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DB6A6" w14:textId="435AA67D" w:rsidR="00C41162" w:rsidRPr="006533B7" w:rsidRDefault="00184306" w:rsidP="00345201">
      <w:pPr>
        <w:pStyle w:val="Indice"/>
      </w:pPr>
      <w:r w:rsidRPr="006533B7">
        <w:t>Allegato A - Domanda di partecipazione (nel caso di partecipazione a lotti diversi in più forme occorre presentare tante domande quante sono le diverse forme di partecipazione)</w:t>
      </w: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237109" w:rsidRDefault="00184306">
            <w:pPr>
              <w:spacing w:after="0" w:line="240" w:lineRule="auto"/>
              <w:jc w:val="both"/>
              <w:rPr>
                <w:color w:val="FFFFFF" w:themeColor="background1"/>
              </w:rPr>
            </w:pPr>
            <w:r w:rsidRPr="00237109">
              <w:rPr>
                <w:rFonts w:eastAsia="Calibri"/>
                <w:color w:val="FFFFFF" w:themeColor="background1"/>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237109" w:rsidRDefault="00184306">
            <w:pPr>
              <w:spacing w:after="0" w:line="240" w:lineRule="auto"/>
              <w:jc w:val="both"/>
            </w:pPr>
            <w:r w:rsidRPr="00237109">
              <w:rPr>
                <w:rFonts w:eastAsia="Calibri"/>
                <w:color w:val="FFFFFF" w:themeColor="background1"/>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237109" w:rsidRDefault="00184306">
            <w:pPr>
              <w:spacing w:after="0" w:line="240" w:lineRule="auto"/>
              <w:jc w:val="both"/>
            </w:pPr>
            <w:r w:rsidRPr="00237109">
              <w:rPr>
                <w:rFonts w:eastAsia="Calibri"/>
                <w:color w:val="FFFFFF" w:themeColor="background1"/>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237109" w:rsidRDefault="00184306">
            <w:pPr>
              <w:spacing w:after="0" w:line="240" w:lineRule="auto"/>
              <w:jc w:val="both"/>
              <w:rPr>
                <w:color w:val="FFFFFF" w:themeColor="background1"/>
              </w:rPr>
            </w:pPr>
            <w:r w:rsidRPr="00237109">
              <w:rPr>
                <w:rFonts w:eastAsia="Calibri"/>
                <w:color w:val="FFFFFF" w:themeColor="background1"/>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237109" w:rsidRPr="006533B7" w14:paraId="4631F904" w14:textId="77777777">
        <w:tc>
          <w:tcPr>
            <w:tcW w:w="2641" w:type="dxa"/>
            <w:shd w:val="clear" w:color="auto" w:fill="4472C4" w:themeFill="accent5"/>
          </w:tcPr>
          <w:p w14:paraId="15B9EDA9" w14:textId="7257640D" w:rsidR="00237109" w:rsidRPr="00237109" w:rsidRDefault="00237109">
            <w:pPr>
              <w:spacing w:after="0" w:line="240" w:lineRule="auto"/>
              <w:jc w:val="both"/>
              <w:rPr>
                <w:rFonts w:eastAsia="Calibri"/>
                <w:color w:val="FFFFFF" w:themeColor="background1"/>
              </w:rPr>
            </w:pPr>
            <w:r w:rsidRPr="00237109">
              <w:rPr>
                <w:rFonts w:eastAsia="Calibri"/>
                <w:color w:val="FFFFFF" w:themeColor="background1"/>
              </w:rPr>
              <w:t>Indirizzo di posta elettronica certificata (PEC)</w:t>
            </w:r>
          </w:p>
        </w:tc>
        <w:tc>
          <w:tcPr>
            <w:tcW w:w="6851" w:type="dxa"/>
          </w:tcPr>
          <w:p w14:paraId="18DF3647" w14:textId="77777777" w:rsidR="00237109" w:rsidRPr="006533B7" w:rsidRDefault="00237109">
            <w:pPr>
              <w:spacing w:after="0" w:line="240" w:lineRule="auto"/>
              <w:jc w:val="both"/>
              <w:rPr>
                <w:sz w:val="20"/>
                <w:szCs w:val="20"/>
              </w:rPr>
            </w:pPr>
          </w:p>
        </w:tc>
      </w:tr>
      <w:tr w:rsidR="00237109" w:rsidRPr="006533B7" w14:paraId="6799C334" w14:textId="77777777" w:rsidTr="00237109">
        <w:trPr>
          <w:trHeight w:val="462"/>
        </w:trPr>
        <w:tc>
          <w:tcPr>
            <w:tcW w:w="2641" w:type="dxa"/>
            <w:shd w:val="clear" w:color="auto" w:fill="4472C4" w:themeFill="accent5"/>
          </w:tcPr>
          <w:p w14:paraId="458B9816" w14:textId="7CFE1A3C" w:rsidR="00237109" w:rsidRPr="00237109" w:rsidRDefault="00237109">
            <w:pPr>
              <w:spacing w:after="0" w:line="240" w:lineRule="auto"/>
              <w:jc w:val="both"/>
              <w:rPr>
                <w:rFonts w:eastAsia="Calibri"/>
                <w:color w:val="FFFFFF" w:themeColor="background1"/>
              </w:rPr>
            </w:pPr>
            <w:r w:rsidRPr="00237109">
              <w:rPr>
                <w:rFonts w:eastAsia="Calibri"/>
                <w:color w:val="FFFFFF" w:themeColor="background1"/>
              </w:rPr>
              <w:t>N. tel. Ufficio gare</w:t>
            </w:r>
          </w:p>
        </w:tc>
        <w:tc>
          <w:tcPr>
            <w:tcW w:w="6851" w:type="dxa"/>
          </w:tcPr>
          <w:p w14:paraId="17565F7C" w14:textId="77777777" w:rsidR="00237109" w:rsidRPr="006533B7" w:rsidRDefault="00237109">
            <w:pPr>
              <w:spacing w:after="0" w:line="240" w:lineRule="auto"/>
              <w:jc w:val="both"/>
              <w:rPr>
                <w:sz w:val="20"/>
                <w:szCs w:val="20"/>
              </w:rPr>
            </w:pPr>
          </w:p>
        </w:tc>
      </w:tr>
    </w:tbl>
    <w:p w14:paraId="44CBDFF9" w14:textId="1FDE7A4D" w:rsidR="00C41162" w:rsidRPr="006533B7" w:rsidRDefault="00C41162">
      <w:pPr>
        <w:jc w:val="both"/>
        <w:rPr>
          <w:sz w:val="20"/>
          <w:szCs w:val="20"/>
        </w:rPr>
      </w:pPr>
    </w:p>
    <w:p w14:paraId="5C5C2414" w14:textId="118BDC52" w:rsidR="00C41162" w:rsidRPr="00746B23" w:rsidRDefault="00184306">
      <w:pPr>
        <w:jc w:val="both"/>
      </w:pPr>
      <w:r w:rsidRPr="00746B23">
        <w:t xml:space="preserve">Il/La sottoscritto/a </w:t>
      </w:r>
      <w:r w:rsidRPr="00746B23">
        <w:rPr>
          <w:rStyle w:val="Richiamoallanotaapidipagina"/>
        </w:rPr>
        <w:footnoteReference w:id="2"/>
      </w:r>
      <w:r w:rsidR="00F071E2" w:rsidRPr="00746B23">
        <w:t>………………………………………………………………………………………nato il ………………………………..a ……………………CF………………………………………………….</w:t>
      </w:r>
      <w:r w:rsidR="00237109">
        <w:t>residente a ……………………………………………………………………….</w:t>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lastRenderedPageBreak/>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7DEC15B2" w14:textId="7FE9E265" w:rsidR="00A718A5"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0B2FFD44" w14:textId="77777777" w:rsidR="00B911CA" w:rsidRDefault="00184306" w:rsidP="00B911CA">
      <w:pPr>
        <w:jc w:val="both"/>
        <w:rPr>
          <w:b/>
          <w:i/>
          <w:sz w:val="20"/>
          <w:szCs w:val="20"/>
        </w:rPr>
      </w:pPr>
      <w:r w:rsidRPr="00046249">
        <w:rPr>
          <w:b/>
          <w:i/>
          <w:sz w:val="20"/>
          <w:szCs w:val="20"/>
        </w:rPr>
        <w:t xml:space="preserve"> (Compilare soltanto i campi di interesse)</w:t>
      </w:r>
    </w:p>
    <w:p w14:paraId="25796ED5" w14:textId="60DCDD3E" w:rsidR="00B911CA" w:rsidRPr="00B911CA" w:rsidRDefault="00B911CA" w:rsidP="00B911CA">
      <w:pPr>
        <w:jc w:val="center"/>
        <w:rPr>
          <w:b/>
        </w:rPr>
      </w:pPr>
      <w:r w:rsidRPr="00B911CA">
        <w:rPr>
          <w:b/>
        </w:rPr>
        <w:t>DICHIARA:</w:t>
      </w:r>
    </w:p>
    <w:p w14:paraId="71F21B19" w14:textId="78748390" w:rsidR="00B911CA" w:rsidRDefault="0063756C" w:rsidP="00B911CA">
      <w:pPr>
        <w:pStyle w:val="Paragrafoelenco"/>
        <w:numPr>
          <w:ilvl w:val="0"/>
          <w:numId w:val="12"/>
        </w:numPr>
        <w:suppressAutoHyphens w:val="0"/>
        <w:spacing w:before="60" w:after="60" w:line="276" w:lineRule="auto"/>
        <w:ind w:left="284" w:hanging="284"/>
        <w:contextualSpacing w:val="0"/>
        <w:jc w:val="both"/>
        <w:rPr>
          <w:rFonts w:ascii="Calibri" w:hAnsi="Calibri" w:cs="Calibri"/>
        </w:rPr>
      </w:pPr>
      <w:r>
        <w:rPr>
          <w:rFonts w:ascii="Calibri" w:hAnsi="Calibri" w:cs="Calibri"/>
        </w:rPr>
        <w:t xml:space="preserve">i </w:t>
      </w:r>
      <w:r w:rsidR="00B911CA">
        <w:rPr>
          <w:rFonts w:ascii="Calibri" w:hAnsi="Calibri" w:cs="Calibri"/>
        </w:rPr>
        <w:t xml:space="preserve">dati identificativi </w:t>
      </w:r>
      <w:r w:rsidR="00B911CA">
        <w:rPr>
          <w:rFonts w:ascii="Calibri" w:hAnsi="Calibri" w:cs="Calibri"/>
          <w:b/>
        </w:rPr>
        <w:t>(nome, cognome, data e luogo di nascita, codice fiscale, comune di residenza etc.)</w:t>
      </w:r>
      <w:r w:rsidR="00B911CA">
        <w:rPr>
          <w:rFonts w:ascii="Calibri" w:hAnsi="Calibri" w:cs="Calibri"/>
        </w:rPr>
        <w:t xml:space="preserve"> dei soggetti di cui all’art. 94, comma 3 del Codice, ivi incluso l’amministratore di fatto, ove presente, o</w:t>
      </w:r>
      <w:r w:rsidR="00B911CA">
        <w:rPr>
          <w:rFonts w:ascii="Calibri" w:hAnsi="Calibri" w:cs="Calibri"/>
        </w:rPr>
        <w:t>v</w:t>
      </w:r>
      <w:r w:rsidR="00B911CA">
        <w:rPr>
          <w:rFonts w:ascii="Calibri" w:hAnsi="Calibri" w:cs="Calibri"/>
        </w:rPr>
        <w:t>vero indica la banca dati ufficiale o il pubblico registro da cui i medesimi possono essere ricavati in modo a</w:t>
      </w:r>
      <w:r w:rsidR="00B911CA">
        <w:rPr>
          <w:rFonts w:ascii="Calibri" w:hAnsi="Calibri" w:cs="Calibri"/>
        </w:rPr>
        <w:t>g</w:t>
      </w:r>
      <w:r w:rsidR="00B911CA">
        <w:rPr>
          <w:rFonts w:ascii="Calibri" w:hAnsi="Calibri" w:cs="Calibri"/>
        </w:rPr>
        <w:t>giornato alla data di presentazione dell’offerta;</w:t>
      </w:r>
    </w:p>
    <w:p w14:paraId="70069194" w14:textId="77777777" w:rsidR="00B911CA" w:rsidRDefault="00B911CA" w:rsidP="00B911CA">
      <w:pPr>
        <w:pStyle w:val="Paragrafoelenco"/>
        <w:spacing w:before="60" w:after="60"/>
        <w:ind w:left="284"/>
        <w:rPr>
          <w:rFonts w:ascii="Calibri" w:hAnsi="Calibri" w:cs="Calibri"/>
        </w:rPr>
      </w:pPr>
      <w:r>
        <w:rPr>
          <w:rFonts w:ascii="Calibri" w:hAnsi="Calibri" w:cs="Calibri"/>
        </w:rPr>
        <w:t>………………………………………...........................</w:t>
      </w:r>
    </w:p>
    <w:p w14:paraId="470BD293" w14:textId="77777777" w:rsidR="00B911CA" w:rsidRDefault="00B911CA" w:rsidP="00B911CA">
      <w:pPr>
        <w:pStyle w:val="Paragrafoelenco"/>
        <w:spacing w:before="60" w:after="60"/>
        <w:ind w:left="284"/>
        <w:rPr>
          <w:rFonts w:ascii="Calibri" w:hAnsi="Calibri" w:cs="Calibri"/>
        </w:rPr>
      </w:pPr>
      <w:r>
        <w:rPr>
          <w:rFonts w:ascii="Calibri" w:hAnsi="Calibri" w:cs="Calibri"/>
        </w:rPr>
        <w:t>………………………………………………………………….</w:t>
      </w:r>
    </w:p>
    <w:p w14:paraId="2B9A3C54" w14:textId="32F6D37C" w:rsidR="00B911CA" w:rsidRDefault="00B911CA" w:rsidP="00B911CA">
      <w:pPr>
        <w:numPr>
          <w:ilvl w:val="0"/>
          <w:numId w:val="12"/>
        </w:numPr>
        <w:suppressAutoHyphens w:val="0"/>
        <w:spacing w:before="120" w:after="120" w:line="360" w:lineRule="auto"/>
        <w:jc w:val="both"/>
        <w:rPr>
          <w:rFonts w:ascii="Calibri" w:hAnsi="Calibri" w:cs="Calibri"/>
        </w:rPr>
      </w:pPr>
      <w:r>
        <w:rPr>
          <w:rFonts w:ascii="Calibri" w:hAnsi="Calibri" w:cs="Calibri"/>
        </w:rPr>
        <w:t xml:space="preserve">di non trovarsi in una delle “cause di esclusione automatica” di cui all’art.94 </w:t>
      </w:r>
      <w:r w:rsidR="0063756C">
        <w:rPr>
          <w:rFonts w:ascii="Calibri" w:hAnsi="Calibri" w:cs="Calibri"/>
        </w:rPr>
        <w:t xml:space="preserve">commi 1 e 2  </w:t>
      </w:r>
      <w:r>
        <w:rPr>
          <w:rFonts w:ascii="Calibri" w:hAnsi="Calibri" w:cs="Calibri"/>
        </w:rPr>
        <w:t>del D.lgs. n. 36/2023, anche per tutti i soggetti indicati al punto 1;</w:t>
      </w:r>
    </w:p>
    <w:p w14:paraId="57091DB5" w14:textId="2B088BEB" w:rsidR="00B911CA" w:rsidRPr="0063756C" w:rsidRDefault="00B911CA" w:rsidP="004A4113">
      <w:pPr>
        <w:numPr>
          <w:ilvl w:val="0"/>
          <w:numId w:val="12"/>
        </w:numPr>
        <w:suppressAutoHyphens w:val="0"/>
        <w:spacing w:before="120" w:after="120" w:line="360" w:lineRule="auto"/>
        <w:jc w:val="both"/>
        <w:rPr>
          <w:rFonts w:cstheme="minorHAnsi"/>
        </w:rPr>
      </w:pPr>
      <w:r>
        <w:rPr>
          <w:rFonts w:ascii="Calibri" w:hAnsi="Calibri" w:cs="Calibri"/>
        </w:rPr>
        <w:t>di non trovarsi in una delle “cause di esclusione non automatica” di cui all’art. 95 del D.lgs. n. 36/2023</w:t>
      </w:r>
      <w:r w:rsidR="004A4113">
        <w:rPr>
          <w:rFonts w:ascii="Calibri" w:hAnsi="Calibri" w:cs="Calibri"/>
        </w:rPr>
        <w:t>;</w:t>
      </w:r>
    </w:p>
    <w:p w14:paraId="13C595A1" w14:textId="77777777" w:rsidR="00B911CA" w:rsidRDefault="00B911CA" w:rsidP="00B911CA">
      <w:pPr>
        <w:numPr>
          <w:ilvl w:val="0"/>
          <w:numId w:val="12"/>
        </w:numPr>
        <w:suppressAutoHyphens w:val="0"/>
        <w:spacing w:before="120" w:after="120" w:line="360" w:lineRule="auto"/>
        <w:jc w:val="both"/>
        <w:rPr>
          <w:rFonts w:ascii="Calibri" w:hAnsi="Calibri" w:cs="Calibri"/>
        </w:rPr>
      </w:pPr>
      <w:r>
        <w:rPr>
          <w:rFonts w:ascii="Calibri" w:hAnsi="Calibri" w:cs="Calibri"/>
        </w:rPr>
        <w:t>che i soggetti di cui al punto 1 non si trovano in una delle “cause di esclusione non automatica” di cui all’art.98, comma 3, lettere g) ed h) del D.lgs.36/2023;</w:t>
      </w:r>
    </w:p>
    <w:p w14:paraId="7E975E71" w14:textId="77777777" w:rsidR="00B911CA" w:rsidRPr="00D35299" w:rsidRDefault="00B911CA" w:rsidP="00B911CA">
      <w:pPr>
        <w:spacing w:before="120" w:after="120" w:line="360" w:lineRule="auto"/>
        <w:ind w:left="284"/>
        <w:jc w:val="both"/>
        <w:rPr>
          <w:rFonts w:ascii="Calibri" w:hAnsi="Calibri" w:cs="Calibri"/>
          <w:b/>
          <w:i/>
          <w:iCs/>
          <w:u w:val="single"/>
        </w:rPr>
      </w:pPr>
      <w:r w:rsidRPr="00D35299">
        <w:rPr>
          <w:rFonts w:ascii="Calibri" w:hAnsi="Calibri" w:cs="Calibri"/>
          <w:b/>
          <w:i/>
          <w:iCs/>
          <w:u w:val="single"/>
        </w:rPr>
        <w:t>ovvero</w:t>
      </w:r>
    </w:p>
    <w:p w14:paraId="100F1C13" w14:textId="77777777" w:rsidR="00B911CA" w:rsidRDefault="00B911CA" w:rsidP="00B911CA">
      <w:pPr>
        <w:spacing w:before="120" w:after="120" w:line="360" w:lineRule="auto"/>
        <w:ind w:left="284"/>
        <w:jc w:val="both"/>
        <w:rPr>
          <w:rFonts w:ascii="Calibri" w:hAnsi="Calibri" w:cs="Calibri"/>
        </w:rPr>
      </w:pPr>
      <w:r>
        <w:rPr>
          <w:rFonts w:ascii="Calibri" w:hAnsi="Calibri" w:cs="Calibri"/>
        </w:rPr>
        <w:t>con riferimento alle cause di esclusione non automatica, di cui all’art. 95 del D.lgs. n. 36/2023, segnala le seguenti fattispecie rilevanti:</w:t>
      </w:r>
    </w:p>
    <w:p w14:paraId="2EB4C4AB" w14:textId="5CF2E96A" w:rsidR="00B911CA" w:rsidRDefault="00B911CA" w:rsidP="00B911CA">
      <w:pPr>
        <w:pStyle w:val="Paragrafoelenco"/>
        <w:numPr>
          <w:ilvl w:val="0"/>
          <w:numId w:val="13"/>
        </w:numPr>
        <w:suppressAutoHyphens w:val="0"/>
        <w:spacing w:after="60" w:line="276" w:lineRule="auto"/>
        <w:contextualSpacing w:val="0"/>
        <w:jc w:val="both"/>
        <w:rPr>
          <w:rFonts w:ascii="Calibri" w:hAnsi="Calibri" w:cs="Calibri"/>
        </w:rPr>
      </w:pPr>
      <w:r>
        <w:rPr>
          <w:rFonts w:ascii="Garamond" w:hAnsi="Garamond" w:cs="Times New Roman"/>
          <w:noProof/>
          <w:sz w:val="24"/>
          <w:lang w:eastAsia="it-IT"/>
        </w:rPr>
        <mc:AlternateContent>
          <mc:Choice Requires="wps">
            <w:drawing>
              <wp:anchor distT="0" distB="0" distL="114300" distR="114300" simplePos="0" relativeHeight="251658240" behindDoc="0" locked="0" layoutInCell="1" allowOverlap="1" wp14:anchorId="5712C6AC" wp14:editId="762DFA94">
                <wp:simplePos x="0" y="0"/>
                <wp:positionH relativeFrom="column">
                  <wp:posOffset>285750</wp:posOffset>
                </wp:positionH>
                <wp:positionV relativeFrom="paragraph">
                  <wp:posOffset>80010</wp:posOffset>
                </wp:positionV>
                <wp:extent cx="55880" cy="55880"/>
                <wp:effectExtent l="9525" t="13335" r="10795" b="698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3" o:spid="_x0000_s1026" style="position:absolute;margin-left:22.5pt;margin-top:6.3pt;width:4.4pt;height:4.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"/>
            </w:pict>
          </mc:Fallback>
        </mc:AlternateContent>
      </w:r>
      <w:r>
        <w:rPr>
          <w:rFonts w:ascii="Calibri" w:hAnsi="Calibri" w:cs="Calibri"/>
        </w:rPr>
        <w:t>gravi infrazioni di cui all’articolo 95, comma 1, lettera a) del Codice commesse nei tre anni antec</w:t>
      </w:r>
      <w:r>
        <w:rPr>
          <w:rFonts w:ascii="Calibri" w:hAnsi="Calibri" w:cs="Calibri"/>
        </w:rPr>
        <w:t>e</w:t>
      </w:r>
      <w:r>
        <w:rPr>
          <w:rFonts w:ascii="Calibri" w:hAnsi="Calibri" w:cs="Calibri"/>
        </w:rPr>
        <w:t xml:space="preserve">denti la data di pubblicazione del bando di gara; </w:t>
      </w:r>
    </w:p>
    <w:p w14:paraId="67E99DB3" w14:textId="0977A7DE" w:rsidR="00B911CA" w:rsidRDefault="00B911CA" w:rsidP="00B911CA">
      <w:pPr>
        <w:pStyle w:val="Paragrafoelenco"/>
        <w:numPr>
          <w:ilvl w:val="0"/>
          <w:numId w:val="13"/>
        </w:numPr>
        <w:suppressAutoHyphens w:val="0"/>
        <w:spacing w:after="60" w:line="276" w:lineRule="auto"/>
        <w:contextualSpacing w:val="0"/>
        <w:jc w:val="both"/>
        <w:rPr>
          <w:rFonts w:ascii="Calibri" w:hAnsi="Calibri" w:cs="Calibri"/>
        </w:rPr>
      </w:pPr>
      <w:r>
        <w:rPr>
          <w:rFonts w:ascii="Garamond" w:hAnsi="Garamond" w:cs="Times New Roman"/>
          <w:noProof/>
          <w:sz w:val="24"/>
          <w:lang w:eastAsia="it-IT"/>
        </w:rPr>
        <mc:AlternateContent>
          <mc:Choice Requires="wps">
            <w:drawing>
              <wp:anchor distT="0" distB="0" distL="114300" distR="114300" simplePos="0" relativeHeight="251658240" behindDoc="0" locked="0" layoutInCell="1" allowOverlap="1" wp14:anchorId="065CA854" wp14:editId="40D36933">
                <wp:simplePos x="0" y="0"/>
                <wp:positionH relativeFrom="column">
                  <wp:posOffset>285750</wp:posOffset>
                </wp:positionH>
                <wp:positionV relativeFrom="paragraph">
                  <wp:posOffset>102235</wp:posOffset>
                </wp:positionV>
                <wp:extent cx="55880" cy="55880"/>
                <wp:effectExtent l="9525" t="6985" r="10795" b="1333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22.5pt;margin-top:8.05pt;width:4.4pt;height:4.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"/>
            </w:pict>
          </mc:Fallback>
        </mc:AlternateContent>
      </w:r>
      <w:r>
        <w:rPr>
          <w:rFonts w:ascii="Calibri" w:hAnsi="Calibri" w:cs="Calibri"/>
        </w:rPr>
        <w:t>gli atti e i provvedimenti indicati all’articolo 98 comma 6 del codice emessi nei tre anni antecedenti la data di pubblicazione del bando di gara</w:t>
      </w:r>
    </w:p>
    <w:p w14:paraId="0853C41B" w14:textId="1632A8DA" w:rsidR="00B911CA" w:rsidRDefault="00B911CA" w:rsidP="00B911CA">
      <w:pPr>
        <w:pStyle w:val="Paragrafoelenco"/>
        <w:spacing w:after="120" w:line="360" w:lineRule="auto"/>
        <w:ind w:left="786"/>
        <w:rPr>
          <w:rFonts w:ascii="Calibri" w:hAnsi="Calibri" w:cs="Calibri"/>
        </w:rPr>
      </w:pPr>
      <w:r>
        <w:rPr>
          <w:rFonts w:ascii="Garamond" w:hAnsi="Garamond" w:cs="Times New Roman"/>
          <w:noProof/>
          <w:sz w:val="24"/>
          <w:lang w:eastAsia="it-IT"/>
        </w:rPr>
        <mc:AlternateContent>
          <mc:Choice Requires="wps">
            <w:drawing>
              <wp:anchor distT="0" distB="0" distL="114300" distR="114300" simplePos="0" relativeHeight="251658240" behindDoc="0" locked="0" layoutInCell="1" allowOverlap="1" wp14:anchorId="2BB24AF3" wp14:editId="341B4BAB">
                <wp:simplePos x="0" y="0"/>
                <wp:positionH relativeFrom="column">
                  <wp:posOffset>295275</wp:posOffset>
                </wp:positionH>
                <wp:positionV relativeFrom="paragraph">
                  <wp:posOffset>122555</wp:posOffset>
                </wp:positionV>
                <wp:extent cx="55880" cy="55880"/>
                <wp:effectExtent l="9525" t="8255" r="10795" b="1206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23.25pt;margin-top:9.65pt;width:4.4pt;height:4.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"/>
            </w:pict>
          </mc:Fallback>
        </mc:AlternateContent>
      </w:r>
      <w:r>
        <w:rPr>
          <w:rFonts w:ascii="Calibri" w:hAnsi="Calibri" w:cs="Calibri"/>
        </w:rPr>
        <w:t>tutti gli altri comportamenti di cui all’articolo 98 del Codice, commessi nei tre anni antecedenti la data di pubblicazione del bando di gara______________________________________</w:t>
      </w:r>
    </w:p>
    <w:p w14:paraId="1096FEC0" w14:textId="77777777" w:rsidR="00B911CA" w:rsidRDefault="00B911CA" w:rsidP="00B911CA">
      <w:pPr>
        <w:pStyle w:val="Paragrafoelenco"/>
        <w:spacing w:before="120" w:after="120" w:line="360" w:lineRule="auto"/>
        <w:ind w:left="284"/>
        <w:rPr>
          <w:rFonts w:ascii="Calibri" w:hAnsi="Calibri" w:cs="Calibri"/>
        </w:rPr>
      </w:pPr>
      <w:r>
        <w:rPr>
          <w:rFonts w:ascii="Calibri" w:hAnsi="Calibri" w:cs="Calibri"/>
        </w:rPr>
        <w:t>ancorché impugnati in giudizio i relativi provvedimenti……</w:t>
      </w:r>
    </w:p>
    <w:p w14:paraId="0BB7D568" w14:textId="77777777" w:rsidR="00B911CA" w:rsidRDefault="00B911CA" w:rsidP="00B911CA">
      <w:pPr>
        <w:spacing w:before="120" w:after="120" w:line="360" w:lineRule="auto"/>
        <w:ind w:left="284"/>
        <w:rPr>
          <w:rFonts w:ascii="Calibri" w:hAnsi="Calibri" w:cs="Calibri"/>
        </w:rPr>
      </w:pPr>
      <w:r>
        <w:rPr>
          <w:rFonts w:ascii="Calibri" w:hAnsi="Calibri" w:cs="Calibri"/>
          <w:i/>
          <w:iCs/>
        </w:rPr>
        <w:lastRenderedPageBreak/>
        <w:t>[eventuale]</w:t>
      </w:r>
      <w:r>
        <w:rPr>
          <w:rFonts w:ascii="Calibri" w:hAnsi="Calibri" w:cs="Calibri"/>
        </w:rPr>
        <w:t xml:space="preserve"> si vedano altresì i documenti allegati: ……………</w:t>
      </w:r>
    </w:p>
    <w:p w14:paraId="00F7F30E" w14:textId="40AEC5A4" w:rsidR="00B911CA" w:rsidRPr="00B911CA" w:rsidRDefault="00B911CA" w:rsidP="00B911CA">
      <w:pPr>
        <w:numPr>
          <w:ilvl w:val="0"/>
          <w:numId w:val="12"/>
        </w:numPr>
        <w:suppressAutoHyphens w:val="0"/>
        <w:spacing w:before="120" w:after="120" w:line="240" w:lineRule="auto"/>
        <w:ind w:left="357"/>
        <w:rPr>
          <w:rFonts w:ascii="Calibri" w:hAnsi="Calibri" w:cs="Calibri"/>
          <w:color w:val="FF0000"/>
        </w:rPr>
      </w:pPr>
      <w:r>
        <w:rPr>
          <w:rFonts w:ascii="Calibri" w:hAnsi="Calibri" w:cs="Calibri"/>
          <w:iCs/>
        </w:rPr>
        <w:t xml:space="preserve">Di concorrere per i seguenti lotti se procedura </w:t>
      </w:r>
      <w:proofErr w:type="spellStart"/>
      <w:r>
        <w:rPr>
          <w:rFonts w:ascii="Calibri" w:hAnsi="Calibri" w:cs="Calibri"/>
          <w:iCs/>
        </w:rPr>
        <w:t>multilotto</w:t>
      </w:r>
      <w:proofErr w:type="spellEnd"/>
      <w:r>
        <w:rPr>
          <w:rFonts w:ascii="Calibri" w:hAnsi="Calibri" w:cs="Calibri"/>
          <w:iCs/>
        </w:rPr>
        <w:t>:……………………………………………………………………</w:t>
      </w:r>
    </w:p>
    <w:p w14:paraId="433403C0" w14:textId="77777777" w:rsidR="00B911CA" w:rsidRDefault="00B911CA" w:rsidP="00B911CA">
      <w:pPr>
        <w:jc w:val="center"/>
        <w:rPr>
          <w:rFonts w:ascii="Calibri" w:hAnsi="Calibri" w:cs="Calibri"/>
        </w:rPr>
      </w:pPr>
      <w:r>
        <w:rPr>
          <w:rFonts w:ascii="Calibri" w:hAnsi="Calibri" w:cs="Calibri"/>
          <w:b/>
          <w:bCs/>
        </w:rPr>
        <w:t xml:space="preserve">DICHIARA </w:t>
      </w:r>
      <w:r>
        <w:rPr>
          <w:rFonts w:ascii="Calibri" w:hAnsi="Calibri" w:cs="Calibri"/>
        </w:rPr>
        <w:t>altresì, qualora previsti:</w:t>
      </w:r>
    </w:p>
    <w:p w14:paraId="3D80C846" w14:textId="77777777" w:rsidR="00B911CA" w:rsidRDefault="00B911CA" w:rsidP="00B911CA">
      <w:pPr>
        <w:pStyle w:val="Paragrafoelenco"/>
        <w:numPr>
          <w:ilvl w:val="0"/>
          <w:numId w:val="14"/>
        </w:numPr>
        <w:suppressAutoHyphens w:val="0"/>
        <w:spacing w:before="60" w:after="60" w:line="276" w:lineRule="auto"/>
        <w:contextualSpacing w:val="0"/>
        <w:jc w:val="both"/>
        <w:rPr>
          <w:rFonts w:ascii="Calibri" w:hAnsi="Calibri" w:cs="Calibri"/>
        </w:rPr>
      </w:pPr>
      <w:r>
        <w:rPr>
          <w:rFonts w:ascii="Calibri" w:hAnsi="Calibri" w:cs="Calibri"/>
        </w:rPr>
        <w:t>che il direttore tecnico è: …………………………………………………………………………………………….</w:t>
      </w:r>
    </w:p>
    <w:p w14:paraId="108FFD79" w14:textId="77777777" w:rsidR="00B911CA" w:rsidRDefault="00B911CA" w:rsidP="00B911CA">
      <w:pPr>
        <w:pStyle w:val="Paragrafoelenco"/>
        <w:numPr>
          <w:ilvl w:val="0"/>
          <w:numId w:val="14"/>
        </w:numPr>
        <w:suppressAutoHyphens w:val="0"/>
        <w:spacing w:before="60" w:after="60" w:line="276" w:lineRule="auto"/>
        <w:contextualSpacing w:val="0"/>
        <w:jc w:val="both"/>
        <w:rPr>
          <w:rFonts w:ascii="Calibri" w:hAnsi="Calibri" w:cs="Calibri"/>
        </w:rPr>
      </w:pPr>
      <w:r>
        <w:rPr>
          <w:rFonts w:ascii="Calibri" w:hAnsi="Calibri" w:cs="Calibri"/>
        </w:rPr>
        <w:t xml:space="preserve">che i membri del collegio sindacale sono (indicare sia i sindaci effettivi che i supplenti) </w:t>
      </w:r>
    </w:p>
    <w:p w14:paraId="7EFBCED7" w14:textId="77777777" w:rsidR="00B911CA" w:rsidRDefault="00B911CA" w:rsidP="00B911CA">
      <w:pPr>
        <w:pStyle w:val="Paragrafoelenco"/>
        <w:spacing w:before="60" w:after="60"/>
        <w:ind w:left="360"/>
        <w:rPr>
          <w:rFonts w:ascii="Calibri" w:hAnsi="Calibri" w:cs="Calibri"/>
        </w:rPr>
      </w:pPr>
      <w:r>
        <w:rPr>
          <w:rFonts w:ascii="Calibri" w:hAnsi="Calibri" w:cs="Calibri"/>
        </w:rPr>
        <w:t>…………………………..…………………………..………………………….………………………………………………………………………………………</w:t>
      </w:r>
    </w:p>
    <w:p w14:paraId="1D3AFDAD" w14:textId="77777777" w:rsidR="00B911CA" w:rsidRDefault="00B911CA" w:rsidP="00B911CA">
      <w:pPr>
        <w:pStyle w:val="Paragrafoelenco"/>
        <w:numPr>
          <w:ilvl w:val="0"/>
          <w:numId w:val="14"/>
        </w:numPr>
        <w:suppressAutoHyphens w:val="0"/>
        <w:spacing w:before="60" w:after="60" w:line="276" w:lineRule="auto"/>
        <w:contextualSpacing w:val="0"/>
        <w:jc w:val="both"/>
        <w:rPr>
          <w:rFonts w:ascii="Calibri" w:hAnsi="Calibri" w:cs="Calibri"/>
        </w:rPr>
      </w:pPr>
      <w:r>
        <w:rPr>
          <w:rFonts w:ascii="Calibri" w:hAnsi="Calibri" w:cs="Calibri"/>
        </w:rPr>
        <w:t>o, nei casi contemplati dall’art.2477 del Codice civile, che il sindaco è:</w:t>
      </w:r>
    </w:p>
    <w:p w14:paraId="7B229B27" w14:textId="77777777" w:rsidR="00B911CA" w:rsidRDefault="00B911CA" w:rsidP="00B911CA">
      <w:pPr>
        <w:pStyle w:val="Paragrafoelenco"/>
        <w:spacing w:before="60" w:after="60"/>
        <w:ind w:left="360"/>
        <w:rPr>
          <w:rFonts w:ascii="Calibri" w:hAnsi="Calibri" w:cs="Calibri"/>
        </w:rPr>
      </w:pPr>
      <w:r>
        <w:rPr>
          <w:rFonts w:ascii="Calibri" w:hAnsi="Calibri" w:cs="Calibri"/>
        </w:rPr>
        <w:t>………………………………………………………………………………………………………………………………..</w:t>
      </w:r>
    </w:p>
    <w:p w14:paraId="79A7280B" w14:textId="77777777" w:rsidR="00B911CA" w:rsidRDefault="00B911CA" w:rsidP="00B911CA">
      <w:pPr>
        <w:pStyle w:val="Paragrafoelenco"/>
        <w:numPr>
          <w:ilvl w:val="0"/>
          <w:numId w:val="14"/>
        </w:numPr>
        <w:suppressAutoHyphens w:val="0"/>
        <w:spacing w:before="60" w:after="60" w:line="276" w:lineRule="auto"/>
        <w:contextualSpacing w:val="0"/>
        <w:jc w:val="both"/>
        <w:rPr>
          <w:rFonts w:ascii="Calibri" w:hAnsi="Calibri" w:cs="Calibri"/>
        </w:rPr>
      </w:pPr>
      <w:r>
        <w:rPr>
          <w:rFonts w:ascii="Calibri" w:hAnsi="Calibri" w:cs="Calibri"/>
        </w:rPr>
        <w:t>che i membri del collegio dei revisori sono:</w:t>
      </w:r>
    </w:p>
    <w:p w14:paraId="1CB81806" w14:textId="77777777" w:rsidR="00B911CA" w:rsidRDefault="00B911CA" w:rsidP="00B911CA">
      <w:pPr>
        <w:pStyle w:val="Paragrafoelenco"/>
        <w:spacing w:before="60" w:after="60"/>
        <w:ind w:left="360"/>
        <w:rPr>
          <w:rFonts w:ascii="Calibri" w:hAnsi="Calibri" w:cs="Calibri"/>
        </w:rPr>
      </w:pPr>
      <w:r>
        <w:rPr>
          <w:rFonts w:ascii="Calibri" w:hAnsi="Calibri" w:cs="Calibri"/>
        </w:rPr>
        <w:t xml:space="preserve">………………………………………………………………………………………………………………………………………………………………………… </w:t>
      </w:r>
    </w:p>
    <w:p w14:paraId="5D7E528E" w14:textId="77777777" w:rsidR="00B911CA" w:rsidRDefault="00B911CA" w:rsidP="00B911CA">
      <w:pPr>
        <w:numPr>
          <w:ilvl w:val="0"/>
          <w:numId w:val="14"/>
        </w:numPr>
        <w:suppressAutoHyphens w:val="0"/>
        <w:spacing w:before="60" w:after="60" w:line="240" w:lineRule="auto"/>
        <w:jc w:val="both"/>
        <w:rPr>
          <w:rFonts w:ascii="Calibri" w:hAnsi="Calibri" w:cs="Calibri"/>
        </w:rPr>
      </w:pPr>
      <w:r>
        <w:rPr>
          <w:rFonts w:ascii="Calibri" w:hAnsi="Calibri" w:cs="Calibri"/>
        </w:rPr>
        <w:t xml:space="preserve">che i soggetti che svolgono i compiti di vigilanza di cui all’art.6, comma 1, </w:t>
      </w:r>
      <w:proofErr w:type="spellStart"/>
      <w:r>
        <w:rPr>
          <w:rFonts w:ascii="Calibri" w:hAnsi="Calibri" w:cs="Calibri"/>
        </w:rPr>
        <w:t>lett.b</w:t>
      </w:r>
      <w:proofErr w:type="spellEnd"/>
      <w:r>
        <w:rPr>
          <w:rFonts w:ascii="Calibri" w:hAnsi="Calibri" w:cs="Calibri"/>
        </w:rPr>
        <w:t xml:space="preserve">) del </w:t>
      </w:r>
      <w:proofErr w:type="spellStart"/>
      <w:r>
        <w:rPr>
          <w:rFonts w:ascii="Calibri" w:hAnsi="Calibri" w:cs="Calibri"/>
        </w:rPr>
        <w:t>D.Lgs.</w:t>
      </w:r>
      <w:proofErr w:type="spellEnd"/>
      <w:r>
        <w:rPr>
          <w:rFonts w:ascii="Calibri" w:hAnsi="Calibri" w:cs="Calibri"/>
        </w:rPr>
        <w:t xml:space="preserve"> 8 giugno 2011, n.231 sono:</w:t>
      </w:r>
    </w:p>
    <w:p w14:paraId="5FD9A948" w14:textId="0BE106D0" w:rsidR="00B911CA" w:rsidRPr="00B911CA" w:rsidRDefault="00B911CA" w:rsidP="00B911CA">
      <w:pPr>
        <w:spacing w:before="60" w:after="60"/>
        <w:ind w:left="284"/>
        <w:jc w:val="both"/>
        <w:rPr>
          <w:rFonts w:ascii="Calibri" w:hAnsi="Calibri" w:cs="Calibri"/>
        </w:rPr>
      </w:pPr>
      <w:r>
        <w:rPr>
          <w:rFonts w:ascii="Calibri" w:hAnsi="Calibri" w:cs="Calibri"/>
        </w:rPr>
        <w:t>……………………………………………………………………………………………………………………………………………………………………………</w:t>
      </w:r>
    </w:p>
    <w:p w14:paraId="00C28382" w14:textId="4A9F4A61" w:rsidR="00B911CA" w:rsidRDefault="00B911CA" w:rsidP="00B911CA">
      <w:pPr>
        <w:shd w:val="clear" w:color="auto" w:fill="FFFFFF"/>
        <w:spacing w:line="235" w:lineRule="atLeast"/>
        <w:jc w:val="center"/>
        <w:rPr>
          <w:rFonts w:ascii="Calibri" w:hAnsi="Calibri" w:cs="Calibri"/>
          <w:color w:val="000000"/>
        </w:rPr>
      </w:pPr>
      <w:r>
        <w:rPr>
          <w:rFonts w:ascii="Calibri" w:hAnsi="Calibri" w:cs="Calibri"/>
          <w:b/>
          <w:bCs/>
          <w:color w:val="000000"/>
        </w:rPr>
        <w:t>DICHIARA </w:t>
      </w:r>
      <w:r>
        <w:rPr>
          <w:rFonts w:ascii="Calibri" w:hAnsi="Calibri" w:cs="Calibri"/>
          <w:color w:val="000000"/>
        </w:rPr>
        <w:t>che la ditta:</w:t>
      </w:r>
    </w:p>
    <w:p w14:paraId="413BD344" w14:textId="77777777" w:rsidR="00B911CA" w:rsidRDefault="00B911CA" w:rsidP="00B911CA">
      <w:pPr>
        <w:numPr>
          <w:ilvl w:val="0"/>
          <w:numId w:val="15"/>
        </w:numPr>
        <w:shd w:val="clear" w:color="auto" w:fill="FFFFFF"/>
        <w:suppressAutoHyphens w:val="0"/>
        <w:spacing w:after="0" w:line="235" w:lineRule="atLeast"/>
        <w:jc w:val="both"/>
        <w:rPr>
          <w:rFonts w:ascii="Calibri" w:hAnsi="Calibri" w:cs="Calibri"/>
          <w:color w:val="000000"/>
        </w:rPr>
      </w:pPr>
      <w:r>
        <w:rPr>
          <w:rFonts w:ascii="Calibri" w:hAnsi="Calibri" w:cs="Calibri"/>
          <w:color w:val="000000"/>
        </w:rPr>
        <w:t xml:space="preserve">è soggetta ed è in regola con la normativa che disciplina il diritto al lavoro dei disabili </w:t>
      </w:r>
      <w:r>
        <w:rPr>
          <w:rFonts w:ascii="Calibri" w:hAnsi="Calibri" w:cs="Calibri"/>
        </w:rPr>
        <w:t>(Le</w:t>
      </w:r>
      <w:r>
        <w:rPr>
          <w:rFonts w:ascii="Calibri" w:hAnsi="Calibri" w:cs="Calibri"/>
        </w:rPr>
        <w:t>g</w:t>
      </w:r>
      <w:r>
        <w:rPr>
          <w:rFonts w:ascii="Calibri" w:hAnsi="Calibri" w:cs="Calibri"/>
        </w:rPr>
        <w:t>ge 12/03/1999 n. 68),</w:t>
      </w:r>
    </w:p>
    <w:p w14:paraId="08D53909" w14:textId="7D0C58CC" w:rsidR="00B911CA" w:rsidRDefault="00B911CA" w:rsidP="00D35299">
      <w:pPr>
        <w:shd w:val="clear" w:color="auto" w:fill="FFFFFF"/>
        <w:spacing w:line="235" w:lineRule="atLeast"/>
        <w:rPr>
          <w:rFonts w:ascii="Calibri" w:hAnsi="Calibri" w:cs="Calibri"/>
          <w:color w:val="000000"/>
        </w:rPr>
      </w:pPr>
      <w:r>
        <w:rPr>
          <w:rFonts w:ascii="Calibri" w:hAnsi="Calibri" w:cs="Calibri"/>
          <w:b/>
          <w:bCs/>
          <w:color w:val="000000"/>
        </w:rPr>
        <w:t>oppure</w:t>
      </w:r>
    </w:p>
    <w:p w14:paraId="01EC8919" w14:textId="77777777" w:rsidR="004A4113" w:rsidRDefault="00B911CA" w:rsidP="00B911CA">
      <w:pPr>
        <w:numPr>
          <w:ilvl w:val="0"/>
          <w:numId w:val="16"/>
        </w:numPr>
        <w:shd w:val="clear" w:color="auto" w:fill="FFFFFF"/>
        <w:suppressAutoHyphens w:val="0"/>
        <w:spacing w:after="0" w:line="235" w:lineRule="atLeast"/>
        <w:jc w:val="both"/>
        <w:rPr>
          <w:rFonts w:ascii="Calibri" w:hAnsi="Calibri" w:cs="Calibri"/>
          <w:color w:val="000000"/>
        </w:rPr>
      </w:pPr>
      <w:r>
        <w:rPr>
          <w:rFonts w:ascii="Calibri" w:hAnsi="Calibri" w:cs="Calibri"/>
          <w:color w:val="000000"/>
        </w:rPr>
        <w:t>non è soggetta alla Legge </w:t>
      </w:r>
      <w:r>
        <w:rPr>
          <w:rFonts w:ascii="Calibri" w:hAnsi="Calibri" w:cs="Calibri"/>
          <w:color w:val="005A95"/>
        </w:rPr>
        <w:t>12/03/1999</w:t>
      </w:r>
      <w:r>
        <w:rPr>
          <w:rFonts w:ascii="Calibri" w:hAnsi="Calibri" w:cs="Calibri"/>
          <w:color w:val="000000"/>
        </w:rPr>
        <w:t xml:space="preserve"> n. 68 in quanto: __ (Indicare le motivazioni) </w:t>
      </w:r>
    </w:p>
    <w:p w14:paraId="76F9B1B5" w14:textId="6A543113" w:rsidR="00B911CA" w:rsidRDefault="00B911CA" w:rsidP="004A4113">
      <w:pPr>
        <w:shd w:val="clear" w:color="auto" w:fill="FFFFFF"/>
        <w:suppressAutoHyphens w:val="0"/>
        <w:spacing w:after="0" w:line="235" w:lineRule="atLeast"/>
        <w:ind w:left="720"/>
        <w:jc w:val="both"/>
        <w:rPr>
          <w:rFonts w:ascii="Calibri" w:hAnsi="Calibri" w:cs="Calibri"/>
          <w:color w:val="000000"/>
        </w:rPr>
      </w:pPr>
      <w:r>
        <w:rPr>
          <w:rFonts w:ascii="Calibri" w:hAnsi="Calibri" w:cs="Calibri"/>
          <w:color w:val="000000"/>
        </w:rPr>
        <w:t>__________________</w:t>
      </w:r>
    </w:p>
    <w:p w14:paraId="3AEB95D0" w14:textId="77777777" w:rsidR="004A4113" w:rsidRDefault="004A4113" w:rsidP="004A4113">
      <w:pPr>
        <w:shd w:val="clear" w:color="auto" w:fill="FFFFFF"/>
        <w:suppressAutoHyphens w:val="0"/>
        <w:spacing w:after="0" w:line="235" w:lineRule="atLeast"/>
        <w:ind w:left="720"/>
        <w:jc w:val="both"/>
        <w:rPr>
          <w:rFonts w:ascii="Calibri" w:hAnsi="Calibri" w:cs="Calibri"/>
          <w:color w:val="000000"/>
        </w:rPr>
      </w:pPr>
    </w:p>
    <w:p w14:paraId="1863830A" w14:textId="7A53EFC2" w:rsidR="004A4113" w:rsidRPr="009E56F4" w:rsidRDefault="00B03B83" w:rsidP="00B03B83">
      <w:pPr>
        <w:pStyle w:val="Paragrafoelenco"/>
        <w:numPr>
          <w:ilvl w:val="0"/>
          <w:numId w:val="16"/>
        </w:numPr>
        <w:suppressAutoHyphens w:val="0"/>
        <w:spacing w:before="120" w:after="120" w:line="276" w:lineRule="auto"/>
        <w:jc w:val="both"/>
        <w:rPr>
          <w:rFonts w:cstheme="minorHAnsi"/>
        </w:rPr>
      </w:pPr>
      <w:r w:rsidRPr="009E56F4">
        <w:rPr>
          <w:rFonts w:cstheme="minorHAnsi"/>
        </w:rPr>
        <w:t>non è incorsa</w:t>
      </w:r>
      <w:r w:rsidR="004A4113" w:rsidRPr="009E56F4">
        <w:rPr>
          <w:rFonts w:cstheme="minorHAnsi"/>
        </w:rPr>
        <w:t xml:space="preserve"> nell’interdizione automatica per inadempimento dell’obbligo di consegnare alla st</w:t>
      </w:r>
      <w:r w:rsidR="004A4113" w:rsidRPr="009E56F4">
        <w:rPr>
          <w:rFonts w:cstheme="minorHAnsi"/>
        </w:rPr>
        <w:t>a</w:t>
      </w:r>
      <w:r w:rsidR="004A4113" w:rsidRPr="009E56F4">
        <w:rPr>
          <w:rFonts w:cstheme="minorHAnsi"/>
        </w:rPr>
        <w:t>zione appaltante, entro sei mesi dalla conclusione del contratto, la relazione di genere di cui all’articolo 47, co</w:t>
      </w:r>
      <w:r w:rsidR="004A4113" w:rsidRPr="009E56F4">
        <w:rPr>
          <w:rFonts w:cstheme="minorHAnsi"/>
        </w:rPr>
        <w:t>m</w:t>
      </w:r>
      <w:r w:rsidR="004A4113" w:rsidRPr="009E56F4">
        <w:rPr>
          <w:rFonts w:cstheme="minorHAnsi"/>
        </w:rPr>
        <w:t xml:space="preserve">ma 3, del decreto-legge n. 77/2022; </w:t>
      </w:r>
    </w:p>
    <w:p w14:paraId="083B10B3" w14:textId="77777777" w:rsidR="00B03B83" w:rsidRPr="009E56F4" w:rsidRDefault="00B03B83" w:rsidP="00B03B83">
      <w:pPr>
        <w:pStyle w:val="Paragrafoelenco"/>
        <w:numPr>
          <w:ilvl w:val="0"/>
          <w:numId w:val="16"/>
        </w:numPr>
        <w:suppressAutoHyphens w:val="0"/>
        <w:spacing w:before="120" w:after="120" w:line="276" w:lineRule="auto"/>
        <w:jc w:val="both"/>
        <w:rPr>
          <w:rFonts w:cstheme="minorHAnsi"/>
        </w:rPr>
      </w:pPr>
      <w:r w:rsidRPr="009E56F4">
        <w:rPr>
          <w:rFonts w:cstheme="minorHAnsi"/>
        </w:rPr>
        <w:t xml:space="preserve">si assume </w:t>
      </w:r>
      <w:r w:rsidR="004A4113" w:rsidRPr="009E56F4">
        <w:rPr>
          <w:rFonts w:cstheme="minorHAnsi"/>
        </w:rPr>
        <w:t>l’obbligo, in caso di aggiudicazione del contratto, di assicurare all’occupazione giovanile una quota pari al 30 % e a quella femminile una quota pari al 30% delle assunzioni necessarie per l'esecuzione del contratto o per la realizzazione di attività ad esso connesse o str</w:t>
      </w:r>
      <w:r w:rsidR="004A4113" w:rsidRPr="009E56F4">
        <w:rPr>
          <w:rFonts w:cstheme="minorHAnsi"/>
        </w:rPr>
        <w:t>u</w:t>
      </w:r>
      <w:r w:rsidR="004A4113" w:rsidRPr="009E56F4">
        <w:rPr>
          <w:rFonts w:cstheme="minorHAnsi"/>
        </w:rPr>
        <w:t>mentali.;</w:t>
      </w:r>
      <w:bookmarkStart w:id="0" w:name="_Hlk147928752"/>
    </w:p>
    <w:p w14:paraId="1C191325" w14:textId="77777777" w:rsidR="00B03B83" w:rsidRPr="009E56F4" w:rsidRDefault="00B03B83" w:rsidP="00B03B83">
      <w:pPr>
        <w:pStyle w:val="Paragrafoelenco"/>
        <w:numPr>
          <w:ilvl w:val="0"/>
          <w:numId w:val="16"/>
        </w:numPr>
        <w:suppressAutoHyphens w:val="0"/>
        <w:spacing w:before="120" w:after="120" w:line="276" w:lineRule="auto"/>
        <w:jc w:val="both"/>
        <w:rPr>
          <w:rFonts w:cstheme="minorHAnsi"/>
        </w:rPr>
      </w:pPr>
      <w:r w:rsidRPr="009E56F4">
        <w:rPr>
          <w:rFonts w:cstheme="minorHAnsi"/>
        </w:rPr>
        <w:t>è edotta</w:t>
      </w:r>
      <w:r w:rsidR="004A4113" w:rsidRPr="009E56F4">
        <w:rPr>
          <w:rFonts w:cstheme="minorHAnsi"/>
        </w:rPr>
        <w:t xml:space="preserve"> degli obblighi derivanti dal Codice di comportamento adottato dalla stazione appaltante con Del</w:t>
      </w:r>
      <w:r w:rsidR="004A4113" w:rsidRPr="009E56F4">
        <w:rPr>
          <w:rFonts w:cstheme="minorHAnsi"/>
        </w:rPr>
        <w:t>i</w:t>
      </w:r>
      <w:r w:rsidR="004A4113" w:rsidRPr="009E56F4">
        <w:rPr>
          <w:rFonts w:cstheme="minorHAnsi"/>
        </w:rPr>
        <w:t>bera del Direttore Generale n.40 del 25.01.2024, pubblicato nella sezione amministrazione trasp</w:t>
      </w:r>
      <w:r w:rsidR="004A4113" w:rsidRPr="009E56F4">
        <w:rPr>
          <w:rFonts w:cstheme="minorHAnsi"/>
        </w:rPr>
        <w:t>a</w:t>
      </w:r>
      <w:r w:rsidR="004A4113" w:rsidRPr="009E56F4">
        <w:rPr>
          <w:rFonts w:cstheme="minorHAnsi"/>
        </w:rPr>
        <w:t xml:space="preserve">rente </w:t>
      </w:r>
      <w:hyperlink r:id="rId9" w:history="1">
        <w:r w:rsidR="004A4113" w:rsidRPr="009E56F4">
          <w:rPr>
            <w:rStyle w:val="Collegamentoipertestuale"/>
            <w:rFonts w:cstheme="minorHAnsi"/>
          </w:rPr>
          <w:t>https://www.ausl.bologna.it/amministrazione-trasparente/disposizioni-generali/atti-generali/cdcc</w:t>
        </w:r>
      </w:hyperlink>
      <w:r w:rsidR="004A4113" w:rsidRPr="009E56F4">
        <w:rPr>
          <w:rFonts w:cstheme="minorHAnsi"/>
        </w:rPr>
        <w:t xml:space="preserve"> e di impegnarsi, in caso di aggiudicazione, ad osservare e a far osservare ai propri d</w:t>
      </w:r>
      <w:r w:rsidR="004A4113" w:rsidRPr="009E56F4">
        <w:rPr>
          <w:rFonts w:cstheme="minorHAnsi"/>
        </w:rPr>
        <w:t>i</w:t>
      </w:r>
      <w:r w:rsidR="004A4113" w:rsidRPr="009E56F4">
        <w:rPr>
          <w:rFonts w:cstheme="minorHAnsi"/>
        </w:rPr>
        <w:t>pendenti e collaboratori, per quanto applicabile, il suddetto codice, pena la risoluzione del contra</w:t>
      </w:r>
      <w:r w:rsidR="004A4113" w:rsidRPr="009E56F4">
        <w:rPr>
          <w:rFonts w:cstheme="minorHAnsi"/>
        </w:rPr>
        <w:t>t</w:t>
      </w:r>
      <w:r w:rsidR="004A4113" w:rsidRPr="009E56F4">
        <w:rPr>
          <w:rFonts w:cstheme="minorHAnsi"/>
        </w:rPr>
        <w:t>to;</w:t>
      </w:r>
      <w:bookmarkEnd w:id="0"/>
    </w:p>
    <w:p w14:paraId="4335C03A" w14:textId="77777777" w:rsidR="00B03B83" w:rsidRPr="009E56F4" w:rsidRDefault="004A4113" w:rsidP="004A4113">
      <w:pPr>
        <w:pStyle w:val="Paragrafoelenco"/>
        <w:numPr>
          <w:ilvl w:val="0"/>
          <w:numId w:val="16"/>
        </w:numPr>
        <w:suppressAutoHyphens w:val="0"/>
        <w:spacing w:before="120" w:after="120" w:line="276" w:lineRule="auto"/>
        <w:jc w:val="both"/>
        <w:rPr>
          <w:rFonts w:cstheme="minorHAnsi"/>
        </w:rPr>
      </w:pPr>
      <w:r w:rsidRPr="009E56F4">
        <w:rPr>
          <w:rFonts w:cstheme="minorHAnsi"/>
        </w:rPr>
        <w:t>accetta</w:t>
      </w:r>
      <w:r w:rsidR="00B03B83" w:rsidRPr="009E56F4">
        <w:rPr>
          <w:rFonts w:cstheme="minorHAnsi"/>
        </w:rPr>
        <w:t xml:space="preserve"> </w:t>
      </w:r>
      <w:r w:rsidRPr="009E56F4">
        <w:rPr>
          <w:rFonts w:cstheme="minorHAnsi"/>
        </w:rPr>
        <w:t xml:space="preserve">il patto di integrità </w:t>
      </w:r>
      <w:r w:rsidRPr="009E56F4">
        <w:rPr>
          <w:rFonts w:cstheme="minorHAnsi"/>
          <w:color w:val="000000"/>
        </w:rPr>
        <w:t>di cui a protocollo n.121859 del 13.11.2023 dell’</w:t>
      </w:r>
      <w:proofErr w:type="spellStart"/>
      <w:r w:rsidRPr="009E56F4">
        <w:rPr>
          <w:rFonts w:cstheme="minorHAnsi"/>
          <w:color w:val="000000"/>
        </w:rPr>
        <w:t>Ausl</w:t>
      </w:r>
      <w:proofErr w:type="spellEnd"/>
      <w:r w:rsidRPr="009E56F4">
        <w:rPr>
          <w:rFonts w:cstheme="minorHAnsi"/>
          <w:color w:val="000000"/>
        </w:rPr>
        <w:t xml:space="preserve"> di Bologna di a</w:t>
      </w:r>
      <w:r w:rsidRPr="009E56F4">
        <w:rPr>
          <w:rFonts w:cstheme="minorHAnsi"/>
          <w:color w:val="000000"/>
        </w:rPr>
        <w:t>g</w:t>
      </w:r>
      <w:r w:rsidRPr="009E56F4">
        <w:rPr>
          <w:rFonts w:cstheme="minorHAnsi"/>
          <w:color w:val="000000"/>
        </w:rPr>
        <w:t>giornamento del Patto di Integrità</w:t>
      </w:r>
      <w:r w:rsidRPr="009E56F4">
        <w:rPr>
          <w:rFonts w:cstheme="minorHAnsi"/>
        </w:rPr>
        <w:t xml:space="preserve"> approvato di cui a delibera n.41 del 30.01.2015 dell’Azienda USL di Bologna  accessibile al seguente link </w:t>
      </w:r>
      <w:hyperlink r:id="rId10" w:history="1">
        <w:r w:rsidRPr="009E56F4">
          <w:rPr>
            <w:rStyle w:val="Collegamentoipertestuale"/>
            <w:rFonts w:cstheme="minorHAnsi"/>
          </w:rPr>
          <w:t>https://www.ausl.bologna.it/asl-bologna/da/uoc-servizio-acquisti-metropolitano/trasparenza/atti-generali/Patto%20di%20Integrita.pdf/view</w:t>
        </w:r>
      </w:hyperlink>
      <w:r w:rsidRPr="009E56F4">
        <w:rPr>
          <w:rFonts w:cstheme="minorHAnsi"/>
        </w:rPr>
        <w:t xml:space="preserve"> :per gli oper</w:t>
      </w:r>
      <w:r w:rsidRPr="009E56F4">
        <w:rPr>
          <w:rFonts w:cstheme="minorHAnsi"/>
        </w:rPr>
        <w:t>a</w:t>
      </w:r>
      <w:r w:rsidRPr="009E56F4">
        <w:rPr>
          <w:rFonts w:cstheme="minorHAnsi"/>
        </w:rPr>
        <w:t xml:space="preserve">tori economici non residenti e privi di stabile organizzazione in Italia, l’impegno ad uniformarsi, in caso di aggiudicazione, alla disciplina di cui agli articoli 17, comma 2, e 53, comma 3 del decreto del </w:t>
      </w:r>
      <w:r w:rsidRPr="009E56F4">
        <w:rPr>
          <w:rFonts w:cstheme="minorHAnsi"/>
        </w:rPr>
        <w:lastRenderedPageBreak/>
        <w:t>Presidente della Repubblica 633/72 e a comunicare alla stazione appaltante la nomina del proprio rappresentante fiscale, nelle forme di legge;</w:t>
      </w:r>
      <w:r w:rsidR="00B03B83" w:rsidRPr="009E56F4">
        <w:rPr>
          <w:rFonts w:cstheme="minorHAnsi"/>
        </w:rPr>
        <w:t xml:space="preserve"> </w:t>
      </w:r>
      <w:r w:rsidRPr="009E56F4">
        <w:rPr>
          <w:rFonts w:cstheme="minorHAnsi"/>
        </w:rPr>
        <w:t>per gli operatori economici non residenti e privi di st</w:t>
      </w:r>
      <w:r w:rsidRPr="009E56F4">
        <w:rPr>
          <w:rFonts w:cstheme="minorHAnsi"/>
        </w:rPr>
        <w:t>a</w:t>
      </w:r>
      <w:r w:rsidRPr="009E56F4">
        <w:rPr>
          <w:rFonts w:cstheme="minorHAnsi"/>
        </w:rPr>
        <w:t>bile organizzazione in Italia, il domicilio fiscale …, il codice fiscale …, la partita IVA …, l’indirizzo di posta elettronica certificata o strumento analogo negli altri Stati Membri, ai fini delle comunicazioni di cui all’articolo 90</w:t>
      </w:r>
      <w:r w:rsidR="00B03B83" w:rsidRPr="009E56F4">
        <w:rPr>
          <w:rFonts w:cstheme="minorHAnsi"/>
        </w:rPr>
        <w:t xml:space="preserve"> del Codice;</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lastRenderedPageBreak/>
        <w:t xml:space="preserve"> (dichiarazione da rendere solo dall’organo comune): </w:t>
      </w:r>
      <w:r w:rsidRPr="006533B7">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7305241" w14:textId="77777777" w:rsidR="00C41162" w:rsidRPr="006533B7" w:rsidRDefault="00C41162">
      <w:pPr>
        <w:pStyle w:val="Paragrafoelenco"/>
        <w:ind w:left="1364"/>
        <w:jc w:val="both"/>
        <w:rPr>
          <w:b/>
          <w:i/>
          <w:color w:val="4472C4" w:themeColor="accent5"/>
          <w:sz w:val="20"/>
          <w:szCs w:val="20"/>
        </w:rPr>
      </w:pP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r w:rsidRPr="006533B7">
        <w:rPr>
          <w:b/>
          <w:color w:val="4472C4" w:themeColor="accent5"/>
          <w:sz w:val="20"/>
          <w:szCs w:val="20"/>
        </w:rPr>
        <w:t>:</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 xml:space="preserve">in alternativa, dichiara che è stato impossibilitato ad adottare misure di self </w:t>
      </w:r>
      <w:proofErr w:type="spellStart"/>
      <w:r w:rsidRPr="006533B7">
        <w:rPr>
          <w:sz w:val="20"/>
          <w:szCs w:val="20"/>
        </w:rPr>
        <w:t>cleaning</w:t>
      </w:r>
      <w:proofErr w:type="spellEnd"/>
      <w:r w:rsidRPr="006533B7">
        <w:rPr>
          <w:sz w:val="20"/>
          <w:szCs w:val="20"/>
        </w:rPr>
        <w:t xml:space="preserve">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pPr>
        <w:pStyle w:val="Paragrafoelenco"/>
        <w:jc w:val="both"/>
        <w:rPr>
          <w:b/>
          <w:sz w:val="20"/>
          <w:szCs w:val="20"/>
        </w:rPr>
      </w:pPr>
    </w:p>
    <w:p w14:paraId="698C50B0" w14:textId="77777777" w:rsidR="00C41162" w:rsidRPr="006533B7" w:rsidRDefault="00C41162">
      <w:pPr>
        <w:pStyle w:val="Paragrafoelenco"/>
        <w:rPr>
          <w:b/>
          <w:color w:val="4472C4" w:themeColor="accent5"/>
          <w:sz w:val="20"/>
          <w:szCs w:val="20"/>
        </w:rPr>
      </w:pPr>
    </w:p>
    <w:p w14:paraId="4700656D"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753FD93E" w14:textId="77777777" w:rsidR="00C41162" w:rsidRPr="006533B7" w:rsidRDefault="00C41162">
      <w:pPr>
        <w:pStyle w:val="Paragrafoelenco"/>
        <w:jc w:val="both"/>
        <w:rPr>
          <w:sz w:val="20"/>
          <w:szCs w:val="20"/>
        </w:rPr>
      </w:pPr>
    </w:p>
    <w:p w14:paraId="2D7E06C7" w14:textId="76A04EB5"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63C4A7C0"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BF1D89">
      <w:pPr>
        <w:pStyle w:val="Paragrafoelenco"/>
        <w:ind w:left="284" w:hanging="284"/>
        <w:jc w:val="both"/>
        <w:rPr>
          <w:sz w:val="20"/>
          <w:szCs w:val="20"/>
        </w:rPr>
      </w:pPr>
    </w:p>
    <w:p w14:paraId="2EB08615" w14:textId="49E72F02"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45149318" w14:textId="0ECE8E41" w:rsidR="00C41162" w:rsidRPr="006533B7" w:rsidRDefault="00C41162">
      <w:pPr>
        <w:pStyle w:val="Paragrafoelenco"/>
        <w:jc w:val="both"/>
        <w:rPr>
          <w:sz w:val="20"/>
          <w:szCs w:val="20"/>
        </w:rPr>
      </w:pPr>
    </w:p>
    <w:p w14:paraId="4AF37E60" w14:textId="1BBD1F5B" w:rsidR="00D778F8" w:rsidRPr="006533B7" w:rsidRDefault="00D778F8" w:rsidP="00D778F8">
      <w:pPr>
        <w:pStyle w:val="Paragrafoelenco"/>
        <w:numPr>
          <w:ilvl w:val="0"/>
          <w:numId w:val="1"/>
        </w:numPr>
        <w:jc w:val="both"/>
        <w:rPr>
          <w:b/>
          <w:color w:val="4472C4" w:themeColor="accent5"/>
          <w:sz w:val="20"/>
          <w:szCs w:val="20"/>
        </w:rPr>
      </w:pPr>
      <w:r w:rsidRPr="006533B7">
        <w:rPr>
          <w:b/>
          <w:color w:val="4472C4" w:themeColor="accent5"/>
          <w:sz w:val="20"/>
          <w:szCs w:val="20"/>
        </w:rPr>
        <w:t>[Eventuale se la procedura:</w:t>
      </w:r>
    </w:p>
    <w:p w14:paraId="665300B8" w14:textId="77777777" w:rsidR="00D778F8" w:rsidRPr="006533B7" w:rsidRDefault="00D778F8" w:rsidP="00D778F8">
      <w:pPr>
        <w:ind w:left="709"/>
        <w:jc w:val="both"/>
        <w:rPr>
          <w:b/>
          <w:color w:val="4472C4" w:themeColor="accent5"/>
          <w:sz w:val="20"/>
          <w:szCs w:val="20"/>
        </w:rPr>
      </w:pPr>
      <w:r w:rsidRPr="006533B7">
        <w:rPr>
          <w:b/>
          <w:color w:val="4472C4" w:themeColor="accent5"/>
          <w:sz w:val="20"/>
          <w:szCs w:val="20"/>
        </w:rPr>
        <w:t>- ha un lotto unico pari o superiore a 250 milioni di euro;</w:t>
      </w:r>
    </w:p>
    <w:p w14:paraId="1DD87BC7" w14:textId="184B38C4" w:rsidR="00D778F8" w:rsidRPr="006533B7" w:rsidRDefault="00D778F8" w:rsidP="00D778F8">
      <w:pPr>
        <w:ind w:left="851" w:hanging="142"/>
        <w:jc w:val="both"/>
        <w:rPr>
          <w:b/>
          <w:color w:val="4472C4" w:themeColor="accent5"/>
          <w:sz w:val="20"/>
          <w:szCs w:val="20"/>
        </w:rPr>
      </w:pPr>
      <w:r w:rsidRPr="006533B7">
        <w:rPr>
          <w:b/>
          <w:color w:val="4472C4" w:themeColor="accent5"/>
          <w:sz w:val="20"/>
          <w:szCs w:val="20"/>
        </w:rPr>
        <w:t>- è suddivisa in lotti con valore complessivo stimato superiore a 250 milioni di euro e il valore del lotto o dei lotti per cui si può presentare offerta è pari o superiore a 125 milioni di euro;</w:t>
      </w:r>
    </w:p>
    <w:p w14:paraId="2254B98E" w14:textId="77777777" w:rsidR="00D778F8" w:rsidRPr="006533B7" w:rsidRDefault="00D778F8" w:rsidP="00BF1D89">
      <w:pPr>
        <w:tabs>
          <w:tab w:val="left" w:pos="567"/>
        </w:tabs>
        <w:spacing w:before="60" w:after="60" w:line="276" w:lineRule="auto"/>
        <w:jc w:val="both"/>
        <w:rPr>
          <w:sz w:val="20"/>
          <w:szCs w:val="20"/>
        </w:rPr>
      </w:pPr>
      <w:r w:rsidRPr="006533B7">
        <w:rPr>
          <w:b/>
          <w:bCs/>
          <w:i/>
          <w:iCs/>
          <w:sz w:val="20"/>
          <w:szCs w:val="20"/>
        </w:rPr>
        <w:t>Dichiarazioni da rendere anche da tutti i membri del RTI/Consorzio e dalle consorziate esecutrici.</w:t>
      </w:r>
    </w:p>
    <w:p w14:paraId="275F46FE" w14:textId="134749C5" w:rsidR="00D778F8" w:rsidRPr="006533B7" w:rsidRDefault="00D778F8" w:rsidP="00BF1D89">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bCs/>
          <w:sz w:val="20"/>
          <w:szCs w:val="20"/>
          <w:lang w:eastAsia="it-IT"/>
        </w:rPr>
        <w:t>DICHIARA</w:t>
      </w:r>
      <w:r w:rsidRPr="006533B7">
        <w:rPr>
          <w:sz w:val="20"/>
          <w:szCs w:val="20"/>
          <w:lang w:eastAsia="it-IT"/>
        </w:rPr>
        <w:t xml:space="preserve"> </w:t>
      </w:r>
      <w:r w:rsidRPr="006533B7">
        <w:rPr>
          <w:sz w:val="20"/>
          <w:szCs w:val="20"/>
        </w:rPr>
        <w:t>che non ha ricevuto contributi finanziari esteri soggetti ad obbligo di notifica a norma dell’articolo 28 del Regolamento U.E. n. 2022/2560</w:t>
      </w:r>
    </w:p>
    <w:p w14:paraId="07CBF077" w14:textId="77777777" w:rsidR="00BF1D89" w:rsidRPr="006533B7" w:rsidRDefault="00BF1D89" w:rsidP="00BF1D89">
      <w:pPr>
        <w:ind w:left="284" w:hanging="284"/>
        <w:jc w:val="both"/>
        <w:rPr>
          <w:b/>
          <w:sz w:val="20"/>
          <w:szCs w:val="20"/>
        </w:rPr>
      </w:pPr>
      <w:r w:rsidRPr="006533B7">
        <w:rPr>
          <w:b/>
          <w:i/>
          <w:sz w:val="20"/>
          <w:szCs w:val="20"/>
        </w:rPr>
        <w:t>o in alternativa</w:t>
      </w:r>
    </w:p>
    <w:p w14:paraId="0227ABFC" w14:textId="0AE95308" w:rsidR="00D778F8" w:rsidRPr="006533B7" w:rsidRDefault="00D778F8" w:rsidP="00BF1D89">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bCs/>
          <w:sz w:val="20"/>
          <w:szCs w:val="20"/>
          <w:lang w:eastAsia="it-IT"/>
        </w:rPr>
        <w:t>DICHIARA</w:t>
      </w:r>
      <w:r w:rsidRPr="006533B7">
        <w:rPr>
          <w:sz w:val="20"/>
          <w:szCs w:val="20"/>
          <w:lang w:eastAsia="it-IT"/>
        </w:rPr>
        <w:t xml:space="preserve"> </w:t>
      </w:r>
      <w:r w:rsidRPr="006533B7">
        <w:rPr>
          <w:sz w:val="20"/>
          <w:szCs w:val="20"/>
        </w:rPr>
        <w:t xml:space="preserve">che ha ricevuto contributi finanziari esteri </w:t>
      </w:r>
      <w:r w:rsidRPr="006533B7">
        <w:rPr>
          <w:sz w:val="20"/>
          <w:szCs w:val="20"/>
          <w:u w:val="single"/>
        </w:rPr>
        <w:t>soggetti</w:t>
      </w:r>
      <w:r w:rsidRPr="006533B7">
        <w:rPr>
          <w:sz w:val="20"/>
          <w:szCs w:val="20"/>
        </w:rPr>
        <w:t xml:space="preserve"> ad obbligo di notifica a norma dell’articolo 28 del Regolamento U.E. n. 2022/2560 e, pertanto, presenta l’allegato II del Regolamento di esecuzione </w:t>
      </w:r>
      <w:r w:rsidRPr="006533B7">
        <w:rPr>
          <w:i/>
          <w:iCs/>
          <w:sz w:val="20"/>
          <w:szCs w:val="20"/>
        </w:rPr>
        <w:t xml:space="preserve">(UE) 2023/1441 </w:t>
      </w:r>
      <w:r w:rsidRPr="006533B7">
        <w:rPr>
          <w:sz w:val="20"/>
          <w:szCs w:val="20"/>
        </w:rPr>
        <w:t xml:space="preserve">relativo alle sovvenzioni estere distorsive del mercato interno, compilato in tutte le sue parti. </w:t>
      </w:r>
    </w:p>
    <w:p w14:paraId="35D4BEC7" w14:textId="77777777" w:rsidR="00BF1D89" w:rsidRPr="006533B7" w:rsidRDefault="00BF1D89" w:rsidP="00BF1D89">
      <w:pPr>
        <w:ind w:left="284" w:hanging="284"/>
        <w:jc w:val="both"/>
        <w:rPr>
          <w:b/>
          <w:sz w:val="20"/>
          <w:szCs w:val="20"/>
        </w:rPr>
      </w:pPr>
      <w:r w:rsidRPr="006533B7">
        <w:rPr>
          <w:b/>
          <w:i/>
          <w:sz w:val="20"/>
          <w:szCs w:val="20"/>
        </w:rPr>
        <w:t>o in alternativa</w:t>
      </w:r>
    </w:p>
    <w:p w14:paraId="07A26AAE" w14:textId="404DFB24" w:rsidR="00D778F8" w:rsidRPr="006533B7" w:rsidRDefault="00D778F8" w:rsidP="00BF1D89">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bCs/>
          <w:sz w:val="20"/>
          <w:szCs w:val="20"/>
          <w:lang w:eastAsia="it-IT"/>
        </w:rPr>
        <w:t>DICHIARA</w:t>
      </w:r>
      <w:r w:rsidRPr="006533B7">
        <w:rPr>
          <w:sz w:val="20"/>
          <w:szCs w:val="20"/>
          <w:lang w:eastAsia="it-IT"/>
        </w:rPr>
        <w:t xml:space="preserve"> </w:t>
      </w:r>
      <w:r w:rsidRPr="006533B7">
        <w:rPr>
          <w:sz w:val="20"/>
          <w:szCs w:val="20"/>
        </w:rPr>
        <w:t xml:space="preserve">che ha ricevuto i contributi finanziari esteri </w:t>
      </w:r>
      <w:r w:rsidRPr="006533B7">
        <w:rPr>
          <w:sz w:val="20"/>
          <w:szCs w:val="20"/>
          <w:u w:val="single"/>
        </w:rPr>
        <w:t>non soggetti</w:t>
      </w:r>
      <w:r w:rsidRPr="006533B7">
        <w:rPr>
          <w:sz w:val="20"/>
          <w:szCs w:val="20"/>
        </w:rPr>
        <w:t xml:space="preserve"> ad obbligo di notifica a norma dell’articolo 28, paragrafo 1, lettera b) e, pertanto, presenta l’allegato II del Regolamento di esecuzione </w:t>
      </w:r>
      <w:r w:rsidRPr="006533B7">
        <w:rPr>
          <w:i/>
          <w:iCs/>
          <w:sz w:val="20"/>
          <w:szCs w:val="20"/>
        </w:rPr>
        <w:t xml:space="preserve">(UE) 2023/1441 </w:t>
      </w:r>
      <w:r w:rsidRPr="006533B7">
        <w:rPr>
          <w:sz w:val="20"/>
          <w:szCs w:val="20"/>
        </w:rPr>
        <w:t>relativo alle sovvenzioni estere distorsive del mercato interno, compilato nelle sezioni 1, 2, 7 e 8.</w:t>
      </w:r>
    </w:p>
    <w:p w14:paraId="3DA79EF3" w14:textId="77777777" w:rsidR="00BF1D89" w:rsidRPr="006533B7" w:rsidRDefault="00BF1D89" w:rsidP="00BF1D89">
      <w:pPr>
        <w:ind w:left="284" w:hanging="284"/>
        <w:jc w:val="both"/>
        <w:rPr>
          <w:b/>
          <w:sz w:val="20"/>
          <w:szCs w:val="20"/>
        </w:rPr>
      </w:pPr>
      <w:r w:rsidRPr="006533B7">
        <w:rPr>
          <w:b/>
          <w:i/>
          <w:sz w:val="20"/>
          <w:szCs w:val="20"/>
        </w:rPr>
        <w:t>o in alternativa</w:t>
      </w:r>
    </w:p>
    <w:p w14:paraId="25341361" w14:textId="5CAC1572" w:rsidR="00D778F8" w:rsidRPr="006533B7" w:rsidRDefault="00D778F8" w:rsidP="00BF1D89">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bCs/>
          <w:sz w:val="20"/>
          <w:szCs w:val="20"/>
          <w:lang w:eastAsia="it-IT"/>
        </w:rPr>
        <w:t>DICHIARA</w:t>
      </w:r>
      <w:r w:rsidRPr="006533B7">
        <w:rPr>
          <w:sz w:val="20"/>
          <w:szCs w:val="20"/>
          <w:lang w:eastAsia="it-IT"/>
        </w:rPr>
        <w:t xml:space="preserve"> </w:t>
      </w:r>
      <w:r w:rsidRPr="006533B7">
        <w:rPr>
          <w:sz w:val="20"/>
          <w:szCs w:val="20"/>
        </w:rPr>
        <w:t xml:space="preserve">che partecipa a lotti il cui valore complessivo è inferiore a 125 milioni di euro e, pertanto, non è tenuto agli obblighi dichiarativi di cui al Regolamento di esecuzione </w:t>
      </w:r>
      <w:r w:rsidRPr="006533B7">
        <w:rPr>
          <w:i/>
          <w:iCs/>
          <w:sz w:val="20"/>
          <w:szCs w:val="20"/>
        </w:rPr>
        <w:t xml:space="preserve">(UE) 2023/1441 </w:t>
      </w:r>
      <w:r w:rsidRPr="006533B7">
        <w:rPr>
          <w:sz w:val="20"/>
          <w:szCs w:val="20"/>
        </w:rPr>
        <w:t>relativo alle sovvenzioni estere distorsive del mercato interno.</w:t>
      </w:r>
    </w:p>
    <w:p w14:paraId="3255E2C0" w14:textId="77777777" w:rsidR="00753867" w:rsidRPr="00046249" w:rsidRDefault="00753867" w:rsidP="00753867">
      <w:pPr>
        <w:pStyle w:val="Paragrafoelenco"/>
        <w:numPr>
          <w:ilvl w:val="0"/>
          <w:numId w:val="1"/>
        </w:numPr>
        <w:jc w:val="both"/>
        <w:rPr>
          <w:b/>
          <w:color w:val="4472C4" w:themeColor="accent5"/>
          <w:sz w:val="20"/>
          <w:szCs w:val="20"/>
        </w:rPr>
      </w:pPr>
      <w:r w:rsidRPr="00046249">
        <w:rPr>
          <w:b/>
          <w:color w:val="4472C4" w:themeColor="accent5"/>
          <w:sz w:val="20"/>
          <w:szCs w:val="20"/>
        </w:rPr>
        <w:t xml:space="preserve">Dichiarazioni relative al Regolamento (UE) 2022/1031 del Parlamento Europeo e del Consiglio del 23 giugno 2022 e al Regolamento di esecuzione (UE) 2025/1197 della Commissione Europea del 19 giugno 2025 (da rendere da parte dell’operatore singolo e, in caso di partecipazione in forma associata, da parte di tutti i </w:t>
      </w:r>
      <w:r w:rsidRPr="00046249">
        <w:rPr>
          <w:b/>
          <w:color w:val="4472C4" w:themeColor="accent5"/>
          <w:sz w:val="20"/>
          <w:szCs w:val="20"/>
        </w:rPr>
        <w:lastRenderedPageBreak/>
        <w:t>componenti il RTI/consorzio ordinario/l’aggregazione di rete se RTI/Consorzio costituendo/se la rete non è dotata di un organo comune con potere di rappresentanza e soggettività giuridica; dalla sola mandataria se RTI/Consorzio costituito/dall’organo comune se con potere di rappresentanza e soggettività giuridica; solo dai Consorzi di cui all’art. 65, comma 2, lett. b), c) e d)</w:t>
      </w:r>
    </w:p>
    <w:p w14:paraId="23E8A1C4" w14:textId="77777777" w:rsidR="00753867" w:rsidRPr="00046249" w:rsidRDefault="00753867" w:rsidP="00753867">
      <w:pPr>
        <w:pStyle w:val="Paragrafoelenco"/>
        <w:ind w:left="284"/>
        <w:rPr>
          <w:rFonts w:ascii="Calibri" w:hAnsi="Calibri" w:cs="Calibri"/>
        </w:rPr>
      </w:pPr>
    </w:p>
    <w:p w14:paraId="2E929F0A" w14:textId="77777777" w:rsidR="00753867" w:rsidRPr="00046249" w:rsidRDefault="00753867" w:rsidP="00753867">
      <w:pPr>
        <w:numPr>
          <w:ilvl w:val="0"/>
          <w:numId w:val="8"/>
        </w:numPr>
        <w:suppressAutoHyphens w:val="0"/>
        <w:spacing w:after="0" w:line="240" w:lineRule="auto"/>
        <w:jc w:val="both"/>
        <w:rPr>
          <w:rFonts w:ascii="Calibri" w:hAnsi="Calibri" w:cs="Calibri"/>
        </w:rPr>
      </w:pPr>
      <w:r w:rsidRPr="00046249">
        <w:rPr>
          <w:rFonts w:ascii="Calibri" w:hAnsi="Calibri" w:cs="Calibri"/>
        </w:rPr>
        <w:t>di non avere origine, ai sensi dell’art. 3 del Regolamento (UE) 2022/1031 del Parlamento Eur</w:t>
      </w:r>
      <w:r w:rsidRPr="00046249">
        <w:rPr>
          <w:rFonts w:ascii="Calibri" w:hAnsi="Calibri" w:cs="Calibri"/>
        </w:rPr>
        <w:t>o</w:t>
      </w:r>
      <w:r w:rsidRPr="00046249">
        <w:rPr>
          <w:rFonts w:ascii="Calibri" w:hAnsi="Calibri" w:cs="Calibri"/>
        </w:rPr>
        <w:t xml:space="preserve">peo e del Consiglio del 23 giugno 2022 e degli artt. 1 e 2 del Regolamento di esecuzione (UE) 2025/1197 della Commissione Europea del 19 giugno 2025, nella Repubblica Popolare Cinese; </w:t>
      </w:r>
    </w:p>
    <w:p w14:paraId="49EC1D5F" w14:textId="77777777" w:rsidR="00753867" w:rsidRPr="00046249" w:rsidRDefault="00753867" w:rsidP="00753867">
      <w:pPr>
        <w:numPr>
          <w:ilvl w:val="0"/>
          <w:numId w:val="8"/>
        </w:numPr>
        <w:suppressAutoHyphens w:val="0"/>
        <w:spacing w:before="120" w:after="0" w:line="240" w:lineRule="auto"/>
        <w:ind w:left="1003" w:hanging="357"/>
        <w:jc w:val="both"/>
        <w:rPr>
          <w:rFonts w:ascii="Calibri" w:hAnsi="Calibri" w:cs="Calibri"/>
        </w:rPr>
      </w:pPr>
      <w:r w:rsidRPr="00046249">
        <w:rPr>
          <w:rFonts w:ascii="Calibri" w:hAnsi="Calibri" w:cs="Calibri"/>
        </w:rPr>
        <w:t>che non ricorre una delle ipotesi di cui al comma 2 dell’art. 3 del Regolamento (UE) 2022/1031 del Parlamento Europeo e del Consiglio del 23 giugno 2022;</w:t>
      </w:r>
    </w:p>
    <w:p w14:paraId="022F9E15" w14:textId="1FBD3B84" w:rsidR="00753867" w:rsidRPr="00046249" w:rsidRDefault="00753867" w:rsidP="00753867">
      <w:pPr>
        <w:numPr>
          <w:ilvl w:val="0"/>
          <w:numId w:val="8"/>
        </w:numPr>
        <w:suppressAutoHyphens w:val="0"/>
        <w:spacing w:before="120" w:after="0" w:line="240" w:lineRule="auto"/>
        <w:ind w:left="1003" w:hanging="357"/>
        <w:jc w:val="both"/>
        <w:rPr>
          <w:rFonts w:ascii="Calibri" w:hAnsi="Calibri" w:cs="Calibri"/>
        </w:rPr>
      </w:pPr>
      <w:r w:rsidRPr="00046249">
        <w:rPr>
          <w:rFonts w:ascii="Calibri" w:hAnsi="Calibri" w:cs="Calibri"/>
        </w:rPr>
        <w:t>di garantire per la durata dell’appalto oppure Accordo Quadro e dei contratti derivanti dagli o</w:t>
      </w:r>
      <w:r w:rsidRPr="00046249">
        <w:rPr>
          <w:rFonts w:ascii="Calibri" w:hAnsi="Calibri" w:cs="Calibri"/>
        </w:rPr>
        <w:t>r</w:t>
      </w:r>
      <w:r w:rsidRPr="00046249">
        <w:rPr>
          <w:rFonts w:ascii="Calibri" w:hAnsi="Calibri" w:cs="Calibri"/>
        </w:rPr>
        <w:t xml:space="preserve">dinativi di fornitura, che i beni </w:t>
      </w:r>
      <w:r w:rsidR="00BC0B58" w:rsidRPr="00046249">
        <w:rPr>
          <w:rFonts w:ascii="Calibri" w:hAnsi="Calibri" w:cs="Calibri"/>
        </w:rPr>
        <w:t xml:space="preserve">o i servizi forniti </w:t>
      </w:r>
      <w:r w:rsidRPr="00046249">
        <w:rPr>
          <w:rFonts w:ascii="Calibri" w:hAnsi="Calibri" w:cs="Calibri"/>
        </w:rPr>
        <w:t>nell’esecuzione dell’appalto e che sono originari della Repubblica Popolare Cinese(determinato in ragione di quanto previsto all’articolo 60 del Regolamento (UE) n. 952/2013 del Parlamento europeo e del Consiglio) non rappresenteranno più del 50% del valore totale del contratto indipendentemente dal fatto che tali beni o servizi siano forniti o prestati direttamente dall’aggiudicatario o da un suo subappaltatore;</w:t>
      </w:r>
    </w:p>
    <w:p w14:paraId="6BBEE5A2" w14:textId="77777777" w:rsidR="00BC0B58" w:rsidRPr="00BC0B58" w:rsidRDefault="00BC0B58" w:rsidP="00BC0B58">
      <w:pPr>
        <w:suppressAutoHyphens w:val="0"/>
        <w:spacing w:before="120" w:after="0" w:line="240" w:lineRule="auto"/>
        <w:ind w:left="286"/>
        <w:jc w:val="both"/>
        <w:rPr>
          <w:rFonts w:ascii="Calibri" w:hAnsi="Calibri" w:cs="Calibri"/>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63285AB0"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tutte le circostanze generali, particolari e locali, nessuna esclusa ed eccettuata, [</w:t>
      </w:r>
      <w:r w:rsidRPr="006533B7">
        <w:rPr>
          <w:i/>
          <w:sz w:val="20"/>
          <w:szCs w:val="20"/>
        </w:rPr>
        <w:t>eventuale, se presenti prezzi di riferimento pubblicati dall’ANAC:</w:t>
      </w:r>
      <w:r w:rsidRPr="006533B7">
        <w:rPr>
          <w:sz w:val="20"/>
          <w:szCs w:val="20"/>
        </w:rPr>
        <w:t xml:space="preserve"> ivi compresi i prezzi di riferimento pubblicati dall’ANAC], che possono avere influito o influire sia sulla prestazione dei servizi/fornitura, sia sulla determinazione della propria offerta. </w:t>
      </w:r>
    </w:p>
    <w:p w14:paraId="336CF6E5" w14:textId="3785583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p>
    <w:p w14:paraId="76487E03" w14:textId="3793E4C0"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della documentazione relativa a </w:t>
      </w:r>
      <w:r w:rsidR="009B5141" w:rsidRPr="006533B7">
        <w:rPr>
          <w:sz w:val="20"/>
          <w:szCs w:val="20"/>
        </w:rPr>
        <w:t xml:space="preserve">…………………. </w:t>
      </w:r>
      <w:r w:rsidRPr="006533B7">
        <w:rPr>
          <w:i/>
          <w:iCs/>
          <w:sz w:val="20"/>
          <w:szCs w:val="20"/>
        </w:rPr>
        <w:t xml:space="preserve">(se presente): </w:t>
      </w:r>
    </w:p>
    <w:p w14:paraId="56173C97" w14:textId="46516CA3" w:rsidR="00C41162" w:rsidRPr="006533B7" w:rsidRDefault="00184306" w:rsidP="00BF1D89">
      <w:pPr>
        <w:pStyle w:val="Paragrafoelenco"/>
        <w:numPr>
          <w:ilvl w:val="0"/>
          <w:numId w:val="2"/>
        </w:numPr>
        <w:ind w:left="709"/>
        <w:jc w:val="both"/>
        <w:rPr>
          <w:sz w:val="20"/>
          <w:szCs w:val="20"/>
        </w:rPr>
      </w:pPr>
      <w:r w:rsidRPr="006533B7">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6533B7">
        <w:rPr>
          <w:sz w:val="20"/>
          <w:szCs w:val="20"/>
        </w:rPr>
        <w:t xml:space="preserve"> selezionando la voce “…………………</w:t>
      </w:r>
      <w:r w:rsidRPr="006533B7">
        <w:rPr>
          <w:sz w:val="20"/>
          <w:szCs w:val="20"/>
        </w:rPr>
        <w:t xml:space="preserve">”; </w:t>
      </w:r>
    </w:p>
    <w:p w14:paraId="547C3E4D" w14:textId="77777777" w:rsidR="00C41162" w:rsidRPr="006533B7" w:rsidRDefault="00184306">
      <w:pPr>
        <w:pStyle w:val="Paragrafoelenco"/>
        <w:numPr>
          <w:ilvl w:val="0"/>
          <w:numId w:val="2"/>
        </w:numPr>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659924E0" w14:textId="74119B8D" w:rsidR="00C41162" w:rsidRPr="00B03B83" w:rsidRDefault="00184306" w:rsidP="00B03B83">
      <w:pPr>
        <w:ind w:left="284"/>
        <w:jc w:val="both"/>
        <w:rPr>
          <w:i/>
          <w:sz w:val="20"/>
          <w:szCs w:val="20"/>
        </w:rPr>
      </w:pPr>
      <w:r w:rsidRPr="006533B7">
        <w:rPr>
          <w:i/>
          <w:sz w:val="20"/>
          <w:szCs w:val="20"/>
        </w:rPr>
        <w:t xml:space="preserve"> (Solo se previsto il sopralluogo obbligatorio) </w:t>
      </w:r>
    </w:p>
    <w:p w14:paraId="3F28965E" w14:textId="256A92D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lastRenderedPageBreak/>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79"/>
        <w:gridCol w:w="7975"/>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538DCBD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 (indicare se cauzione o fideiussione).</w:t>
      </w:r>
    </w:p>
    <w:p w14:paraId="2D5FA715" w14:textId="01D1B75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99AB97" w14:textId="54253CD9" w:rsidR="00C41162" w:rsidRPr="006533B7" w:rsidRDefault="00184306" w:rsidP="00BF1D89">
      <w:pPr>
        <w:ind w:left="284" w:hanging="284"/>
        <w:jc w:val="both"/>
        <w:rPr>
          <w:sz w:val="20"/>
          <w:szCs w:val="20"/>
        </w:rPr>
      </w:pPr>
      <w:r w:rsidRPr="006533B7">
        <w:rPr>
          <w:sz w:val="20"/>
          <w:szCs w:val="20"/>
        </w:rPr>
        <w:t>▪</w:t>
      </w:r>
      <w:r w:rsidR="00BF1D89" w:rsidRPr="006533B7">
        <w:rPr>
          <w:sz w:val="20"/>
          <w:szCs w:val="20"/>
        </w:rPr>
        <w:tab/>
      </w:r>
      <w:r w:rsidRPr="006533B7">
        <w:rPr>
          <w:sz w:val="20"/>
          <w:szCs w:val="20"/>
        </w:rPr>
        <w:t xml:space="preserve"> (</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Pr="006533B7" w:rsidRDefault="00184306" w:rsidP="00BF1D89">
      <w:pPr>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25BC02FD" w14:textId="44DE62FA"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38CB6134" w14:textId="77777777" w:rsidR="00C41162" w:rsidRPr="006533B7" w:rsidRDefault="00C41162">
      <w:pPr>
        <w:jc w:val="both"/>
        <w:rPr>
          <w:sz w:val="20"/>
          <w:szCs w:val="20"/>
        </w:rPr>
      </w:pPr>
    </w:p>
    <w:p w14:paraId="6D5CD1B1" w14:textId="77777777" w:rsidR="00C41162" w:rsidRPr="006533B7" w:rsidRDefault="00184306">
      <w:pPr>
        <w:pStyle w:val="Paragrafoelenco"/>
        <w:numPr>
          <w:ilvl w:val="0"/>
          <w:numId w:val="1"/>
        </w:numPr>
        <w:jc w:val="both"/>
        <w:rPr>
          <w:b/>
          <w:bCs/>
          <w:color w:val="4472C4" w:themeColor="accent5"/>
          <w:sz w:val="20"/>
          <w:szCs w:val="20"/>
        </w:rPr>
      </w:pPr>
      <w:r w:rsidRPr="006533B7">
        <w:rPr>
          <w:b/>
          <w:bCs/>
          <w:i/>
          <w:color w:val="4472C4" w:themeColor="accent5"/>
          <w:sz w:val="20"/>
          <w:szCs w:val="20"/>
        </w:rPr>
        <w:t>[Eventuale, ove previste nel Disciplinare le relative previsioni:</w:t>
      </w:r>
      <w:r w:rsidRPr="006533B7">
        <w:rPr>
          <w:b/>
          <w:bCs/>
          <w:color w:val="4472C4" w:themeColor="accent5"/>
          <w:sz w:val="20"/>
          <w:szCs w:val="20"/>
        </w:rPr>
        <w:t xml:space="preserve"> Assunzione di specifici impegni in materia di tutela del lavoro e 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18ADB0DD" w14:textId="10A66FAB" w:rsidR="00C41162" w:rsidRPr="00BA1216" w:rsidRDefault="000805C3" w:rsidP="00BA1216">
      <w:pPr>
        <w:jc w:val="both"/>
        <w:rPr>
          <w:b/>
          <w:sz w:val="20"/>
          <w:szCs w:val="20"/>
        </w:rPr>
      </w:pPr>
      <w:r w:rsidRPr="006533B7">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78B2B96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garantire la stabilità occupazionale del personale impiegato, nel rispetto degli impegni assunti in offerta;</w:t>
      </w:r>
    </w:p>
    <w:p w14:paraId="381B6274" w14:textId="7B7F2D7B"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rispettare le misure individuate nel bando di gara al fine di garantire le pari opportunità generazionali, di genere e di inclusione lavorativa per le persone con disabilità o svantaggiate;</w:t>
      </w:r>
    </w:p>
    <w:p w14:paraId="4448CA17" w14:textId="5DF29F58" w:rsidR="0063020D" w:rsidRPr="0063020D" w:rsidRDefault="0063020D" w:rsidP="0063020D">
      <w:pPr>
        <w:ind w:left="284"/>
        <w:jc w:val="both"/>
        <w:rPr>
          <w:sz w:val="20"/>
          <w:szCs w:val="20"/>
        </w:rPr>
      </w:pPr>
      <w:r w:rsidRPr="0063020D">
        <w:rPr>
          <w:sz w:val="20"/>
          <w:szCs w:val="20"/>
        </w:rPr>
        <w:lastRenderedPageBreak/>
        <w:t>▪ [applicare al proprio personale il CCNL</w:t>
      </w:r>
      <w:r w:rsidR="00C616E2">
        <w:rPr>
          <w:sz w:val="20"/>
          <w:szCs w:val="20"/>
        </w:rPr>
        <w:t xml:space="preserve"> </w:t>
      </w:r>
      <w:r w:rsidRPr="0063020D">
        <w:rPr>
          <w:sz w:val="20"/>
          <w:szCs w:val="20"/>
        </w:rPr>
        <w:t>indicato nel bando di gara;</w:t>
      </w:r>
    </w:p>
    <w:p w14:paraId="377DBBD5" w14:textId="77777777" w:rsidR="0063020D" w:rsidRPr="0063020D" w:rsidRDefault="0063020D" w:rsidP="0063020D">
      <w:pPr>
        <w:ind w:left="284"/>
        <w:jc w:val="both"/>
        <w:rPr>
          <w:sz w:val="20"/>
          <w:szCs w:val="20"/>
        </w:rPr>
      </w:pPr>
      <w:r w:rsidRPr="0063020D">
        <w:rPr>
          <w:sz w:val="20"/>
          <w:szCs w:val="20"/>
        </w:rPr>
        <w:t>o in alternativa</w:t>
      </w:r>
    </w:p>
    <w:p w14:paraId="6D9BAE4C" w14:textId="793936C1" w:rsidR="0063020D" w:rsidRPr="0063020D" w:rsidRDefault="0063020D" w:rsidP="0063020D">
      <w:pPr>
        <w:ind w:left="284"/>
        <w:jc w:val="both"/>
        <w:rPr>
          <w:sz w:val="20"/>
          <w:szCs w:val="20"/>
        </w:rPr>
      </w:pPr>
      <w:r w:rsidRPr="0063020D">
        <w:rPr>
          <w:sz w:val="20"/>
          <w:szCs w:val="20"/>
        </w:rPr>
        <w:t xml:space="preserve">▪ [di applicare al personale </w:t>
      </w:r>
      <w:r w:rsidR="00214250">
        <w:rPr>
          <w:sz w:val="20"/>
          <w:szCs w:val="20"/>
        </w:rPr>
        <w:t xml:space="preserve">impegnato nell’esecuzione del contratto </w:t>
      </w:r>
      <w:r w:rsidRPr="0063020D">
        <w:rPr>
          <w:sz w:val="20"/>
          <w:szCs w:val="20"/>
        </w:rPr>
        <w:t>il seguente CCNL …..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087A843C" w14:textId="77777777" w:rsidR="0063020D" w:rsidRPr="0063020D" w:rsidRDefault="0063020D" w:rsidP="0063020D">
      <w:pPr>
        <w:ind w:left="284"/>
        <w:jc w:val="both"/>
        <w:rPr>
          <w:sz w:val="20"/>
          <w:szCs w:val="20"/>
        </w:rPr>
      </w:pPr>
      <w:r w:rsidRPr="0063020D">
        <w:rPr>
          <w:sz w:val="20"/>
          <w:szCs w:val="20"/>
        </w:rPr>
        <w:t>o in alternativa</w:t>
      </w:r>
    </w:p>
    <w:p w14:paraId="5F2FB78E" w14:textId="199160BF" w:rsidR="0063020D" w:rsidRPr="0063020D" w:rsidRDefault="0063020D" w:rsidP="0063020D">
      <w:pPr>
        <w:ind w:left="284"/>
        <w:jc w:val="both"/>
        <w:rPr>
          <w:sz w:val="20"/>
          <w:szCs w:val="20"/>
        </w:rPr>
      </w:pPr>
      <w:r w:rsidRPr="0063020D">
        <w:rPr>
          <w:sz w:val="20"/>
          <w:szCs w:val="20"/>
        </w:rPr>
        <w:t>▪ [di applicare al personale</w:t>
      </w:r>
      <w:r w:rsidR="00214250" w:rsidRPr="00214250">
        <w:t xml:space="preserve"> </w:t>
      </w:r>
      <w:r w:rsidR="00214250" w:rsidRPr="00214250">
        <w:rPr>
          <w:sz w:val="20"/>
          <w:szCs w:val="20"/>
        </w:rPr>
        <w:t>impegnato nell’esecuzione del contratto</w:t>
      </w:r>
      <w:r w:rsidRPr="0063020D">
        <w:rPr>
          <w:sz w:val="20"/>
          <w:szCs w:val="20"/>
        </w:rPr>
        <w:t xml:space="preserve"> il seguente CCNL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che garantisce le stesse tutele economic</w:t>
      </w:r>
      <w:r w:rsidR="00AB0FA5">
        <w:rPr>
          <w:sz w:val="20"/>
          <w:szCs w:val="20"/>
        </w:rPr>
        <w:t>he</w:t>
      </w:r>
      <w:r w:rsidRPr="0063020D">
        <w:rPr>
          <w:sz w:val="20"/>
          <w:szCs w:val="20"/>
        </w:rPr>
        <w:t xml:space="preserve"> e normative rispetto a quello indicato nel bando di gara, come evidenziato nella dichiarazione di equivalenza allegata all’offerta tecnica];</w:t>
      </w:r>
    </w:p>
    <w:p w14:paraId="49E32466" w14:textId="44A1A08C" w:rsidR="00C41162" w:rsidRPr="006533B7" w:rsidRDefault="0063020D" w:rsidP="0063020D">
      <w:pPr>
        <w:ind w:left="284"/>
        <w:jc w:val="both"/>
        <w:rPr>
          <w:i/>
          <w:sz w:val="20"/>
          <w:szCs w:val="20"/>
        </w:rPr>
      </w:pPr>
      <w:r w:rsidRPr="0063020D">
        <w:rPr>
          <w:sz w:val="20"/>
          <w:szCs w:val="20"/>
        </w:rPr>
        <w:t>▪ assicurare l’applicazione delle medesime tutele economiche e normative garantite ai propri dipendenti ai lavoratori delle imprese che operano in subappalto.</w:t>
      </w:r>
    </w:p>
    <w:p w14:paraId="29F83BB1" w14:textId="05179791" w:rsidR="00C41162" w:rsidRPr="006533B7" w:rsidRDefault="00BA1216" w:rsidP="00BF1D89">
      <w:pPr>
        <w:jc w:val="both"/>
        <w:rPr>
          <w:b/>
          <w:i/>
          <w:sz w:val="20"/>
          <w:szCs w:val="20"/>
        </w:rPr>
      </w:pPr>
      <w:r>
        <w:rPr>
          <w:b/>
          <w:i/>
          <w:sz w:val="20"/>
          <w:szCs w:val="20"/>
        </w:rPr>
        <w:t>Inoltre, p</w:t>
      </w:r>
      <w:bookmarkStart w:id="1" w:name="_GoBack"/>
      <w:bookmarkEnd w:id="1"/>
      <w:r w:rsidR="00184306" w:rsidRPr="006533B7">
        <w:rPr>
          <w:b/>
          <w:i/>
          <w:sz w:val="20"/>
          <w:szCs w:val="20"/>
        </w:rPr>
        <w:t>er le procedure di gara riservate ai sensi dell’articolo 61 del codice e/o per quelle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indicare le seguenti condizioni di esecuzione</w:t>
      </w:r>
    </w:p>
    <w:p w14:paraId="3316B896" w14:textId="77777777" w:rsidR="00C41162" w:rsidRPr="006533B7" w:rsidRDefault="00184306" w:rsidP="00BF1D89">
      <w:pPr>
        <w:jc w:val="both"/>
        <w:rPr>
          <w:i/>
          <w:sz w:val="20"/>
          <w:szCs w:val="20"/>
        </w:rPr>
      </w:pPr>
      <w:r w:rsidRPr="006533B7">
        <w:rPr>
          <w:i/>
          <w:sz w:val="20"/>
          <w:szCs w:val="20"/>
        </w:rPr>
        <w:t>Scegliere una delle seguenti opzioni eliminando le altre.</w:t>
      </w:r>
    </w:p>
    <w:p w14:paraId="09B430AE" w14:textId="77777777" w:rsidR="00C41162" w:rsidRPr="006533B7" w:rsidRDefault="00184306" w:rsidP="00BF1D89">
      <w:pPr>
        <w:jc w:val="both"/>
        <w:rPr>
          <w:i/>
          <w:sz w:val="20"/>
          <w:szCs w:val="20"/>
        </w:rPr>
      </w:pPr>
      <w:r w:rsidRPr="006533B7">
        <w:rPr>
          <w:i/>
          <w:sz w:val="20"/>
          <w:szCs w:val="20"/>
        </w:rPr>
        <w:t xml:space="preserve"> </w:t>
      </w:r>
      <w:r w:rsidRPr="006533B7">
        <w:rPr>
          <w:sz w:val="20"/>
          <w:szCs w:val="20"/>
        </w:rPr>
        <w:t xml:space="preserve">▪ </w:t>
      </w:r>
      <w:r w:rsidRPr="006533B7">
        <w:rPr>
          <w:b/>
          <w:i/>
          <w:sz w:val="20"/>
          <w:szCs w:val="20"/>
        </w:rPr>
        <w:t>Opzione 1:</w:t>
      </w:r>
      <w:r w:rsidRPr="006533B7">
        <w:rPr>
          <w:i/>
          <w:sz w:val="20"/>
          <w:szCs w:val="20"/>
        </w:rPr>
        <w:t xml:space="preserve"> Poiché la propria azienda occupa più di 50 dipendenti:</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77777777"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 alle rappresentanze sindacali aziendali e alla consigliera e al consigliere regionale di parità;</w:t>
      </w:r>
    </w:p>
    <w:p w14:paraId="37D37E7F"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47A89445" w14:textId="77777777" w:rsidR="00C41162" w:rsidRPr="006533B7" w:rsidRDefault="00184306" w:rsidP="00BF1D89">
      <w:pPr>
        <w:ind w:left="284" w:hanging="284"/>
        <w:jc w:val="both"/>
        <w:rPr>
          <w:sz w:val="20"/>
          <w:szCs w:val="20"/>
        </w:rPr>
      </w:pPr>
      <w:r w:rsidRPr="006533B7">
        <w:rPr>
          <w:sz w:val="20"/>
          <w:szCs w:val="20"/>
        </w:rPr>
        <w:t>-</w:t>
      </w:r>
      <w:r w:rsidRPr="006533B7">
        <w:rPr>
          <w:sz w:val="20"/>
          <w:szCs w:val="20"/>
        </w:rPr>
        <w:tab/>
      </w:r>
      <w:r w:rsidRPr="006533B7">
        <w:rPr>
          <w:b/>
          <w:sz w:val="20"/>
          <w:szCs w:val="20"/>
        </w:rPr>
        <w:t>DICHIARA</w:t>
      </w:r>
      <w:r w:rsidRPr="006533B7">
        <w:rPr>
          <w:sz w:val="20"/>
          <w:szCs w:val="20"/>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294CF582" w14:textId="77777777" w:rsidR="00C41162" w:rsidRPr="006533B7" w:rsidRDefault="00184306" w:rsidP="00BF1D89">
      <w:pPr>
        <w:jc w:val="both"/>
        <w:rPr>
          <w:b/>
          <w:i/>
          <w:sz w:val="20"/>
          <w:szCs w:val="20"/>
        </w:rPr>
      </w:pPr>
      <w:r w:rsidRPr="006533B7">
        <w:rPr>
          <w:b/>
          <w:i/>
          <w:sz w:val="20"/>
          <w:szCs w:val="20"/>
        </w:rPr>
        <w:t xml:space="preserve">o in alternativa, </w:t>
      </w:r>
    </w:p>
    <w:p w14:paraId="087338EC" w14:textId="77777777" w:rsidR="00C41162" w:rsidRPr="006533B7" w:rsidRDefault="00184306" w:rsidP="00BF1D89">
      <w:pPr>
        <w:jc w:val="both"/>
        <w:rPr>
          <w:i/>
          <w:sz w:val="20"/>
          <w:szCs w:val="20"/>
        </w:rPr>
      </w:pPr>
      <w:r w:rsidRPr="006533B7">
        <w:rPr>
          <w:sz w:val="20"/>
          <w:szCs w:val="20"/>
        </w:rPr>
        <w:t xml:space="preserve">▪ </w:t>
      </w:r>
      <w:r w:rsidRPr="006533B7">
        <w:rPr>
          <w:b/>
          <w:i/>
          <w:sz w:val="20"/>
          <w:szCs w:val="20"/>
        </w:rPr>
        <w:t xml:space="preserve">Opzione 2: </w:t>
      </w:r>
      <w:r w:rsidRPr="006533B7">
        <w:rPr>
          <w:i/>
          <w:sz w:val="20"/>
          <w:szCs w:val="20"/>
        </w:rPr>
        <w:t xml:space="preserve">Poiché la propria azienda ha un numero di dipendenti </w:t>
      </w:r>
      <w:r w:rsidRPr="006533B7">
        <w:rPr>
          <w:b/>
          <w:i/>
          <w:sz w:val="20"/>
          <w:szCs w:val="20"/>
        </w:rPr>
        <w:t>pari o superiore a 15 e non superiore a 50</w:t>
      </w:r>
      <w:r w:rsidRPr="006533B7">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w:t>
      </w:r>
      <w:r w:rsidRPr="006533B7">
        <w:rPr>
          <w:sz w:val="20"/>
          <w:szCs w:val="20"/>
        </w:rPr>
        <w:lastRenderedPageBreak/>
        <w:t>rappresentanze sindacali aziendali, alla consigliera e al consigliere regionale di parità, entro 6 mesi dalla stipula del Contratto;</w:t>
      </w:r>
    </w:p>
    <w:p w14:paraId="199DC5C2"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sz w:val="20"/>
          <w:szCs w:val="20"/>
        </w:rPr>
        <w:t>che, nei dodici mesi antecedenti alla presentazione dell’offerta nell’ambito della presente procedura, non ha violato l’obbligo di cui all’art. 47, comma 3, del D.L. n. 77/2021, convertito in L. n. 108/2021 o all’articolo 1, comma 6, dell’Allegato II.3;</w:t>
      </w:r>
    </w:p>
    <w:p w14:paraId="54B8530E" w14:textId="77777777" w:rsidR="00C41162" w:rsidRPr="006533B7" w:rsidRDefault="00184306" w:rsidP="00BF1D89">
      <w:pPr>
        <w:ind w:left="284" w:hanging="284"/>
        <w:jc w:val="both"/>
        <w:rPr>
          <w:sz w:val="20"/>
          <w:szCs w:val="20"/>
        </w:rPr>
      </w:pPr>
      <w:r w:rsidRPr="006533B7">
        <w:rPr>
          <w:sz w:val="20"/>
          <w:szCs w:val="20"/>
        </w:rPr>
        <w:t>-</w:t>
      </w:r>
      <w:r w:rsidRPr="006533B7">
        <w:rPr>
          <w:sz w:val="20"/>
          <w:szCs w:val="20"/>
        </w:rPr>
        <w:tab/>
        <w:t>di aver assolto agli obblighi di cui alla legge n. 68/1999;</w:t>
      </w:r>
    </w:p>
    <w:p w14:paraId="3E57270A"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sz w:val="20"/>
          <w:szCs w:val="20"/>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30817424" w14:textId="64042E58" w:rsidR="00C41162" w:rsidRPr="006533B7" w:rsidRDefault="00BF1D89" w:rsidP="00BF1D89">
      <w:pPr>
        <w:jc w:val="both"/>
        <w:rPr>
          <w:i/>
          <w:sz w:val="20"/>
          <w:szCs w:val="20"/>
        </w:rPr>
      </w:pPr>
      <w:r w:rsidRPr="006533B7">
        <w:rPr>
          <w:i/>
          <w:sz w:val="20"/>
          <w:szCs w:val="20"/>
        </w:rPr>
        <w:t xml:space="preserve">   </w:t>
      </w:r>
      <w:r w:rsidR="00184306" w:rsidRPr="006533B7">
        <w:rPr>
          <w:b/>
          <w:i/>
          <w:sz w:val="20"/>
          <w:szCs w:val="20"/>
        </w:rPr>
        <w:t>o, in alternativa</w:t>
      </w:r>
      <w:r w:rsidR="00184306" w:rsidRPr="006533B7">
        <w:rPr>
          <w:i/>
          <w:sz w:val="20"/>
          <w:szCs w:val="20"/>
        </w:rPr>
        <w:t xml:space="preserve"> </w:t>
      </w:r>
    </w:p>
    <w:p w14:paraId="55A3B8B6" w14:textId="6DA8578C" w:rsidR="00C41162" w:rsidRPr="007658EE" w:rsidRDefault="00184306" w:rsidP="007658EE">
      <w:pPr>
        <w:jc w:val="both"/>
        <w:rPr>
          <w:sz w:val="20"/>
          <w:szCs w:val="20"/>
          <w:highlight w:val="yellow"/>
        </w:rPr>
      </w:pPr>
      <w:r w:rsidRPr="006533B7">
        <w:rPr>
          <w:sz w:val="20"/>
          <w:szCs w:val="20"/>
        </w:rPr>
        <w:t xml:space="preserve"> ▪ </w:t>
      </w:r>
      <w:r w:rsidRPr="006533B7">
        <w:rPr>
          <w:b/>
          <w:sz w:val="20"/>
          <w:szCs w:val="20"/>
        </w:rPr>
        <w:t>Opzione 3:</w:t>
      </w:r>
      <w:r w:rsidRPr="006533B7">
        <w:rPr>
          <w:sz w:val="20"/>
          <w:szCs w:val="20"/>
        </w:rPr>
        <w:t xml:space="preserve"> </w:t>
      </w:r>
      <w:r w:rsidRPr="006533B7">
        <w:rPr>
          <w:b/>
          <w:sz w:val="20"/>
          <w:szCs w:val="20"/>
        </w:rPr>
        <w:t xml:space="preserve">CHE </w:t>
      </w:r>
      <w:r w:rsidRPr="006533B7">
        <w:rPr>
          <w:sz w:val="20"/>
          <w:szCs w:val="20"/>
        </w:rPr>
        <w:t xml:space="preserve">la propria azienda ha un numero di dipendenti </w:t>
      </w:r>
      <w:r w:rsidRPr="006533B7">
        <w:rPr>
          <w:b/>
          <w:sz w:val="20"/>
          <w:szCs w:val="20"/>
        </w:rPr>
        <w:t>inferiore a 15</w:t>
      </w:r>
      <w:r w:rsidRPr="006533B7">
        <w:rPr>
          <w:sz w:val="20"/>
          <w:szCs w:val="20"/>
        </w:rPr>
        <w:t>.</w:t>
      </w: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6CFBE54F" w14:textId="7A207D0F"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(solo se previste nel disciplinare) accettare, i requisiti particolari per l’esecuzione del contratto previsti nel disciplinare di gara ai sensi dell’articolo 113, comma 2 del codice, in caso di aggiudicazione;</w:t>
      </w:r>
    </w:p>
    <w:p w14:paraId="1698F699" w14:textId="77777777" w:rsidR="00C41162" w:rsidRPr="006533B7" w:rsidRDefault="00184306" w:rsidP="00BF1D89">
      <w:pPr>
        <w:ind w:left="284" w:hanging="284"/>
        <w:jc w:val="both"/>
        <w:rPr>
          <w:i/>
          <w:sz w:val="20"/>
          <w:szCs w:val="20"/>
        </w:rPr>
      </w:pPr>
      <w:r w:rsidRPr="006533B7">
        <w:rPr>
          <w:bCs/>
          <w:i/>
          <w:sz w:val="20"/>
          <w:szCs w:val="20"/>
        </w:rPr>
        <w:t>(solo per gli operatori economici non residenti e privi di stabile organizzazione in Italia)</w:t>
      </w:r>
    </w:p>
    <w:p w14:paraId="0538F878" w14:textId="4B6A9A4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p>
    <w:p w14:paraId="75A0BF80" w14:textId="77777777" w:rsidR="00C41162" w:rsidRPr="006533B7" w:rsidRDefault="00184306" w:rsidP="00BF1D89">
      <w:pPr>
        <w:ind w:left="284" w:hanging="284"/>
        <w:jc w:val="both"/>
        <w:rPr>
          <w:bCs/>
          <w:i/>
          <w:sz w:val="20"/>
          <w:szCs w:val="20"/>
        </w:rPr>
      </w:pPr>
      <w:r w:rsidRPr="006533B7">
        <w:rPr>
          <w:bCs/>
          <w:i/>
          <w:sz w:val="20"/>
          <w:szCs w:val="20"/>
        </w:rPr>
        <w:t>(solo se vigenti decreti CAM per il settore di riferimento)</w:t>
      </w:r>
    </w:p>
    <w:p w14:paraId="32DF7C46" w14:textId="4CABDF22" w:rsidR="00C41162" w:rsidRPr="006533B7" w:rsidRDefault="00184306" w:rsidP="00BF1D89">
      <w:pPr>
        <w:ind w:left="284" w:hanging="284"/>
        <w:jc w:val="both"/>
        <w:rPr>
          <w:bCs/>
          <w:i/>
          <w:sz w:val="20"/>
          <w:szCs w:val="20"/>
        </w:rPr>
      </w:pPr>
      <w:r w:rsidRPr="006533B7">
        <w:rPr>
          <w:i/>
          <w:sz w:val="20"/>
          <w:szCs w:val="20"/>
        </w:rPr>
        <w:t xml:space="preserve">▪ </w:t>
      </w:r>
      <w:r w:rsidR="00BF1D89" w:rsidRPr="006533B7">
        <w:rPr>
          <w:i/>
          <w:sz w:val="20"/>
          <w:szCs w:val="20"/>
        </w:rPr>
        <w:tab/>
      </w:r>
      <w:r w:rsidRPr="006533B7">
        <w:rPr>
          <w:bCs/>
          <w:sz w:val="20"/>
          <w:szCs w:val="20"/>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Pr="006533B7">
        <w:rPr>
          <w:bCs/>
          <w:i/>
          <w:sz w:val="20"/>
          <w:szCs w:val="20"/>
        </w:rPr>
        <w:t>.</w:t>
      </w:r>
      <w:r w:rsidR="009B5141" w:rsidRPr="006533B7">
        <w:rPr>
          <w:bCs/>
          <w:i/>
          <w:sz w:val="20"/>
          <w:szCs w:val="20"/>
        </w:rPr>
        <w:t xml:space="preserve"> </w:t>
      </w:r>
      <w:r w:rsidRPr="006533B7">
        <w:rPr>
          <w:bCs/>
          <w:i/>
          <w:sz w:val="20"/>
          <w:szCs w:val="20"/>
        </w:rPr>
        <w:t>(indicare il decreto vigente per il settore di interesse)</w:t>
      </w:r>
    </w:p>
    <w:p w14:paraId="42AF5D20" w14:textId="77777777" w:rsidR="00C41162" w:rsidRPr="006533B7" w:rsidRDefault="00184306" w:rsidP="00BF1D89">
      <w:pPr>
        <w:ind w:left="284" w:hanging="284"/>
        <w:jc w:val="both"/>
        <w:rPr>
          <w:bCs/>
          <w:i/>
          <w:sz w:val="20"/>
          <w:szCs w:val="20"/>
        </w:rPr>
      </w:pPr>
      <w:r w:rsidRPr="006533B7">
        <w:rPr>
          <w:bCs/>
          <w:i/>
          <w:sz w:val="20"/>
          <w:szCs w:val="20"/>
        </w:rPr>
        <w:t xml:space="preserve"> (Solo se richiesta conformità agli standard sociali minimi) </w:t>
      </w:r>
    </w:p>
    <w:p w14:paraId="5C946A57" w14:textId="2DE2B7DC"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sottoscrivere la dichiarazione di conformità agli standard sociali minimi di cui all’allegato I al decreto del Ministero dell’Ambiente e della Tutela del Territorio e del Mare del 6 giugno 2012, allegata al contratto. </w:t>
      </w:r>
    </w:p>
    <w:p w14:paraId="44C08404" w14:textId="1D71EA15"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aver preso visione e di accettare, senza condizione o riserva alcuna, i chiarimenti (quesiti/risposte) resi disponibili mediante la piattaforma.</w:t>
      </w:r>
    </w:p>
    <w:p w14:paraId="362DEED0" w14:textId="4E896CF1" w:rsidR="00220748" w:rsidRPr="006533B7" w:rsidRDefault="00220748" w:rsidP="00BF1D89">
      <w:pPr>
        <w:ind w:left="284" w:hanging="284"/>
        <w:jc w:val="both"/>
        <w:rPr>
          <w:sz w:val="20"/>
          <w:szCs w:val="20"/>
        </w:rPr>
      </w:pPr>
      <w:r w:rsidRPr="00220748">
        <w:rPr>
          <w:sz w:val="20"/>
          <w:szCs w:val="20"/>
        </w:rPr>
        <w:t>▪</w:t>
      </w:r>
      <w:r w:rsidRPr="00220748">
        <w:rPr>
          <w:sz w:val="20"/>
          <w:szCs w:val="20"/>
        </w:rPr>
        <w:tab/>
        <w:t>di accettare, senza condizione o riserva alcuna, tutte le norme e disposizioni contenute nella documentazione gara;</w:t>
      </w:r>
    </w:p>
    <w:p w14:paraId="061020C7" w14:textId="6289700C" w:rsidR="00C41162" w:rsidRPr="006533B7" w:rsidRDefault="00184306" w:rsidP="00B03B83">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lastRenderedPageBreak/>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31207590" w14:textId="1778DC60" w:rsidR="00013E83" w:rsidRPr="006533B7" w:rsidRDefault="00013E83" w:rsidP="009E46B4">
      <w:pPr>
        <w:ind w:left="284" w:hanging="284"/>
        <w:jc w:val="both"/>
        <w:rPr>
          <w:sz w:val="20"/>
          <w:szCs w:val="20"/>
        </w:rPr>
      </w:pPr>
      <w:r w:rsidRPr="006533B7">
        <w:rPr>
          <w:sz w:val="20"/>
          <w:szCs w:val="20"/>
        </w:rPr>
        <w:t>▪</w:t>
      </w:r>
      <w:r>
        <w:rPr>
          <w:sz w:val="20"/>
          <w:szCs w:val="20"/>
        </w:rPr>
        <w:t xml:space="preserve">    </w:t>
      </w:r>
      <w:r w:rsidRPr="00141B8D">
        <w:rPr>
          <w:b/>
          <w:sz w:val="20"/>
          <w:szCs w:val="20"/>
        </w:rPr>
        <w:t>DICHIARA</w:t>
      </w:r>
      <w:r w:rsidRPr="00013E83">
        <w:rPr>
          <w:sz w:val="20"/>
          <w:szCs w:val="20"/>
        </w:rPr>
        <w:t xml:space="preserve"> 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eIDAS ……………………….. e, per le comunicazioni che avvengono a Sistema così come precisato al par. 2.3 del Disciplinare, elegge domicilio nell’apposita area del Sistema ad esso riservata. </w:t>
      </w:r>
    </w:p>
    <w:p w14:paraId="1523D651" w14:textId="32A3B036" w:rsidR="00C41162" w:rsidRPr="006533B7" w:rsidRDefault="00184306" w:rsidP="009E46B4">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77777777"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18926034"/>
    <w:multiLevelType w:val="multilevel"/>
    <w:tmpl w:val="E962E83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F007BD0"/>
    <w:multiLevelType w:val="hybridMultilevel"/>
    <w:tmpl w:val="F91C36C0"/>
    <w:lvl w:ilvl="0" w:tplc="D9B0AC74">
      <w:start w:val="1"/>
      <w:numFmt w:val="decimal"/>
      <w:lvlText w:val="%1."/>
      <w:lvlJc w:val="left"/>
      <w:pPr>
        <w:ind w:left="360" w:hanging="360"/>
      </w:pPr>
      <w:rPr>
        <w:rFonts w:ascii="Arial" w:hAnsi="Arial" w:cs="Arial" w:hint="default"/>
        <w:b w:val="0"/>
        <w:i w:val="0"/>
        <w:strike w:val="0"/>
        <w:dstrike w:val="0"/>
        <w:color w:val="auto"/>
        <w:sz w:val="20"/>
        <w:szCs w:val="20"/>
        <w:u w:val="none"/>
        <w:effect w:val="none"/>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start w:val="1"/>
      <w:numFmt w:val="decimal"/>
      <w:lvlText w:val="%4."/>
      <w:lvlJc w:val="left"/>
      <w:pPr>
        <w:ind w:left="2455" w:hanging="360"/>
      </w:pPr>
    </w:lvl>
    <w:lvl w:ilvl="4" w:tplc="04100019">
      <w:start w:val="1"/>
      <w:numFmt w:val="lowerLetter"/>
      <w:lvlText w:val="%5."/>
      <w:lvlJc w:val="left"/>
      <w:pPr>
        <w:ind w:left="3175" w:hanging="360"/>
      </w:pPr>
    </w:lvl>
    <w:lvl w:ilvl="5" w:tplc="0410001B">
      <w:start w:val="1"/>
      <w:numFmt w:val="lowerRoman"/>
      <w:lvlText w:val="%6."/>
      <w:lvlJc w:val="right"/>
      <w:pPr>
        <w:ind w:left="3895" w:hanging="180"/>
      </w:pPr>
    </w:lvl>
    <w:lvl w:ilvl="6" w:tplc="0410000F">
      <w:start w:val="1"/>
      <w:numFmt w:val="decimal"/>
      <w:lvlText w:val="%7."/>
      <w:lvlJc w:val="left"/>
      <w:pPr>
        <w:ind w:left="4615" w:hanging="360"/>
      </w:pPr>
    </w:lvl>
    <w:lvl w:ilvl="7" w:tplc="04100019">
      <w:start w:val="1"/>
      <w:numFmt w:val="lowerLetter"/>
      <w:lvlText w:val="%8."/>
      <w:lvlJc w:val="left"/>
      <w:pPr>
        <w:ind w:left="5335" w:hanging="360"/>
      </w:pPr>
    </w:lvl>
    <w:lvl w:ilvl="8" w:tplc="0410001B">
      <w:start w:val="1"/>
      <w:numFmt w:val="lowerRoman"/>
      <w:lvlText w:val="%9."/>
      <w:lvlJc w:val="right"/>
      <w:pPr>
        <w:ind w:left="6055" w:hanging="180"/>
      </w:pPr>
    </w:lvl>
  </w:abstractNum>
  <w:abstractNum w:abstractNumId="3">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360C3B57"/>
    <w:multiLevelType w:val="hybridMultilevel"/>
    <w:tmpl w:val="5D74BBA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7">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F7361BF"/>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58947D75"/>
    <w:multiLevelType w:val="hybridMultilevel"/>
    <w:tmpl w:val="8B2232D4"/>
    <w:lvl w:ilvl="0" w:tplc="13D65BB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3">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64E0303B"/>
    <w:multiLevelType w:val="hybridMultilevel"/>
    <w:tmpl w:val="2502170E"/>
    <w:lvl w:ilvl="0" w:tplc="817601DE">
      <w:start w:val="1"/>
      <w:numFmt w:val="bullet"/>
      <w:lvlText w:val="-"/>
      <w:lvlJc w:val="left"/>
      <w:pPr>
        <w:ind w:left="644" w:hanging="360"/>
      </w:pPr>
      <w:rPr>
        <w:rFonts w:ascii="Arial" w:eastAsiaTheme="minorHAnsi" w:hAnsi="Arial" w:cs="Arial"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cs="Courier New" w:hint="default"/>
      </w:rPr>
    </w:lvl>
    <w:lvl w:ilvl="5" w:tplc="04100005">
      <w:start w:val="1"/>
      <w:numFmt w:val="bullet"/>
      <w:lvlText w:val=""/>
      <w:lvlJc w:val="left"/>
      <w:pPr>
        <w:ind w:left="4244" w:hanging="360"/>
      </w:pPr>
      <w:rPr>
        <w:rFonts w:ascii="Wingdings" w:hAnsi="Wingdings" w:hint="default"/>
      </w:rPr>
    </w:lvl>
    <w:lvl w:ilvl="6" w:tplc="04100001">
      <w:start w:val="1"/>
      <w:numFmt w:val="bullet"/>
      <w:lvlText w:val=""/>
      <w:lvlJc w:val="left"/>
      <w:pPr>
        <w:ind w:left="4964" w:hanging="360"/>
      </w:pPr>
      <w:rPr>
        <w:rFonts w:ascii="Symbol" w:hAnsi="Symbol" w:hint="default"/>
      </w:rPr>
    </w:lvl>
    <w:lvl w:ilvl="7" w:tplc="04100003">
      <w:start w:val="1"/>
      <w:numFmt w:val="bullet"/>
      <w:lvlText w:val="o"/>
      <w:lvlJc w:val="left"/>
      <w:pPr>
        <w:ind w:left="5684" w:hanging="360"/>
      </w:pPr>
      <w:rPr>
        <w:rFonts w:ascii="Courier New" w:hAnsi="Courier New" w:cs="Courier New" w:hint="default"/>
      </w:rPr>
    </w:lvl>
    <w:lvl w:ilvl="8" w:tplc="04100005">
      <w:start w:val="1"/>
      <w:numFmt w:val="bullet"/>
      <w:lvlText w:val=""/>
      <w:lvlJc w:val="left"/>
      <w:pPr>
        <w:ind w:left="6404" w:hanging="360"/>
      </w:pPr>
      <w:rPr>
        <w:rFonts w:ascii="Wingdings" w:hAnsi="Wingdings" w:hint="default"/>
      </w:rPr>
    </w:lvl>
  </w:abstractNum>
  <w:abstractNum w:abstractNumId="15">
    <w:nsid w:val="675E52FF"/>
    <w:multiLevelType w:val="hybridMultilevel"/>
    <w:tmpl w:val="A1E696F0"/>
    <w:lvl w:ilvl="0" w:tplc="7F7C3BD4">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95F22B7"/>
    <w:multiLevelType w:val="hybridMultilevel"/>
    <w:tmpl w:val="CF34A7F0"/>
    <w:lvl w:ilvl="0" w:tplc="13D65BB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nsid w:val="6D005BDC"/>
    <w:multiLevelType w:val="hybridMultilevel"/>
    <w:tmpl w:val="7B82ACA6"/>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8">
    <w:nsid w:val="74943060"/>
    <w:multiLevelType w:val="hybridMultilevel"/>
    <w:tmpl w:val="BE429EAE"/>
    <w:lvl w:ilvl="0" w:tplc="E31062B2">
      <w:start w:val="11"/>
      <w:numFmt w:val="decimal"/>
      <w:lvlText w:val="%1"/>
      <w:lvlJc w:val="left"/>
      <w:pPr>
        <w:ind w:left="720" w:hanging="360"/>
      </w:pPr>
      <w:rPr>
        <w:b/>
        <w:i w:val="0"/>
        <w:color w:val="2E74B5" w:themeColor="accent1" w:themeShade="BF"/>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nsid w:val="7A6A0FDC"/>
    <w:multiLevelType w:val="hybridMultilevel"/>
    <w:tmpl w:val="28943776"/>
    <w:lvl w:ilvl="0" w:tplc="13D65BB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4"/>
  </w:num>
  <w:num w:numId="4">
    <w:abstractNumId w:val="9"/>
  </w:num>
  <w:num w:numId="5">
    <w:abstractNumId w:val="0"/>
  </w:num>
  <w:num w:numId="6">
    <w:abstractNumId w:val="12"/>
  </w:num>
  <w:num w:numId="7">
    <w:abstractNumId w:val="3"/>
  </w:num>
  <w:num w:numId="8">
    <w:abstractNumId w:val="17"/>
  </w:num>
  <w:num w:numId="9">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lvlOverride w:ilvl="2"/>
    <w:lvlOverride w:ilvl="3"/>
    <w:lvlOverride w:ilvl="4"/>
    <w:lvlOverride w:ilvl="5"/>
    <w:lvlOverride w:ilvl="6"/>
    <w:lvlOverride w:ilvl="7"/>
    <w:lvlOverride w:ilvl="8"/>
  </w:num>
  <w:num w:numId="14">
    <w:abstractNumId w:val="19"/>
    <w:lvlOverride w:ilvl="0"/>
    <w:lvlOverride w:ilvl="1"/>
    <w:lvlOverride w:ilvl="2"/>
    <w:lvlOverride w:ilvl="3"/>
    <w:lvlOverride w:ilvl="4"/>
    <w:lvlOverride w:ilvl="5"/>
    <w:lvlOverride w:ilvl="6"/>
    <w:lvlOverride w:ilvl="7"/>
    <w:lvlOverride w:ilvl="8"/>
  </w:num>
  <w:num w:numId="15">
    <w:abstractNumId w:val="11"/>
    <w:lvlOverride w:ilvl="0"/>
    <w:lvlOverride w:ilvl="1"/>
    <w:lvlOverride w:ilvl="2"/>
    <w:lvlOverride w:ilvl="3"/>
    <w:lvlOverride w:ilvl="4"/>
    <w:lvlOverride w:ilvl="5"/>
    <w:lvlOverride w:ilvl="6"/>
    <w:lvlOverride w:ilvl="7"/>
    <w:lvlOverride w:ilvl="8"/>
  </w:num>
  <w:num w:numId="16">
    <w:abstractNumId w:val="16"/>
  </w:num>
  <w:num w:numId="17">
    <w:abstractNumId w:val="1"/>
  </w:num>
  <w:num w:numId="18">
    <w:abstractNumId w:val="15"/>
  </w:num>
  <w:num w:numId="19">
    <w:abstractNumId w:val="7"/>
  </w:num>
  <w:num w:numId="20">
    <w:abstractNumId w:val="8"/>
  </w:num>
  <w:num w:numId="21">
    <w:abstractNumId w:val="11"/>
  </w:num>
  <w:num w:numId="22">
    <w:abstractNumId w:val="6"/>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162"/>
    <w:rsid w:val="000000A6"/>
    <w:rsid w:val="00013E83"/>
    <w:rsid w:val="00046249"/>
    <w:rsid w:val="000805C3"/>
    <w:rsid w:val="000E5869"/>
    <w:rsid w:val="00141B8D"/>
    <w:rsid w:val="00184306"/>
    <w:rsid w:val="001B6DD9"/>
    <w:rsid w:val="001D24C1"/>
    <w:rsid w:val="00214250"/>
    <w:rsid w:val="00220748"/>
    <w:rsid w:val="00237109"/>
    <w:rsid w:val="002A377A"/>
    <w:rsid w:val="00345201"/>
    <w:rsid w:val="003B3811"/>
    <w:rsid w:val="00432C93"/>
    <w:rsid w:val="00444DAB"/>
    <w:rsid w:val="00482016"/>
    <w:rsid w:val="004A4113"/>
    <w:rsid w:val="00500F41"/>
    <w:rsid w:val="006026A2"/>
    <w:rsid w:val="0063020D"/>
    <w:rsid w:val="0063756C"/>
    <w:rsid w:val="006533B7"/>
    <w:rsid w:val="0066102F"/>
    <w:rsid w:val="0069625E"/>
    <w:rsid w:val="00726AF8"/>
    <w:rsid w:val="00746B23"/>
    <w:rsid w:val="00753867"/>
    <w:rsid w:val="007658EE"/>
    <w:rsid w:val="00942E88"/>
    <w:rsid w:val="00945904"/>
    <w:rsid w:val="009B5141"/>
    <w:rsid w:val="009E46B4"/>
    <w:rsid w:val="009E56F4"/>
    <w:rsid w:val="00A250D1"/>
    <w:rsid w:val="00A36BCC"/>
    <w:rsid w:val="00A718A5"/>
    <w:rsid w:val="00AB0FA5"/>
    <w:rsid w:val="00AC555E"/>
    <w:rsid w:val="00B03B83"/>
    <w:rsid w:val="00B7690A"/>
    <w:rsid w:val="00B911CA"/>
    <w:rsid w:val="00BA1216"/>
    <w:rsid w:val="00BC0B58"/>
    <w:rsid w:val="00BF1D89"/>
    <w:rsid w:val="00BF4C0F"/>
    <w:rsid w:val="00C41162"/>
    <w:rsid w:val="00C616E2"/>
    <w:rsid w:val="00D35299"/>
    <w:rsid w:val="00D778F8"/>
    <w:rsid w:val="00DD2513"/>
    <w:rsid w:val="00DF4EDE"/>
    <w:rsid w:val="00F05ACD"/>
    <w:rsid w:val="00F071E2"/>
    <w:rsid w:val="00F27E15"/>
    <w:rsid w:val="00F4287E"/>
    <w:rsid w:val="00F772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14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locked/>
    <w:rsid w:val="00753867"/>
  </w:style>
  <w:style w:type="character" w:styleId="Collegamentoipertestuale">
    <w:name w:val="Hyperlink"/>
    <w:basedOn w:val="Carpredefinitoparagrafo"/>
    <w:uiPriority w:val="99"/>
    <w:unhideWhenUsed/>
    <w:rsid w:val="004A4113"/>
    <w:rPr>
      <w:color w:val="0563C1" w:themeColor="hyperlink"/>
      <w:u w:val="single"/>
    </w:rPr>
  </w:style>
  <w:style w:type="paragraph" w:customStyle="1" w:styleId="CM52">
    <w:name w:val="CM52"/>
    <w:basedOn w:val="Normale"/>
    <w:next w:val="Normale"/>
    <w:uiPriority w:val="99"/>
    <w:rsid w:val="004A4113"/>
    <w:pPr>
      <w:widowControl w:val="0"/>
      <w:suppressAutoHyphens w:val="0"/>
      <w:autoSpaceDE w:val="0"/>
      <w:autoSpaceDN w:val="0"/>
      <w:adjustRightInd w:val="0"/>
      <w:spacing w:after="0" w:line="240" w:lineRule="auto"/>
    </w:pPr>
    <w:rPr>
      <w:rFonts w:ascii="Titillium" w:eastAsia="Times New Roman" w:hAnsi="Titillium"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locked/>
    <w:rsid w:val="00753867"/>
  </w:style>
  <w:style w:type="character" w:styleId="Collegamentoipertestuale">
    <w:name w:val="Hyperlink"/>
    <w:basedOn w:val="Carpredefinitoparagrafo"/>
    <w:uiPriority w:val="99"/>
    <w:unhideWhenUsed/>
    <w:rsid w:val="004A4113"/>
    <w:rPr>
      <w:color w:val="0563C1" w:themeColor="hyperlink"/>
      <w:u w:val="single"/>
    </w:rPr>
  </w:style>
  <w:style w:type="paragraph" w:customStyle="1" w:styleId="CM52">
    <w:name w:val="CM52"/>
    <w:basedOn w:val="Normale"/>
    <w:next w:val="Normale"/>
    <w:uiPriority w:val="99"/>
    <w:rsid w:val="004A4113"/>
    <w:pPr>
      <w:widowControl w:val="0"/>
      <w:suppressAutoHyphens w:val="0"/>
      <w:autoSpaceDE w:val="0"/>
      <w:autoSpaceDN w:val="0"/>
      <w:adjustRightInd w:val="0"/>
      <w:spacing w:after="0" w:line="240" w:lineRule="auto"/>
    </w:pPr>
    <w:rPr>
      <w:rFonts w:ascii="Titillium" w:eastAsia="Times New Roman" w:hAnsi="Titillium"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209813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ausl.bologna.it/asl-bologna/da/uoc-servizio-acquisti-metropolitano/trasparenza/atti-generali/Patto%20di%20Integrita.pdf/view" TargetMode="External"/><Relationship Id="rId4" Type="http://schemas.microsoft.com/office/2007/relationships/stylesWithEffects" Target="stylesWithEffects.xml"/><Relationship Id="rId9" Type="http://schemas.openxmlformats.org/officeDocument/2006/relationships/hyperlink" Target="https://www.ausl.bologna.it/amministrazione-trasparente/disposizioni-generali/atti-generali/cdc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684C3-AD88-4F53-B089-6317013A6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4895</Words>
  <Characters>27904</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Stea Pia Monica</cp:lastModifiedBy>
  <cp:revision>16</cp:revision>
  <cp:lastPrinted>2023-12-13T08:59:00Z</cp:lastPrinted>
  <dcterms:created xsi:type="dcterms:W3CDTF">2026-03-03T12:28:00Z</dcterms:created>
  <dcterms:modified xsi:type="dcterms:W3CDTF">2026-05-27T09:36:00Z</dcterms:modified>
  <dc:language>it-IT</dc:language>
</cp:coreProperties>
</file>