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C51BE" w14:textId="6B2272CD" w:rsidR="00CB420B" w:rsidRDefault="00CB420B" w:rsidP="00CB420B">
      <w:pPr>
        <w:rPr>
          <w:sz w:val="40"/>
        </w:rPr>
      </w:pPr>
      <w:r>
        <w:rPr>
          <w:sz w:val="40"/>
        </w:rPr>
        <w:t xml:space="preserve">Allegato </w:t>
      </w:r>
      <w:r w:rsidR="00891463">
        <w:rPr>
          <w:sz w:val="40"/>
        </w:rPr>
        <w:t>C</w:t>
      </w:r>
      <w:bookmarkStart w:id="0" w:name="_GoBack"/>
      <w:bookmarkEnd w:id="0"/>
    </w:p>
    <w:p w14:paraId="55D175B3" w14:textId="77777777" w:rsidR="008A2EB9" w:rsidRDefault="008A2EB9" w:rsidP="63C22DB3">
      <w:pPr>
        <w:rPr>
          <w:sz w:val="40"/>
        </w:rPr>
      </w:pPr>
      <w:r w:rsidRPr="008A2EB9">
        <w:rPr>
          <w:sz w:val="40"/>
        </w:rPr>
        <w:t>modalità di integrazione nel Sistema Informativo</w:t>
      </w:r>
    </w:p>
    <w:p w14:paraId="70549228" w14:textId="6D970616" w:rsidR="00CB420B" w:rsidRPr="008A2EB9" w:rsidRDefault="32B610E4" w:rsidP="63C22DB3">
      <w:pPr>
        <w:rPr>
          <w:sz w:val="40"/>
        </w:rPr>
      </w:pPr>
      <w:r w:rsidRPr="008A2EB9">
        <w:rPr>
          <w:sz w:val="40"/>
        </w:rPr>
        <w:t>Versione 1</w:t>
      </w:r>
      <w:r w:rsidR="49B8DA62" w:rsidRPr="008A2EB9">
        <w:rPr>
          <w:sz w:val="40"/>
        </w:rPr>
        <w:t>, 20</w:t>
      </w:r>
      <w:r w:rsidRPr="008A2EB9">
        <w:rPr>
          <w:sz w:val="40"/>
        </w:rPr>
        <w:t>24</w:t>
      </w:r>
      <w:r w:rsidR="7FDD6561" w:rsidRPr="008A2EB9">
        <w:rPr>
          <w:sz w:val="40"/>
        </w:rPr>
        <w:t>10</w:t>
      </w:r>
      <w:r w:rsidR="25EA40E7" w:rsidRPr="008A2EB9">
        <w:rPr>
          <w:sz w:val="40"/>
        </w:rPr>
        <w:t>2</w:t>
      </w:r>
      <w:r w:rsidR="009310A3" w:rsidRPr="008A2EB9">
        <w:rPr>
          <w:sz w:val="40"/>
        </w:rPr>
        <w:t>8</w:t>
      </w:r>
    </w:p>
    <w:p w14:paraId="1974A2B5" w14:textId="77777777" w:rsidR="008A2EB9" w:rsidRDefault="008A2EB9" w:rsidP="63C22DB3">
      <w:pPr>
        <w:rPr>
          <w:b/>
          <w:bCs/>
        </w:rPr>
      </w:pPr>
    </w:p>
    <w:p w14:paraId="7179ED08" w14:textId="265BFFF8" w:rsidR="6658E919" w:rsidRDefault="6658E919"/>
    <w:sdt>
      <w:sdtPr>
        <w:id w:val="336816402"/>
        <w:docPartObj>
          <w:docPartGallery w:val="Table of Contents"/>
          <w:docPartUnique/>
        </w:docPartObj>
      </w:sdtPr>
      <w:sdtEndPr/>
      <w:sdtContent>
        <w:p w14:paraId="5E673623" w14:textId="1C3F5FBD" w:rsidR="00D1071D" w:rsidRDefault="77937F41" w:rsidP="5F110DD5">
          <w:pPr>
            <w:rPr>
              <w:rFonts w:asciiTheme="majorHAnsi" w:hAnsiTheme="majorHAnsi"/>
              <w:color w:val="4F81BD" w:themeColor="accent1"/>
              <w:sz w:val="40"/>
              <w:szCs w:val="40"/>
            </w:rPr>
          </w:pPr>
          <w:r w:rsidRPr="5F110DD5">
            <w:rPr>
              <w:rFonts w:asciiTheme="majorHAnsi" w:hAnsiTheme="majorHAnsi"/>
              <w:color w:val="4F81BD" w:themeColor="accent1"/>
              <w:sz w:val="40"/>
              <w:szCs w:val="40"/>
            </w:rPr>
            <w:t>Sommario</w:t>
          </w:r>
        </w:p>
        <w:p w14:paraId="06838A35" w14:textId="67658DB9" w:rsidR="00456844" w:rsidRDefault="00456844" w:rsidP="5F110DD5">
          <w:pPr>
            <w:pStyle w:val="Sommario1"/>
            <w:tabs>
              <w:tab w:val="left" w:pos="390"/>
              <w:tab w:val="right" w:leader="dot" w:pos="9615"/>
            </w:tabs>
            <w:rPr>
              <w:rStyle w:val="Collegamentoipertestuale"/>
              <w:noProof/>
              <w:kern w:val="2"/>
              <w14:ligatures w14:val="standardContextual"/>
            </w:rPr>
          </w:pPr>
          <w:r>
            <w:fldChar w:fldCharType="begin"/>
          </w:r>
          <w:r w:rsidR="002B55B7">
            <w:instrText>TOC \o "1-3" \z \u \h</w:instrText>
          </w:r>
          <w:r>
            <w:fldChar w:fldCharType="separate"/>
          </w:r>
          <w:hyperlink w:anchor="_Toc464766488">
            <w:r w:rsidR="5F110DD5" w:rsidRPr="5F110DD5">
              <w:rPr>
                <w:rStyle w:val="Collegamentoipertestuale"/>
              </w:rPr>
              <w:t>1</w:t>
            </w:r>
            <w:r w:rsidR="002B55B7">
              <w:tab/>
            </w:r>
            <w:r w:rsidR="5F110DD5" w:rsidRPr="5F110DD5">
              <w:rPr>
                <w:rStyle w:val="Collegamentoipertestuale"/>
              </w:rPr>
              <w:t>Scopo dell’Allegato</w:t>
            </w:r>
            <w:r w:rsidR="002B55B7">
              <w:tab/>
            </w:r>
            <w:r w:rsidR="002B55B7">
              <w:fldChar w:fldCharType="begin"/>
            </w:r>
            <w:r w:rsidR="002B55B7">
              <w:instrText>PAGEREF _Toc464766488 \h</w:instrText>
            </w:r>
            <w:r w:rsidR="002B55B7">
              <w:fldChar w:fldCharType="separate"/>
            </w:r>
            <w:r w:rsidR="5F110DD5" w:rsidRPr="5F110DD5">
              <w:rPr>
                <w:rStyle w:val="Collegamentoipertestuale"/>
              </w:rPr>
              <w:t>1</w:t>
            </w:r>
            <w:r w:rsidR="002B55B7">
              <w:fldChar w:fldCharType="end"/>
            </w:r>
          </w:hyperlink>
        </w:p>
        <w:p w14:paraId="7F59B857" w14:textId="6FAAC4A0"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1284523396">
            <w:r w:rsidR="5F110DD5" w:rsidRPr="5F110DD5">
              <w:rPr>
                <w:rStyle w:val="Collegamentoipertestuale"/>
              </w:rPr>
              <w:t>2</w:t>
            </w:r>
            <w:r w:rsidR="00456844">
              <w:tab/>
            </w:r>
            <w:r w:rsidR="5F110DD5" w:rsidRPr="5F110DD5">
              <w:rPr>
                <w:rStyle w:val="Collegamentoipertestuale"/>
              </w:rPr>
              <w:t>Clausola contrattuale concernente i cyber-rischi (RC)</w:t>
            </w:r>
            <w:r w:rsidR="00456844">
              <w:tab/>
            </w:r>
            <w:r w:rsidR="00456844">
              <w:fldChar w:fldCharType="begin"/>
            </w:r>
            <w:r w:rsidR="00456844">
              <w:instrText>PAGEREF _Toc1284523396 \h</w:instrText>
            </w:r>
            <w:r w:rsidR="00456844">
              <w:fldChar w:fldCharType="separate"/>
            </w:r>
            <w:r w:rsidR="5F110DD5" w:rsidRPr="5F110DD5">
              <w:rPr>
                <w:rStyle w:val="Collegamentoipertestuale"/>
              </w:rPr>
              <w:t>2</w:t>
            </w:r>
            <w:r w:rsidR="00456844">
              <w:fldChar w:fldCharType="end"/>
            </w:r>
          </w:hyperlink>
        </w:p>
        <w:p w14:paraId="3001DE70" w14:textId="463DC38B"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506943986">
            <w:r w:rsidR="5F110DD5" w:rsidRPr="5F110DD5">
              <w:rPr>
                <w:rStyle w:val="Collegamentoipertestuale"/>
              </w:rPr>
              <w:t>3</w:t>
            </w:r>
            <w:r w:rsidR="00456844">
              <w:tab/>
            </w:r>
            <w:r w:rsidR="5F110DD5" w:rsidRPr="5F110DD5">
              <w:rPr>
                <w:rStyle w:val="Collegamentoipertestuale"/>
              </w:rPr>
              <w:t>Requisiti Minimi di sicurezza informatica (RM)</w:t>
            </w:r>
            <w:r w:rsidR="00456844">
              <w:tab/>
            </w:r>
            <w:r w:rsidR="00456844">
              <w:fldChar w:fldCharType="begin"/>
            </w:r>
            <w:r w:rsidR="00456844">
              <w:instrText>PAGEREF _Toc506943986 \h</w:instrText>
            </w:r>
            <w:r w:rsidR="00456844">
              <w:fldChar w:fldCharType="separate"/>
            </w:r>
            <w:r w:rsidR="5F110DD5" w:rsidRPr="5F110DD5">
              <w:rPr>
                <w:rStyle w:val="Collegamentoipertestuale"/>
              </w:rPr>
              <w:t>3</w:t>
            </w:r>
            <w:r w:rsidR="00456844">
              <w:fldChar w:fldCharType="end"/>
            </w:r>
          </w:hyperlink>
        </w:p>
        <w:p w14:paraId="52BF39D7" w14:textId="369251F5"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63997712">
            <w:r w:rsidR="5F110DD5" w:rsidRPr="5F110DD5">
              <w:rPr>
                <w:rStyle w:val="Collegamentoipertestuale"/>
              </w:rPr>
              <w:t>3.1</w:t>
            </w:r>
            <w:r w:rsidR="00456844">
              <w:tab/>
            </w:r>
            <w:r w:rsidR="5F110DD5" w:rsidRPr="5F110DD5">
              <w:rPr>
                <w:rStyle w:val="Collegamentoipertestuale"/>
              </w:rPr>
              <w:t>Principi generali per i sistemi e per i software</w:t>
            </w:r>
            <w:r w:rsidR="00456844">
              <w:tab/>
            </w:r>
            <w:r w:rsidR="00456844">
              <w:fldChar w:fldCharType="begin"/>
            </w:r>
            <w:r w:rsidR="00456844">
              <w:instrText>PAGEREF _Toc63997712 \h</w:instrText>
            </w:r>
            <w:r w:rsidR="00456844">
              <w:fldChar w:fldCharType="separate"/>
            </w:r>
            <w:r w:rsidR="5F110DD5" w:rsidRPr="5F110DD5">
              <w:rPr>
                <w:rStyle w:val="Collegamentoipertestuale"/>
              </w:rPr>
              <w:t>3</w:t>
            </w:r>
            <w:r w:rsidR="00456844">
              <w:fldChar w:fldCharType="end"/>
            </w:r>
          </w:hyperlink>
        </w:p>
        <w:p w14:paraId="0D1ACE11" w14:textId="2E5C1D99"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56801830">
            <w:r w:rsidR="5F110DD5" w:rsidRPr="5F110DD5">
              <w:rPr>
                <w:rStyle w:val="Collegamentoipertestuale"/>
              </w:rPr>
              <w:t>3.2</w:t>
            </w:r>
            <w:r w:rsidR="00456844">
              <w:tab/>
            </w:r>
            <w:r w:rsidR="5F110DD5" w:rsidRPr="5F110DD5">
              <w:rPr>
                <w:rStyle w:val="Collegamentoipertestuale"/>
              </w:rPr>
              <w:t>Requisiti Minimi di sicurezza informatica</w:t>
            </w:r>
            <w:r w:rsidR="00456844">
              <w:tab/>
            </w:r>
            <w:r w:rsidR="00456844">
              <w:fldChar w:fldCharType="begin"/>
            </w:r>
            <w:r w:rsidR="00456844">
              <w:instrText>PAGEREF _Toc56801830 \h</w:instrText>
            </w:r>
            <w:r w:rsidR="00456844">
              <w:fldChar w:fldCharType="separate"/>
            </w:r>
            <w:r w:rsidR="5F110DD5" w:rsidRPr="5F110DD5">
              <w:rPr>
                <w:rStyle w:val="Collegamentoipertestuale"/>
              </w:rPr>
              <w:t>3</w:t>
            </w:r>
            <w:r w:rsidR="00456844">
              <w:fldChar w:fldCharType="end"/>
            </w:r>
          </w:hyperlink>
        </w:p>
        <w:p w14:paraId="5860174C" w14:textId="52BCCC32"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392168872">
            <w:r w:rsidR="5F110DD5" w:rsidRPr="5F110DD5">
              <w:rPr>
                <w:rStyle w:val="Collegamentoipertestuale"/>
              </w:rPr>
              <w:t>3.2.1</w:t>
            </w:r>
            <w:r w:rsidR="00456844">
              <w:tab/>
            </w:r>
            <w:r w:rsidR="5F110DD5" w:rsidRPr="5F110DD5">
              <w:rPr>
                <w:rStyle w:val="Collegamentoipertestuale"/>
              </w:rPr>
              <w:t>Confidenzialità del dato</w:t>
            </w:r>
            <w:r w:rsidR="00456844">
              <w:tab/>
            </w:r>
            <w:r w:rsidR="00456844">
              <w:fldChar w:fldCharType="begin"/>
            </w:r>
            <w:r w:rsidR="00456844">
              <w:instrText>PAGEREF _Toc392168872 \h</w:instrText>
            </w:r>
            <w:r w:rsidR="00456844">
              <w:fldChar w:fldCharType="separate"/>
            </w:r>
            <w:r w:rsidR="5F110DD5" w:rsidRPr="5F110DD5">
              <w:rPr>
                <w:rStyle w:val="Collegamentoipertestuale"/>
              </w:rPr>
              <w:t>4</w:t>
            </w:r>
            <w:r w:rsidR="00456844">
              <w:fldChar w:fldCharType="end"/>
            </w:r>
          </w:hyperlink>
        </w:p>
        <w:p w14:paraId="796AB67E" w14:textId="0BC9A026"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284600732">
            <w:r w:rsidR="5F110DD5" w:rsidRPr="5F110DD5">
              <w:rPr>
                <w:rStyle w:val="Collegamentoipertestuale"/>
              </w:rPr>
              <w:t>3.2.2</w:t>
            </w:r>
            <w:r w:rsidR="00456844">
              <w:tab/>
            </w:r>
            <w:r w:rsidR="5F110DD5" w:rsidRPr="5F110DD5">
              <w:rPr>
                <w:rStyle w:val="Collegamentoipertestuale"/>
              </w:rPr>
              <w:t>Integrità del dato</w:t>
            </w:r>
            <w:r w:rsidR="00456844">
              <w:tab/>
            </w:r>
            <w:r w:rsidR="00456844">
              <w:fldChar w:fldCharType="begin"/>
            </w:r>
            <w:r w:rsidR="00456844">
              <w:instrText>PAGEREF _Toc284600732 \h</w:instrText>
            </w:r>
            <w:r w:rsidR="00456844">
              <w:fldChar w:fldCharType="separate"/>
            </w:r>
            <w:r w:rsidR="5F110DD5" w:rsidRPr="5F110DD5">
              <w:rPr>
                <w:rStyle w:val="Collegamentoipertestuale"/>
              </w:rPr>
              <w:t>4</w:t>
            </w:r>
            <w:r w:rsidR="00456844">
              <w:fldChar w:fldCharType="end"/>
            </w:r>
          </w:hyperlink>
        </w:p>
        <w:p w14:paraId="0DE7F198" w14:textId="602D94FB"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1248632362">
            <w:r w:rsidR="5F110DD5" w:rsidRPr="5F110DD5">
              <w:rPr>
                <w:rStyle w:val="Collegamentoipertestuale"/>
              </w:rPr>
              <w:t>3.2.3</w:t>
            </w:r>
            <w:r w:rsidR="00456844">
              <w:tab/>
            </w:r>
            <w:r w:rsidR="5F110DD5" w:rsidRPr="5F110DD5">
              <w:rPr>
                <w:rStyle w:val="Collegamentoipertestuale"/>
              </w:rPr>
              <w:t>Continuità e disponibilità del dato</w:t>
            </w:r>
            <w:r w:rsidR="00456844">
              <w:tab/>
            </w:r>
            <w:r w:rsidR="00456844">
              <w:fldChar w:fldCharType="begin"/>
            </w:r>
            <w:r w:rsidR="00456844">
              <w:instrText>PAGEREF _Toc1248632362 \h</w:instrText>
            </w:r>
            <w:r w:rsidR="00456844">
              <w:fldChar w:fldCharType="separate"/>
            </w:r>
            <w:r w:rsidR="5F110DD5" w:rsidRPr="5F110DD5">
              <w:rPr>
                <w:rStyle w:val="Collegamentoipertestuale"/>
              </w:rPr>
              <w:t>5</w:t>
            </w:r>
            <w:r w:rsidR="00456844">
              <w:fldChar w:fldCharType="end"/>
            </w:r>
          </w:hyperlink>
        </w:p>
        <w:p w14:paraId="162C0467" w14:textId="3AE15576"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1119685965">
            <w:r w:rsidR="5F110DD5" w:rsidRPr="5F110DD5">
              <w:rPr>
                <w:rStyle w:val="Collegamentoipertestuale"/>
              </w:rPr>
              <w:t>4</w:t>
            </w:r>
            <w:r w:rsidR="00456844">
              <w:tab/>
            </w:r>
            <w:r w:rsidR="5F110DD5" w:rsidRPr="5F110DD5">
              <w:rPr>
                <w:rStyle w:val="Collegamentoipertestuale"/>
              </w:rPr>
              <w:t>Requisiti Sistemistici, di rete e generali (RS)</w:t>
            </w:r>
            <w:r w:rsidR="00456844">
              <w:tab/>
            </w:r>
            <w:r w:rsidR="00456844">
              <w:fldChar w:fldCharType="begin"/>
            </w:r>
            <w:r w:rsidR="00456844">
              <w:instrText>PAGEREF _Toc1119685965 \h</w:instrText>
            </w:r>
            <w:r w:rsidR="00456844">
              <w:fldChar w:fldCharType="separate"/>
            </w:r>
            <w:r w:rsidR="5F110DD5" w:rsidRPr="5F110DD5">
              <w:rPr>
                <w:rStyle w:val="Collegamentoipertestuale"/>
              </w:rPr>
              <w:t>5</w:t>
            </w:r>
            <w:r w:rsidR="00456844">
              <w:fldChar w:fldCharType="end"/>
            </w:r>
          </w:hyperlink>
        </w:p>
        <w:p w14:paraId="31B18F07" w14:textId="5C28625E"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1076346221">
            <w:r w:rsidR="5F110DD5" w:rsidRPr="5F110DD5">
              <w:rPr>
                <w:rStyle w:val="Collegamentoipertestuale"/>
              </w:rPr>
              <w:t>4.1</w:t>
            </w:r>
            <w:r w:rsidR="00456844">
              <w:tab/>
            </w:r>
            <w:r w:rsidR="5F110DD5" w:rsidRPr="5F110DD5">
              <w:rPr>
                <w:rStyle w:val="Collegamentoipertestuale"/>
              </w:rPr>
              <w:t>Requisiti generali di implementazione nel contesto aziendale</w:t>
            </w:r>
            <w:r w:rsidR="00456844">
              <w:tab/>
            </w:r>
            <w:r w:rsidR="00456844">
              <w:fldChar w:fldCharType="begin"/>
            </w:r>
            <w:r w:rsidR="00456844">
              <w:instrText>PAGEREF _Toc1076346221 \h</w:instrText>
            </w:r>
            <w:r w:rsidR="00456844">
              <w:fldChar w:fldCharType="separate"/>
            </w:r>
            <w:r w:rsidR="5F110DD5" w:rsidRPr="5F110DD5">
              <w:rPr>
                <w:rStyle w:val="Collegamentoipertestuale"/>
              </w:rPr>
              <w:t>6</w:t>
            </w:r>
            <w:r w:rsidR="00456844">
              <w:fldChar w:fldCharType="end"/>
            </w:r>
          </w:hyperlink>
        </w:p>
        <w:p w14:paraId="03C8CE72" w14:textId="26FE9A42"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1300461926">
            <w:r w:rsidR="5F110DD5" w:rsidRPr="5F110DD5">
              <w:rPr>
                <w:rStyle w:val="Collegamentoipertestuale"/>
              </w:rPr>
              <w:t>4.2</w:t>
            </w:r>
            <w:r w:rsidR="00456844">
              <w:tab/>
            </w:r>
            <w:r w:rsidR="5F110DD5" w:rsidRPr="5F110DD5">
              <w:rPr>
                <w:rStyle w:val="Collegamentoipertestuale"/>
              </w:rPr>
              <w:t>Descrizione della infrastruttura aziendale</w:t>
            </w:r>
            <w:r w:rsidR="00456844">
              <w:tab/>
            </w:r>
            <w:r w:rsidR="00456844">
              <w:fldChar w:fldCharType="begin"/>
            </w:r>
            <w:r w:rsidR="00456844">
              <w:instrText>PAGEREF _Toc1300461926 \h</w:instrText>
            </w:r>
            <w:r w:rsidR="00456844">
              <w:fldChar w:fldCharType="separate"/>
            </w:r>
            <w:r w:rsidR="5F110DD5" w:rsidRPr="5F110DD5">
              <w:rPr>
                <w:rStyle w:val="Collegamentoipertestuale"/>
              </w:rPr>
              <w:t>6</w:t>
            </w:r>
            <w:r w:rsidR="00456844">
              <w:fldChar w:fldCharType="end"/>
            </w:r>
          </w:hyperlink>
        </w:p>
        <w:p w14:paraId="49A4A928" w14:textId="45F8BA5C"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1212205862">
            <w:r w:rsidR="5F110DD5" w:rsidRPr="5F110DD5">
              <w:rPr>
                <w:rStyle w:val="Collegamentoipertestuale"/>
              </w:rPr>
              <w:t>4.2.1</w:t>
            </w:r>
            <w:r w:rsidR="00456844">
              <w:tab/>
            </w:r>
            <w:r w:rsidR="5F110DD5" w:rsidRPr="5F110DD5">
              <w:rPr>
                <w:rStyle w:val="Collegamentoipertestuale"/>
              </w:rPr>
              <w:t>Infrastruttura Server</w:t>
            </w:r>
            <w:r w:rsidR="00456844">
              <w:tab/>
            </w:r>
            <w:r w:rsidR="00456844">
              <w:fldChar w:fldCharType="begin"/>
            </w:r>
            <w:r w:rsidR="00456844">
              <w:instrText>PAGEREF _Toc1212205862 \h</w:instrText>
            </w:r>
            <w:r w:rsidR="00456844">
              <w:fldChar w:fldCharType="separate"/>
            </w:r>
            <w:r w:rsidR="5F110DD5" w:rsidRPr="5F110DD5">
              <w:rPr>
                <w:rStyle w:val="Collegamentoipertestuale"/>
              </w:rPr>
              <w:t>6</w:t>
            </w:r>
            <w:r w:rsidR="00456844">
              <w:fldChar w:fldCharType="end"/>
            </w:r>
          </w:hyperlink>
        </w:p>
        <w:p w14:paraId="4CFA30C8" w14:textId="59E5EC27"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2045859031">
            <w:r w:rsidR="5F110DD5" w:rsidRPr="5F110DD5">
              <w:rPr>
                <w:rStyle w:val="Collegamentoipertestuale"/>
              </w:rPr>
              <w:t>4.2.2</w:t>
            </w:r>
            <w:r w:rsidR="00456844">
              <w:tab/>
            </w:r>
            <w:r w:rsidR="5F110DD5" w:rsidRPr="5F110DD5">
              <w:rPr>
                <w:rStyle w:val="Collegamentoipertestuale"/>
              </w:rPr>
              <w:t>Client</w:t>
            </w:r>
            <w:r w:rsidR="00456844">
              <w:tab/>
            </w:r>
            <w:r w:rsidR="00456844">
              <w:fldChar w:fldCharType="begin"/>
            </w:r>
            <w:r w:rsidR="00456844">
              <w:instrText>PAGEREF _Toc2045859031 \h</w:instrText>
            </w:r>
            <w:r w:rsidR="00456844">
              <w:fldChar w:fldCharType="separate"/>
            </w:r>
            <w:r w:rsidR="5F110DD5" w:rsidRPr="5F110DD5">
              <w:rPr>
                <w:rStyle w:val="Collegamentoipertestuale"/>
              </w:rPr>
              <w:t>7</w:t>
            </w:r>
            <w:r w:rsidR="00456844">
              <w:fldChar w:fldCharType="end"/>
            </w:r>
          </w:hyperlink>
        </w:p>
        <w:p w14:paraId="352E4CE9" w14:textId="6F191DA6"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2043492510">
            <w:r w:rsidR="5F110DD5" w:rsidRPr="5F110DD5">
              <w:rPr>
                <w:rStyle w:val="Collegamentoipertestuale"/>
              </w:rPr>
              <w:t>4.2.3</w:t>
            </w:r>
            <w:r w:rsidR="00456844">
              <w:tab/>
            </w:r>
            <w:r w:rsidR="5F110DD5" w:rsidRPr="5F110DD5">
              <w:rPr>
                <w:rStyle w:val="Collegamentoipertestuale"/>
              </w:rPr>
              <w:t>Infrastruttura di rete</w:t>
            </w:r>
            <w:r w:rsidR="00456844">
              <w:tab/>
            </w:r>
            <w:r w:rsidR="00456844">
              <w:fldChar w:fldCharType="begin"/>
            </w:r>
            <w:r w:rsidR="00456844">
              <w:instrText>PAGEREF _Toc2043492510 \h</w:instrText>
            </w:r>
            <w:r w:rsidR="00456844">
              <w:fldChar w:fldCharType="separate"/>
            </w:r>
            <w:r w:rsidR="5F110DD5" w:rsidRPr="5F110DD5">
              <w:rPr>
                <w:rStyle w:val="Collegamentoipertestuale"/>
              </w:rPr>
              <w:t>7</w:t>
            </w:r>
            <w:r w:rsidR="00456844">
              <w:fldChar w:fldCharType="end"/>
            </w:r>
          </w:hyperlink>
        </w:p>
        <w:p w14:paraId="4C4961D5" w14:textId="415D3183"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1700457996">
            <w:r w:rsidR="5F110DD5" w:rsidRPr="5F110DD5">
              <w:rPr>
                <w:rStyle w:val="Collegamentoipertestuale"/>
              </w:rPr>
              <w:t>4.2.4</w:t>
            </w:r>
            <w:r w:rsidR="00456844">
              <w:tab/>
            </w:r>
            <w:r w:rsidR="5F110DD5" w:rsidRPr="5F110DD5">
              <w:rPr>
                <w:rStyle w:val="Collegamentoipertestuale"/>
              </w:rPr>
              <w:t>Sistema di gestione di Identità e Accessi (IAM)</w:t>
            </w:r>
            <w:r w:rsidR="00456844">
              <w:tab/>
            </w:r>
            <w:r w:rsidR="00456844">
              <w:fldChar w:fldCharType="begin"/>
            </w:r>
            <w:r w:rsidR="00456844">
              <w:instrText>PAGEREF _Toc1700457996 \h</w:instrText>
            </w:r>
            <w:r w:rsidR="00456844">
              <w:fldChar w:fldCharType="separate"/>
            </w:r>
            <w:r w:rsidR="5F110DD5" w:rsidRPr="5F110DD5">
              <w:rPr>
                <w:rStyle w:val="Collegamentoipertestuale"/>
              </w:rPr>
              <w:t>8</w:t>
            </w:r>
            <w:r w:rsidR="00456844">
              <w:fldChar w:fldCharType="end"/>
            </w:r>
          </w:hyperlink>
        </w:p>
        <w:p w14:paraId="363B0464" w14:textId="3F38843E"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103943098">
            <w:r w:rsidR="5F110DD5" w:rsidRPr="5F110DD5">
              <w:rPr>
                <w:rStyle w:val="Collegamentoipertestuale"/>
              </w:rPr>
              <w:t>4.3</w:t>
            </w:r>
            <w:r w:rsidR="00456844">
              <w:tab/>
            </w:r>
            <w:r w:rsidR="5F110DD5" w:rsidRPr="5F110DD5">
              <w:rPr>
                <w:rStyle w:val="Collegamentoipertestuale"/>
              </w:rPr>
              <w:t>Requisiti di integrazione server, client e rete</w:t>
            </w:r>
            <w:r w:rsidR="00456844">
              <w:tab/>
            </w:r>
            <w:r w:rsidR="00456844">
              <w:fldChar w:fldCharType="begin"/>
            </w:r>
            <w:r w:rsidR="00456844">
              <w:instrText>PAGEREF _Toc103943098 \h</w:instrText>
            </w:r>
            <w:r w:rsidR="00456844">
              <w:fldChar w:fldCharType="separate"/>
            </w:r>
            <w:r w:rsidR="5F110DD5" w:rsidRPr="5F110DD5">
              <w:rPr>
                <w:rStyle w:val="Collegamentoipertestuale"/>
              </w:rPr>
              <w:t>8</w:t>
            </w:r>
            <w:r w:rsidR="00456844">
              <w:fldChar w:fldCharType="end"/>
            </w:r>
          </w:hyperlink>
        </w:p>
        <w:p w14:paraId="11244C45" w14:textId="7F60ECF5"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1628912554">
            <w:r w:rsidR="5F110DD5" w:rsidRPr="5F110DD5">
              <w:rPr>
                <w:rStyle w:val="Collegamentoipertestuale"/>
              </w:rPr>
              <w:t>4.3.1</w:t>
            </w:r>
            <w:r w:rsidR="00456844">
              <w:tab/>
            </w:r>
            <w:r w:rsidR="5F110DD5" w:rsidRPr="5F110DD5">
              <w:rPr>
                <w:rStyle w:val="Collegamentoipertestuale"/>
              </w:rPr>
              <w:t>Server</w:t>
            </w:r>
            <w:r w:rsidR="00456844">
              <w:tab/>
            </w:r>
            <w:r w:rsidR="00456844">
              <w:fldChar w:fldCharType="begin"/>
            </w:r>
            <w:r w:rsidR="00456844">
              <w:instrText>PAGEREF _Toc1628912554 \h</w:instrText>
            </w:r>
            <w:r w:rsidR="00456844">
              <w:fldChar w:fldCharType="separate"/>
            </w:r>
            <w:r w:rsidR="5F110DD5" w:rsidRPr="5F110DD5">
              <w:rPr>
                <w:rStyle w:val="Collegamentoipertestuale"/>
              </w:rPr>
              <w:t>8</w:t>
            </w:r>
            <w:r w:rsidR="00456844">
              <w:fldChar w:fldCharType="end"/>
            </w:r>
          </w:hyperlink>
        </w:p>
        <w:p w14:paraId="388EA1AC" w14:textId="38C8BA55"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1829793989">
            <w:r w:rsidR="5F110DD5" w:rsidRPr="5F110DD5">
              <w:rPr>
                <w:rStyle w:val="Collegamentoipertestuale"/>
              </w:rPr>
              <w:t>4.3.2</w:t>
            </w:r>
            <w:r w:rsidR="00456844">
              <w:tab/>
            </w:r>
            <w:r w:rsidR="5F110DD5" w:rsidRPr="5F110DD5">
              <w:rPr>
                <w:rStyle w:val="Collegamentoipertestuale"/>
              </w:rPr>
              <w:t>Client</w:t>
            </w:r>
            <w:r w:rsidR="00456844">
              <w:tab/>
            </w:r>
            <w:r w:rsidR="00456844">
              <w:fldChar w:fldCharType="begin"/>
            </w:r>
            <w:r w:rsidR="00456844">
              <w:instrText>PAGEREF _Toc1829793989 \h</w:instrText>
            </w:r>
            <w:r w:rsidR="00456844">
              <w:fldChar w:fldCharType="separate"/>
            </w:r>
            <w:r w:rsidR="5F110DD5" w:rsidRPr="5F110DD5">
              <w:rPr>
                <w:rStyle w:val="Collegamentoipertestuale"/>
              </w:rPr>
              <w:t>11</w:t>
            </w:r>
            <w:r w:rsidR="00456844">
              <w:fldChar w:fldCharType="end"/>
            </w:r>
          </w:hyperlink>
        </w:p>
        <w:p w14:paraId="52DD1C93" w14:textId="33969827" w:rsidR="00456844" w:rsidRDefault="00891463" w:rsidP="5F110DD5">
          <w:pPr>
            <w:pStyle w:val="Sommario3"/>
            <w:tabs>
              <w:tab w:val="left" w:pos="990"/>
              <w:tab w:val="right" w:leader="dot" w:pos="9615"/>
            </w:tabs>
            <w:rPr>
              <w:rStyle w:val="Collegamentoipertestuale"/>
              <w:noProof/>
              <w:kern w:val="2"/>
              <w14:ligatures w14:val="standardContextual"/>
            </w:rPr>
          </w:pPr>
          <w:hyperlink w:anchor="_Toc438906984">
            <w:r w:rsidR="5F110DD5" w:rsidRPr="5F110DD5">
              <w:rPr>
                <w:rStyle w:val="Collegamentoipertestuale"/>
              </w:rPr>
              <w:t>4.3.3</w:t>
            </w:r>
            <w:r w:rsidR="00456844">
              <w:tab/>
            </w:r>
            <w:r w:rsidR="5F110DD5" w:rsidRPr="5F110DD5">
              <w:rPr>
                <w:rStyle w:val="Collegamentoipertestuale"/>
              </w:rPr>
              <w:t>Rete</w:t>
            </w:r>
            <w:r w:rsidR="00456844">
              <w:tab/>
            </w:r>
            <w:r w:rsidR="00456844">
              <w:fldChar w:fldCharType="begin"/>
            </w:r>
            <w:r w:rsidR="00456844">
              <w:instrText>PAGEREF _Toc438906984 \h</w:instrText>
            </w:r>
            <w:r w:rsidR="00456844">
              <w:fldChar w:fldCharType="separate"/>
            </w:r>
            <w:r w:rsidR="5F110DD5" w:rsidRPr="5F110DD5">
              <w:rPr>
                <w:rStyle w:val="Collegamentoipertestuale"/>
              </w:rPr>
              <w:t>11</w:t>
            </w:r>
            <w:r w:rsidR="00456844">
              <w:fldChar w:fldCharType="end"/>
            </w:r>
          </w:hyperlink>
        </w:p>
        <w:p w14:paraId="079E0C1F" w14:textId="0E847225"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206338090">
            <w:r w:rsidR="5F110DD5" w:rsidRPr="5F110DD5">
              <w:rPr>
                <w:rStyle w:val="Collegamentoipertestuale"/>
              </w:rPr>
              <w:t>5</w:t>
            </w:r>
            <w:r w:rsidR="00456844">
              <w:tab/>
            </w:r>
            <w:r w:rsidR="5F110DD5" w:rsidRPr="5F110DD5">
              <w:rPr>
                <w:rStyle w:val="Collegamentoipertestuale"/>
              </w:rPr>
              <w:t>Requisiti di Integrazione coi principali componenti del Sistema Informativo aziendale (RI)</w:t>
            </w:r>
            <w:r w:rsidR="00456844">
              <w:tab/>
            </w:r>
            <w:r w:rsidR="00456844">
              <w:fldChar w:fldCharType="begin"/>
            </w:r>
            <w:r w:rsidR="00456844">
              <w:instrText>PAGEREF _Toc206338090 \h</w:instrText>
            </w:r>
            <w:r w:rsidR="00456844">
              <w:fldChar w:fldCharType="separate"/>
            </w:r>
            <w:r w:rsidR="5F110DD5" w:rsidRPr="5F110DD5">
              <w:rPr>
                <w:rStyle w:val="Collegamentoipertestuale"/>
              </w:rPr>
              <w:t>12</w:t>
            </w:r>
            <w:r w:rsidR="00456844">
              <w:fldChar w:fldCharType="end"/>
            </w:r>
          </w:hyperlink>
        </w:p>
        <w:p w14:paraId="5543B722" w14:textId="0161A8B3"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1945399836">
            <w:r w:rsidR="5F110DD5" w:rsidRPr="5F110DD5">
              <w:rPr>
                <w:rStyle w:val="Collegamentoipertestuale"/>
              </w:rPr>
              <w:t>5.1</w:t>
            </w:r>
            <w:r w:rsidR="00456844">
              <w:tab/>
            </w:r>
            <w:r w:rsidR="5F110DD5" w:rsidRPr="5F110DD5">
              <w:rPr>
                <w:rStyle w:val="Collegamentoipertestuale"/>
              </w:rPr>
              <w:t>Integrazioni di base</w:t>
            </w:r>
            <w:r w:rsidR="00456844">
              <w:tab/>
            </w:r>
            <w:r w:rsidR="00456844">
              <w:fldChar w:fldCharType="begin"/>
            </w:r>
            <w:r w:rsidR="00456844">
              <w:instrText>PAGEREF _Toc1945399836 \h</w:instrText>
            </w:r>
            <w:r w:rsidR="00456844">
              <w:fldChar w:fldCharType="separate"/>
            </w:r>
            <w:r w:rsidR="5F110DD5" w:rsidRPr="5F110DD5">
              <w:rPr>
                <w:rStyle w:val="Collegamentoipertestuale"/>
              </w:rPr>
              <w:t>12</w:t>
            </w:r>
            <w:r w:rsidR="00456844">
              <w:fldChar w:fldCharType="end"/>
            </w:r>
          </w:hyperlink>
        </w:p>
        <w:p w14:paraId="21D58432" w14:textId="74D88F5D" w:rsidR="00456844" w:rsidRDefault="00891463" w:rsidP="5F110DD5">
          <w:pPr>
            <w:pStyle w:val="Sommario2"/>
            <w:tabs>
              <w:tab w:val="left" w:pos="600"/>
              <w:tab w:val="right" w:leader="dot" w:pos="9615"/>
            </w:tabs>
            <w:rPr>
              <w:rStyle w:val="Collegamentoipertestuale"/>
              <w:noProof/>
              <w:kern w:val="2"/>
              <w14:ligatures w14:val="standardContextual"/>
            </w:rPr>
          </w:pPr>
          <w:hyperlink w:anchor="_Toc1983821048">
            <w:r w:rsidR="5F110DD5" w:rsidRPr="5F110DD5">
              <w:rPr>
                <w:rStyle w:val="Collegamentoipertestuale"/>
              </w:rPr>
              <w:t>5.2</w:t>
            </w:r>
            <w:r w:rsidR="00456844">
              <w:tab/>
            </w:r>
            <w:r w:rsidR="5F110DD5" w:rsidRPr="5F110DD5">
              <w:rPr>
                <w:rStyle w:val="Collegamentoipertestuale"/>
              </w:rPr>
              <w:t>Integrazione con i Sistemi Informativi Amministrativi</w:t>
            </w:r>
            <w:r w:rsidR="00456844">
              <w:tab/>
            </w:r>
            <w:r w:rsidR="00456844">
              <w:fldChar w:fldCharType="begin"/>
            </w:r>
            <w:r w:rsidR="00456844">
              <w:instrText>PAGEREF _Toc1983821048 \h</w:instrText>
            </w:r>
            <w:r w:rsidR="00456844">
              <w:fldChar w:fldCharType="separate"/>
            </w:r>
            <w:r w:rsidR="5F110DD5" w:rsidRPr="5F110DD5">
              <w:rPr>
                <w:rStyle w:val="Collegamentoipertestuale"/>
              </w:rPr>
              <w:t>12</w:t>
            </w:r>
            <w:r w:rsidR="00456844">
              <w:fldChar w:fldCharType="end"/>
            </w:r>
          </w:hyperlink>
        </w:p>
        <w:p w14:paraId="173D3AC6" w14:textId="78B9DD25"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1140141687">
            <w:r w:rsidR="5F110DD5" w:rsidRPr="5F110DD5">
              <w:rPr>
                <w:rStyle w:val="Collegamentoipertestuale"/>
              </w:rPr>
              <w:t>6</w:t>
            </w:r>
            <w:r w:rsidR="00456844">
              <w:tab/>
            </w:r>
            <w:r w:rsidR="5F110DD5" w:rsidRPr="5F110DD5">
              <w:rPr>
                <w:rStyle w:val="Collegamentoipertestuale"/>
              </w:rPr>
              <w:t>Requisiti Aggiuntivi (RA)</w:t>
            </w:r>
            <w:r w:rsidR="00456844">
              <w:tab/>
            </w:r>
            <w:r w:rsidR="00456844">
              <w:fldChar w:fldCharType="begin"/>
            </w:r>
            <w:r w:rsidR="00456844">
              <w:instrText>PAGEREF _Toc1140141687 \h</w:instrText>
            </w:r>
            <w:r w:rsidR="00456844">
              <w:fldChar w:fldCharType="separate"/>
            </w:r>
            <w:r w:rsidR="5F110DD5" w:rsidRPr="5F110DD5">
              <w:rPr>
                <w:rStyle w:val="Collegamentoipertestuale"/>
              </w:rPr>
              <w:t>12</w:t>
            </w:r>
            <w:r w:rsidR="00456844">
              <w:fldChar w:fldCharType="end"/>
            </w:r>
          </w:hyperlink>
        </w:p>
        <w:p w14:paraId="230471C8" w14:textId="04B9CBAF"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994619079">
            <w:r w:rsidR="5F110DD5" w:rsidRPr="5F110DD5">
              <w:rPr>
                <w:rStyle w:val="Collegamentoipertestuale"/>
              </w:rPr>
              <w:t>7</w:t>
            </w:r>
            <w:r w:rsidR="00456844">
              <w:tab/>
            </w:r>
            <w:r w:rsidR="5F110DD5" w:rsidRPr="5F110DD5">
              <w:rPr>
                <w:rStyle w:val="Collegamentoipertestuale"/>
              </w:rPr>
              <w:t>Studi clinici</w:t>
            </w:r>
            <w:r w:rsidR="00456844">
              <w:tab/>
            </w:r>
            <w:r w:rsidR="00456844">
              <w:fldChar w:fldCharType="begin"/>
            </w:r>
            <w:r w:rsidR="00456844">
              <w:instrText>PAGEREF _Toc994619079 \h</w:instrText>
            </w:r>
            <w:r w:rsidR="00456844">
              <w:fldChar w:fldCharType="separate"/>
            </w:r>
            <w:r w:rsidR="5F110DD5" w:rsidRPr="5F110DD5">
              <w:rPr>
                <w:rStyle w:val="Collegamentoipertestuale"/>
              </w:rPr>
              <w:t>14</w:t>
            </w:r>
            <w:r w:rsidR="00456844">
              <w:fldChar w:fldCharType="end"/>
            </w:r>
          </w:hyperlink>
        </w:p>
        <w:p w14:paraId="7C8DD3CE" w14:textId="27A99F93" w:rsidR="00456844" w:rsidRDefault="00891463" w:rsidP="5F110DD5">
          <w:pPr>
            <w:pStyle w:val="Sommario1"/>
            <w:tabs>
              <w:tab w:val="left" w:pos="390"/>
              <w:tab w:val="right" w:leader="dot" w:pos="9615"/>
            </w:tabs>
            <w:rPr>
              <w:rStyle w:val="Collegamentoipertestuale"/>
              <w:noProof/>
              <w:kern w:val="2"/>
              <w14:ligatures w14:val="standardContextual"/>
            </w:rPr>
          </w:pPr>
          <w:hyperlink w:anchor="_Toc122239523">
            <w:r w:rsidR="5F110DD5" w:rsidRPr="5F110DD5">
              <w:rPr>
                <w:rStyle w:val="Collegamentoipertestuale"/>
              </w:rPr>
              <w:t>8</w:t>
            </w:r>
            <w:r w:rsidR="00456844">
              <w:tab/>
            </w:r>
            <w:r w:rsidR="5F110DD5" w:rsidRPr="5F110DD5">
              <w:rPr>
                <w:rStyle w:val="Collegamentoipertestuale"/>
              </w:rPr>
              <w:t>Verifiche e controlli</w:t>
            </w:r>
            <w:r w:rsidR="00456844">
              <w:tab/>
            </w:r>
            <w:r w:rsidR="00456844">
              <w:fldChar w:fldCharType="begin"/>
            </w:r>
            <w:r w:rsidR="00456844">
              <w:instrText>PAGEREF _Toc122239523 \h</w:instrText>
            </w:r>
            <w:r w:rsidR="00456844">
              <w:fldChar w:fldCharType="separate"/>
            </w:r>
            <w:r w:rsidR="5F110DD5" w:rsidRPr="5F110DD5">
              <w:rPr>
                <w:rStyle w:val="Collegamentoipertestuale"/>
              </w:rPr>
              <w:t>14</w:t>
            </w:r>
            <w:r w:rsidR="00456844">
              <w:fldChar w:fldCharType="end"/>
            </w:r>
          </w:hyperlink>
          <w:r w:rsidR="00456844">
            <w:fldChar w:fldCharType="end"/>
          </w:r>
        </w:p>
      </w:sdtContent>
    </w:sdt>
    <w:p w14:paraId="3DB17E4D" w14:textId="680370FB" w:rsidR="002B55B7" w:rsidRDefault="002B55B7" w:rsidP="6658E919">
      <w:pPr>
        <w:pStyle w:val="Sommario1"/>
        <w:tabs>
          <w:tab w:val="left" w:pos="390"/>
          <w:tab w:val="right" w:leader="dot" w:pos="9615"/>
        </w:tabs>
        <w:rPr>
          <w:rStyle w:val="Collegamentoipertestuale"/>
          <w:noProof/>
          <w:kern w:val="2"/>
          <w14:ligatures w14:val="standardContextual"/>
        </w:rPr>
      </w:pPr>
    </w:p>
    <w:p w14:paraId="42E379AF" w14:textId="2721A43A" w:rsidR="00716939" w:rsidRDefault="00405FA5">
      <w:r>
        <w:t>Allegati:</w:t>
      </w:r>
    </w:p>
    <w:p w14:paraId="0F92471B" w14:textId="01B5D8B7" w:rsidR="00405FA5" w:rsidRDefault="00405FA5">
      <w:r>
        <w:t>Checklist Validazione software per Studi Clinici</w:t>
      </w:r>
    </w:p>
    <w:p w14:paraId="4F93522E" w14:textId="18650C3D" w:rsidR="6658E919" w:rsidRDefault="6658E919">
      <w:r>
        <w:br w:type="page"/>
      </w:r>
    </w:p>
    <w:p w14:paraId="3080292B" w14:textId="2EE5EE1E" w:rsidR="56901B75" w:rsidRDefault="56901B75" w:rsidP="009310A3">
      <w:pPr>
        <w:pStyle w:val="Titolo1"/>
      </w:pPr>
      <w:bookmarkStart w:id="1" w:name="_Toc464766488"/>
      <w:r>
        <w:lastRenderedPageBreak/>
        <w:t>Scopo dell’Allegato</w:t>
      </w:r>
      <w:r>
        <w:tab/>
      </w:r>
      <w:r>
        <w:tab/>
      </w:r>
      <w:bookmarkEnd w:id="1"/>
    </w:p>
    <w:p w14:paraId="5265EA8D" w14:textId="0D06D231" w:rsidR="00CB420B" w:rsidRDefault="7C3003F4" w:rsidP="4499326F">
      <w:pPr>
        <w:jc w:val="both"/>
      </w:pPr>
      <w:r>
        <w:t>Il presente documento descrive</w:t>
      </w:r>
      <w:r w:rsidR="03144FFA">
        <w:t xml:space="preserve"> </w:t>
      </w:r>
      <w:r>
        <w:t>i requisiti d</w:t>
      </w:r>
      <w:r w:rsidR="55C8ECEC">
        <w:t xml:space="preserve">ei nuovi </w:t>
      </w:r>
      <w:r>
        <w:t>sistemi hardware e software</w:t>
      </w:r>
      <w:r w:rsidR="31762966">
        <w:t xml:space="preserve"> </w:t>
      </w:r>
      <w:r w:rsidR="2B47398D">
        <w:t>oggetto di fornitura</w:t>
      </w:r>
      <w:r w:rsidR="55C8ECEC">
        <w:t xml:space="preserve">, </w:t>
      </w:r>
      <w:r w:rsidR="2157B652">
        <w:t xml:space="preserve">nonché le modalità di integrazione </w:t>
      </w:r>
      <w:r>
        <w:t xml:space="preserve">nel </w:t>
      </w:r>
      <w:r w:rsidR="4EC5FF30">
        <w:t>S</w:t>
      </w:r>
      <w:r>
        <w:t xml:space="preserve">istema </w:t>
      </w:r>
      <w:r w:rsidR="4EC5FF30">
        <w:t>I</w:t>
      </w:r>
      <w:r>
        <w:t xml:space="preserve">nformativo </w:t>
      </w:r>
      <w:r w:rsidR="2157B652">
        <w:t xml:space="preserve">dell’IRCCS Policlinico di Sant’Orsola di Bologna (d’ora in poi </w:t>
      </w:r>
      <w:r w:rsidR="2157B652" w:rsidRPr="4499326F">
        <w:rPr>
          <w:b/>
          <w:bCs/>
        </w:rPr>
        <w:t>IRCCS</w:t>
      </w:r>
      <w:r w:rsidR="2157B652">
        <w:t xml:space="preserve"> per brevità).</w:t>
      </w:r>
    </w:p>
    <w:p w14:paraId="535D7475" w14:textId="530E7CB6" w:rsidR="00C82BE6" w:rsidRDefault="481A8F19" w:rsidP="4499326F">
      <w:pPr>
        <w:jc w:val="both"/>
        <w:rPr>
          <w:b/>
          <w:bCs/>
          <w:u w:val="single"/>
        </w:rPr>
      </w:pPr>
      <w:r w:rsidRPr="4499326F">
        <w:rPr>
          <w:b/>
          <w:bCs/>
          <w:u w:val="single"/>
        </w:rPr>
        <w:t xml:space="preserve">I requisiti descritti di seguito sono da considerarsi come vincolanti, e anche se l’offerta formale </w:t>
      </w:r>
      <w:r w:rsidR="728A2A5C" w:rsidRPr="4499326F">
        <w:rPr>
          <w:b/>
          <w:bCs/>
          <w:u w:val="single"/>
        </w:rPr>
        <w:t xml:space="preserve">o la documentazione relativa al sistema </w:t>
      </w:r>
      <w:r w:rsidRPr="4499326F">
        <w:rPr>
          <w:b/>
          <w:bCs/>
          <w:u w:val="single"/>
        </w:rPr>
        <w:t xml:space="preserve">non </w:t>
      </w:r>
      <w:r w:rsidR="728A2A5C" w:rsidRPr="4499326F">
        <w:rPr>
          <w:b/>
          <w:bCs/>
          <w:u w:val="single"/>
        </w:rPr>
        <w:t xml:space="preserve">dovessero dichiarare </w:t>
      </w:r>
      <w:r w:rsidRPr="4499326F">
        <w:rPr>
          <w:b/>
          <w:bCs/>
          <w:u w:val="single"/>
        </w:rPr>
        <w:t xml:space="preserve">esplicitamente </w:t>
      </w:r>
      <w:r w:rsidR="728A2A5C" w:rsidRPr="4499326F">
        <w:rPr>
          <w:b/>
          <w:bCs/>
          <w:u w:val="single"/>
        </w:rPr>
        <w:t xml:space="preserve">la rispondenza a </w:t>
      </w:r>
      <w:r w:rsidRPr="4499326F">
        <w:rPr>
          <w:b/>
          <w:bCs/>
          <w:u w:val="single"/>
        </w:rPr>
        <w:t xml:space="preserve">tali requisiti, </w:t>
      </w:r>
      <w:bookmarkStart w:id="2" w:name="_Int_RGsVDKZm"/>
      <w:r w:rsidRPr="4499326F">
        <w:rPr>
          <w:b/>
          <w:bCs/>
          <w:u w:val="single"/>
        </w:rPr>
        <w:t>si</w:t>
      </w:r>
      <w:r w:rsidR="4C530D91" w:rsidRPr="4499326F">
        <w:rPr>
          <w:b/>
          <w:bCs/>
          <w:u w:val="single"/>
        </w:rPr>
        <w:t xml:space="preserve"> </w:t>
      </w:r>
      <w:r w:rsidRPr="4499326F">
        <w:rPr>
          <w:b/>
          <w:bCs/>
          <w:u w:val="single"/>
        </w:rPr>
        <w:t>assume</w:t>
      </w:r>
      <w:bookmarkEnd w:id="2"/>
      <w:r w:rsidRPr="4499326F">
        <w:rPr>
          <w:b/>
          <w:bCs/>
          <w:u w:val="single"/>
        </w:rPr>
        <w:t xml:space="preserve"> </w:t>
      </w:r>
      <w:r w:rsidR="4EC5FF30" w:rsidRPr="4499326F">
        <w:rPr>
          <w:b/>
          <w:bCs/>
          <w:u w:val="single"/>
        </w:rPr>
        <w:t>l’</w:t>
      </w:r>
      <w:r w:rsidRPr="4499326F">
        <w:rPr>
          <w:b/>
          <w:bCs/>
          <w:u w:val="single"/>
        </w:rPr>
        <w:t xml:space="preserve">accettazione implicita degli stessi. Qualsiasi offerta </w:t>
      </w:r>
      <w:r w:rsidR="728A2A5C" w:rsidRPr="4499326F">
        <w:rPr>
          <w:b/>
          <w:bCs/>
          <w:u w:val="single"/>
        </w:rPr>
        <w:t xml:space="preserve">o documentazione </w:t>
      </w:r>
      <w:r w:rsidRPr="4499326F">
        <w:rPr>
          <w:b/>
          <w:bCs/>
          <w:u w:val="single"/>
        </w:rPr>
        <w:t>che presenti elementi di incoerenza rispett</w:t>
      </w:r>
      <w:r w:rsidR="2B47398D" w:rsidRPr="4499326F">
        <w:rPr>
          <w:b/>
          <w:bCs/>
          <w:u w:val="single"/>
        </w:rPr>
        <w:t>o</w:t>
      </w:r>
      <w:r w:rsidRPr="4499326F">
        <w:rPr>
          <w:b/>
          <w:bCs/>
          <w:u w:val="single"/>
        </w:rPr>
        <w:t xml:space="preserve"> a requisiti </w:t>
      </w:r>
      <w:r w:rsidR="4EC5FF30" w:rsidRPr="4499326F">
        <w:rPr>
          <w:b/>
          <w:bCs/>
          <w:u w:val="single"/>
        </w:rPr>
        <w:t xml:space="preserve">indicati </w:t>
      </w:r>
      <w:r w:rsidRPr="4499326F">
        <w:rPr>
          <w:b/>
          <w:bCs/>
          <w:u w:val="single"/>
        </w:rPr>
        <w:t>sarà da ritenersi nulla, in toto o nella parte che present</w:t>
      </w:r>
      <w:r w:rsidR="0724B7CD" w:rsidRPr="4499326F">
        <w:rPr>
          <w:b/>
          <w:bCs/>
          <w:u w:val="single"/>
        </w:rPr>
        <w:t>i</w:t>
      </w:r>
      <w:r w:rsidRPr="4499326F">
        <w:rPr>
          <w:b/>
          <w:bCs/>
          <w:u w:val="single"/>
        </w:rPr>
        <w:t xml:space="preserve"> gli elementi di incoerenza.</w:t>
      </w:r>
    </w:p>
    <w:p w14:paraId="03881846" w14:textId="4B0D1EC3" w:rsidR="00CB420B" w:rsidRDefault="7C3003F4" w:rsidP="4499326F">
      <w:pPr>
        <w:jc w:val="both"/>
      </w:pPr>
      <w:r>
        <w:t>Il presente documento non tratta eventuali vincoli derivanti dalla classificazione del sistema software come Dispositivo Medico (Rif. disciplina relativa vigente). Tali vincoli sono oggetto di verifica da parte d</w:t>
      </w:r>
      <w:r w:rsidR="12E0D01E">
        <w:t>el Servizio Ingegneria Clinica (</w:t>
      </w:r>
      <w:r w:rsidR="57A8CF7E" w:rsidRPr="4499326F">
        <w:rPr>
          <w:b/>
          <w:bCs/>
        </w:rPr>
        <w:t>IC</w:t>
      </w:r>
      <w:r w:rsidR="12E0D01E">
        <w:t>)</w:t>
      </w:r>
      <w:r>
        <w:t xml:space="preserve">, indipendente dal livello di integrazione del software all’interno del </w:t>
      </w:r>
      <w:r w:rsidR="4EC5FF30">
        <w:t>S</w:t>
      </w:r>
      <w:r>
        <w:t xml:space="preserve">istema </w:t>
      </w:r>
      <w:r w:rsidR="4EC5FF30">
        <w:t>I</w:t>
      </w:r>
      <w:r>
        <w:t xml:space="preserve">nformativo </w:t>
      </w:r>
      <w:r w:rsidR="57A8CF7E">
        <w:t>aziendale</w:t>
      </w:r>
      <w:r>
        <w:t>.</w:t>
      </w:r>
    </w:p>
    <w:p w14:paraId="1717EAEE" w14:textId="0B4D406A" w:rsidR="00CB420B" w:rsidRDefault="7C3003F4" w:rsidP="4499326F">
      <w:pPr>
        <w:jc w:val="both"/>
      </w:pPr>
      <w:r>
        <w:t>Il presente documento non tratta eventuali vincoli derivanti dalla trasmissione dati verso l’esterno dell’azienda (es. soluzioni “cloud”)</w:t>
      </w:r>
      <w:r w:rsidR="2157B652">
        <w:t>. Q</w:t>
      </w:r>
      <w:r>
        <w:t>uesto ambito, essendo la normativa specifica ancora in evoluzione, deve essere trattato in modo specifico co</w:t>
      </w:r>
      <w:r w:rsidR="0C8C2297">
        <w:t xml:space="preserve">l Servizio </w:t>
      </w:r>
      <w:r w:rsidR="57A8CF7E">
        <w:t>ICT</w:t>
      </w:r>
      <w:r>
        <w:t xml:space="preserve"> </w:t>
      </w:r>
      <w:r w:rsidR="0C8C2297">
        <w:t>dell’IRCCS (</w:t>
      </w:r>
      <w:r w:rsidR="0C8C2297" w:rsidRPr="6658E919">
        <w:rPr>
          <w:b/>
          <w:bCs/>
        </w:rPr>
        <w:t>ICT</w:t>
      </w:r>
      <w:r w:rsidR="2815E6B5" w:rsidRPr="6658E919">
        <w:rPr>
          <w:b/>
          <w:bCs/>
        </w:rPr>
        <w:t xml:space="preserve"> d’ora in poi</w:t>
      </w:r>
      <w:r w:rsidR="0C8C2297">
        <w:t xml:space="preserve">) </w:t>
      </w:r>
      <w:r>
        <w:t>attraverso valutazioni della soluzione proposta</w:t>
      </w:r>
      <w:r w:rsidR="2157B652">
        <w:t>; t</w:t>
      </w:r>
      <w:r w:rsidR="00357344">
        <w:t xml:space="preserve">ali valutazioni verteranno ad esempio su requisiti di sicurezza </w:t>
      </w:r>
      <w:r w:rsidR="2B47398D">
        <w:t>derivanti dalla</w:t>
      </w:r>
      <w:r w:rsidR="00357344">
        <w:t xml:space="preserve"> normativa privacy vigente, crittografia dei dati, segregazione tra </w:t>
      </w:r>
      <w:bookmarkStart w:id="3" w:name="_Int_GDaoJTaT"/>
      <w:r w:rsidR="00357344">
        <w:t>tenant</w:t>
      </w:r>
      <w:bookmarkEnd w:id="3"/>
      <w:r w:rsidR="00357344">
        <w:t>, definizione delle responsabilità in carico all’organizzazione e al cloud provider.</w:t>
      </w:r>
    </w:p>
    <w:p w14:paraId="0B9C7A77" w14:textId="47FBBEA1" w:rsidR="00CB420B" w:rsidRDefault="7C3003F4" w:rsidP="4499326F">
      <w:pPr>
        <w:jc w:val="both"/>
      </w:pPr>
      <w:r>
        <w:t>Nel presente documento sono trattati</w:t>
      </w:r>
      <w:r w:rsidR="418FE158">
        <w:t xml:space="preserve"> i seguenti requisiti, con le relative sigle</w:t>
      </w:r>
      <w:r>
        <w:t>:</w:t>
      </w:r>
    </w:p>
    <w:p w14:paraId="7A91897A" w14:textId="397EF9EF" w:rsidR="4499326F" w:rsidRDefault="4499326F" w:rsidP="4499326F">
      <w:pPr>
        <w:jc w:val="both"/>
      </w:pPr>
    </w:p>
    <w:p w14:paraId="3F39D428" w14:textId="5A7F0044" w:rsidR="00636341" w:rsidRDefault="433459CD">
      <w:pPr>
        <w:pStyle w:val="Paragrafoelenco"/>
        <w:numPr>
          <w:ilvl w:val="0"/>
          <w:numId w:val="10"/>
        </w:numPr>
        <w:spacing w:after="100" w:line="259" w:lineRule="auto"/>
        <w:jc w:val="both"/>
      </w:pPr>
      <w:r>
        <w:t xml:space="preserve">Requisiti </w:t>
      </w:r>
      <w:r w:rsidR="6B2B5331">
        <w:t xml:space="preserve">di </w:t>
      </w:r>
      <w:r w:rsidR="495E75E0">
        <w:t>C</w:t>
      </w:r>
      <w:r>
        <w:t xml:space="preserve">ybersicurezza (identificati con sigla </w:t>
      </w:r>
      <w:r w:rsidRPr="4499326F">
        <w:rPr>
          <w:b/>
          <w:bCs/>
        </w:rPr>
        <w:t>RC</w:t>
      </w:r>
      <w:r>
        <w:t>)</w:t>
      </w:r>
    </w:p>
    <w:p w14:paraId="27DE7D9C" w14:textId="376FFA4A" w:rsidR="00CB420B" w:rsidRDefault="6B95263A">
      <w:pPr>
        <w:pStyle w:val="Paragrafoelenco"/>
        <w:numPr>
          <w:ilvl w:val="0"/>
          <w:numId w:val="10"/>
        </w:numPr>
        <w:spacing w:after="100" w:line="259" w:lineRule="auto"/>
        <w:jc w:val="both"/>
      </w:pPr>
      <w:r>
        <w:t>R</w:t>
      </w:r>
      <w:r w:rsidR="31D38372">
        <w:t xml:space="preserve">equisiti </w:t>
      </w:r>
      <w:r w:rsidR="4096AD2F">
        <w:t>M</w:t>
      </w:r>
      <w:r w:rsidR="31D38372">
        <w:t xml:space="preserve">inimi di </w:t>
      </w:r>
      <w:r w:rsidR="527E943C">
        <w:t>s</w:t>
      </w:r>
      <w:r w:rsidR="31D38372">
        <w:t xml:space="preserve">icurezza </w:t>
      </w:r>
      <w:r w:rsidR="3488435B">
        <w:t>informatica per i</w:t>
      </w:r>
      <w:r w:rsidR="31D38372">
        <w:t xml:space="preserve">l sistema </w:t>
      </w:r>
      <w:r w:rsidR="70011CF9">
        <w:t xml:space="preserve">e principi generali </w:t>
      </w:r>
      <w:r w:rsidR="31D38372">
        <w:t>(identificati con sigla</w:t>
      </w:r>
      <w:r w:rsidR="31D38372" w:rsidRPr="4499326F">
        <w:rPr>
          <w:b/>
          <w:bCs/>
        </w:rPr>
        <w:t xml:space="preserve"> R</w:t>
      </w:r>
      <w:r w:rsidR="4019D62E" w:rsidRPr="4499326F">
        <w:rPr>
          <w:b/>
          <w:bCs/>
        </w:rPr>
        <w:t>M</w:t>
      </w:r>
      <w:r w:rsidR="31D38372">
        <w:t>)</w:t>
      </w:r>
    </w:p>
    <w:p w14:paraId="1D858312" w14:textId="55A0676E" w:rsidR="00CB420B" w:rsidRDefault="7D5DE44E">
      <w:pPr>
        <w:pStyle w:val="Paragrafoelenco"/>
        <w:numPr>
          <w:ilvl w:val="0"/>
          <w:numId w:val="10"/>
        </w:numPr>
        <w:spacing w:after="100" w:line="259" w:lineRule="auto"/>
        <w:jc w:val="both"/>
      </w:pPr>
      <w:r>
        <w:t xml:space="preserve">Requisiti </w:t>
      </w:r>
      <w:r w:rsidR="5D072303">
        <w:t>S</w:t>
      </w:r>
      <w:r w:rsidR="31D38372">
        <w:t>istemistici</w:t>
      </w:r>
      <w:r w:rsidR="1DCD95F8">
        <w:t xml:space="preserve">, </w:t>
      </w:r>
      <w:r w:rsidR="1515BFE6">
        <w:t xml:space="preserve">di rete </w:t>
      </w:r>
      <w:r w:rsidR="3B67294A">
        <w:t xml:space="preserve">e generali </w:t>
      </w:r>
      <w:r w:rsidR="3488435B">
        <w:t>per l’implementazione nel contesto aziendale</w:t>
      </w:r>
      <w:r w:rsidR="74AA9286">
        <w:t xml:space="preserve"> (identificati con sigla </w:t>
      </w:r>
      <w:r w:rsidR="74AA9286" w:rsidRPr="4499326F">
        <w:rPr>
          <w:b/>
          <w:bCs/>
        </w:rPr>
        <w:t>RS</w:t>
      </w:r>
      <w:r w:rsidR="74AA9286">
        <w:t>)</w:t>
      </w:r>
    </w:p>
    <w:p w14:paraId="26020243" w14:textId="16FEFF15" w:rsidR="00CB420B" w:rsidRPr="004C78B2" w:rsidRDefault="31D38372">
      <w:pPr>
        <w:pStyle w:val="Paragrafoelenco"/>
        <w:numPr>
          <w:ilvl w:val="0"/>
          <w:numId w:val="10"/>
        </w:numPr>
        <w:spacing w:after="100" w:line="259" w:lineRule="auto"/>
        <w:jc w:val="both"/>
      </w:pPr>
      <w:r>
        <w:t xml:space="preserve">Requisiti di Integrazione coi principali componenti del Sistema Informativo </w:t>
      </w:r>
      <w:r w:rsidR="3488435B">
        <w:t>aziendale</w:t>
      </w:r>
      <w:r>
        <w:t xml:space="preserve"> (identificati con sigla </w:t>
      </w:r>
      <w:r w:rsidRPr="4499326F">
        <w:rPr>
          <w:b/>
          <w:bCs/>
        </w:rPr>
        <w:t>RI</w:t>
      </w:r>
      <w:r>
        <w:t>)</w:t>
      </w:r>
    </w:p>
    <w:p w14:paraId="361D8B13" w14:textId="435D7B6E" w:rsidR="00CB420B" w:rsidRPr="004C78B2" w:rsidRDefault="31D38372">
      <w:pPr>
        <w:pStyle w:val="Paragrafoelenco"/>
        <w:numPr>
          <w:ilvl w:val="0"/>
          <w:numId w:val="10"/>
        </w:numPr>
        <w:spacing w:after="100" w:line="259" w:lineRule="auto"/>
        <w:jc w:val="both"/>
      </w:pPr>
      <w:r>
        <w:t xml:space="preserve">Requisiti </w:t>
      </w:r>
      <w:r w:rsidR="758CACFE">
        <w:t>A</w:t>
      </w:r>
      <w:r w:rsidR="4A05C519">
        <w:t>g</w:t>
      </w:r>
      <w:r>
        <w:t xml:space="preserve">giuntivi (identificati con sigla </w:t>
      </w:r>
      <w:r w:rsidRPr="4499326F">
        <w:rPr>
          <w:b/>
          <w:bCs/>
        </w:rPr>
        <w:t>RA</w:t>
      </w:r>
      <w:r>
        <w:t>)</w:t>
      </w:r>
    </w:p>
    <w:p w14:paraId="7DD1B9ED" w14:textId="507BC786" w:rsidR="056668C3" w:rsidRDefault="5A40FDE7">
      <w:pPr>
        <w:pStyle w:val="Paragrafoelenco"/>
        <w:numPr>
          <w:ilvl w:val="0"/>
          <w:numId w:val="10"/>
        </w:numPr>
        <w:spacing w:after="100" w:line="259" w:lineRule="auto"/>
        <w:jc w:val="both"/>
      </w:pPr>
      <w:r>
        <w:t>Specifiche per l’a</w:t>
      </w:r>
      <w:r w:rsidR="64016C1E">
        <w:t>m</w:t>
      </w:r>
      <w:r>
        <w:t xml:space="preserve">bito degli </w:t>
      </w:r>
      <w:r w:rsidR="4F28AE18">
        <w:t>s</w:t>
      </w:r>
      <w:r>
        <w:t xml:space="preserve">tudi </w:t>
      </w:r>
      <w:r w:rsidR="2E70913D">
        <w:t>c</w:t>
      </w:r>
      <w:r>
        <w:t>linici</w:t>
      </w:r>
    </w:p>
    <w:p w14:paraId="1C528B64" w14:textId="37FD5D63" w:rsidR="007C4A68" w:rsidRDefault="1AB8E390">
      <w:pPr>
        <w:pStyle w:val="Paragrafoelenco"/>
        <w:numPr>
          <w:ilvl w:val="0"/>
          <w:numId w:val="10"/>
        </w:numPr>
        <w:spacing w:after="100" w:line="259" w:lineRule="auto"/>
        <w:jc w:val="both"/>
      </w:pPr>
      <w:r>
        <w:t>Verifiche e controlli</w:t>
      </w:r>
    </w:p>
    <w:p w14:paraId="226F7071" w14:textId="766D9FE1" w:rsidR="00641456" w:rsidRPr="00641456" w:rsidRDefault="6CDFF42F" w:rsidP="63C22DB3">
      <w:pPr>
        <w:pStyle w:val="Titolo1"/>
      </w:pPr>
      <w:bookmarkStart w:id="4" w:name="_Toc1284523396"/>
      <w:r>
        <w:t>Clausola contrattuale concernente i cyber-rischi</w:t>
      </w:r>
      <w:r w:rsidR="5098006F">
        <w:t xml:space="preserve"> (RC)</w:t>
      </w:r>
      <w:bookmarkEnd w:id="4"/>
    </w:p>
    <w:p w14:paraId="54627DF2" w14:textId="5FFE80E4" w:rsidR="00641456" w:rsidRDefault="4240CC41" w:rsidP="4499326F">
      <w:pPr>
        <w:jc w:val="both"/>
      </w:pPr>
      <w:r>
        <w:rPr>
          <w:spacing w:val="-1"/>
        </w:rPr>
        <w:t>Qualora il sistema oggetto di acquisizione venga considerato</w:t>
      </w:r>
      <w:r w:rsidR="43C45F05">
        <w:rPr>
          <w:spacing w:val="-1"/>
        </w:rPr>
        <w:t>,</w:t>
      </w:r>
      <w:r>
        <w:rPr>
          <w:spacing w:val="-1"/>
        </w:rPr>
        <w:t xml:space="preserve"> dal Servizio ICT</w:t>
      </w:r>
      <w:r w:rsidR="43C45F05">
        <w:rPr>
          <w:spacing w:val="-1"/>
        </w:rPr>
        <w:t>,</w:t>
      </w:r>
      <w:r>
        <w:rPr>
          <w:spacing w:val="-1"/>
        </w:rPr>
        <w:t xml:space="preserve"> con </w:t>
      </w:r>
      <w:r w:rsidRPr="00301FF8">
        <w:rPr>
          <w:spacing w:val="-1"/>
        </w:rPr>
        <w:t>un alto</w:t>
      </w:r>
      <w:r w:rsidRPr="00301FF8">
        <w:rPr>
          <w:spacing w:val="3"/>
        </w:rPr>
        <w:t xml:space="preserve"> </w:t>
      </w:r>
      <w:r w:rsidRPr="00301FF8">
        <w:rPr>
          <w:spacing w:val="-2"/>
        </w:rPr>
        <w:t>potenziale</w:t>
      </w:r>
      <w:r w:rsidRPr="00301FF8">
        <w:rPr>
          <w:spacing w:val="3"/>
        </w:rPr>
        <w:t xml:space="preserve"> </w:t>
      </w:r>
      <w:r w:rsidRPr="00301FF8">
        <w:rPr>
          <w:spacing w:val="-1"/>
        </w:rPr>
        <w:t>di</w:t>
      </w:r>
      <w:r w:rsidRPr="00301FF8">
        <w:rPr>
          <w:spacing w:val="2"/>
        </w:rPr>
        <w:t xml:space="preserve"> </w:t>
      </w:r>
      <w:r w:rsidRPr="00301FF8">
        <w:rPr>
          <w:spacing w:val="-1"/>
        </w:rPr>
        <w:t>rischio</w:t>
      </w:r>
      <w:r>
        <w:rPr>
          <w:spacing w:val="-1"/>
        </w:rPr>
        <w:t xml:space="preserve"> cyber ai sensi </w:t>
      </w:r>
      <w:r w:rsidR="64AA3BA5">
        <w:rPr>
          <w:spacing w:val="-1"/>
        </w:rPr>
        <w:t xml:space="preserve">della </w:t>
      </w:r>
      <w:r w:rsidR="64AA3BA5" w:rsidRPr="0045743F">
        <w:rPr>
          <w:spacing w:val="-1"/>
        </w:rPr>
        <w:t>Direttiva (UE) 2022/2555</w:t>
      </w:r>
      <w:r w:rsidR="64AA3BA5">
        <w:rPr>
          <w:spacing w:val="-1"/>
        </w:rPr>
        <w:t xml:space="preserve"> – NIS</w:t>
      </w:r>
      <w:r w:rsidR="3C04C426">
        <w:rPr>
          <w:spacing w:val="-1"/>
        </w:rPr>
        <w:t xml:space="preserve"> </w:t>
      </w:r>
      <w:r w:rsidR="64AA3BA5">
        <w:rPr>
          <w:spacing w:val="-1"/>
        </w:rPr>
        <w:t>2</w:t>
      </w:r>
      <w:r w:rsidR="64AA3BA5" w:rsidRPr="0045743F">
        <w:rPr>
          <w:spacing w:val="-1"/>
        </w:rPr>
        <w:t xml:space="preserve"> </w:t>
      </w:r>
      <w:r>
        <w:rPr>
          <w:spacing w:val="-1"/>
        </w:rPr>
        <w:t>(recepit</w:t>
      </w:r>
      <w:r w:rsidR="64AA3BA5">
        <w:rPr>
          <w:spacing w:val="-1"/>
        </w:rPr>
        <w:t>a in Italia</w:t>
      </w:r>
      <w:r>
        <w:rPr>
          <w:spacing w:val="-1"/>
        </w:rPr>
        <w:t xml:space="preserve"> con </w:t>
      </w:r>
      <w:r w:rsidR="79550D2F">
        <w:t>D.Lgs. 138/2024</w:t>
      </w:r>
      <w:r>
        <w:rPr>
          <w:spacing w:val="-1"/>
        </w:rPr>
        <w:t>) devono essere obbligatoriamente accettate le seguenti clausole:</w:t>
      </w:r>
    </w:p>
    <w:p w14:paraId="2BBB58CA" w14:textId="30CDC3FA" w:rsidR="00641456" w:rsidRDefault="433459CD">
      <w:pPr>
        <w:pStyle w:val="Paragrafoelenco"/>
        <w:numPr>
          <w:ilvl w:val="0"/>
          <w:numId w:val="9"/>
        </w:numPr>
        <w:jc w:val="both"/>
      </w:pPr>
      <w:r w:rsidRPr="63C22DB3">
        <w:rPr>
          <w:b/>
          <w:bCs/>
        </w:rPr>
        <w:t>RC1</w:t>
      </w:r>
      <w:r w:rsidR="384D46A3" w:rsidRPr="63C22DB3">
        <w:rPr>
          <w:b/>
          <w:bCs/>
        </w:rPr>
        <w:t>:</w:t>
      </w:r>
      <w:r w:rsidRPr="63C22DB3">
        <w:rPr>
          <w:b/>
          <w:bCs/>
        </w:rPr>
        <w:t xml:space="preserve"> </w:t>
      </w:r>
      <w:r w:rsidR="65DE9A9D" w:rsidRPr="4499326F">
        <w:t>i</w:t>
      </w:r>
      <w:r>
        <w:t xml:space="preserve">l fornitore </w:t>
      </w:r>
      <w:r w:rsidRPr="00301FF8">
        <w:t>si impegna, ai fini dell’esecuzione del contratto e durante l’esecuzione dello stesso, a proteggere nel proprio ambito di responsabilità i sistemi informatici e di telecomunicazione (in particolare i sistemi</w:t>
      </w:r>
      <w:r>
        <w:t xml:space="preserve"> </w:t>
      </w:r>
      <w:r w:rsidRPr="00301FF8">
        <w:t>infrastrutturali, le reti, i dispositivi e le applicazioni, come pure i dati</w:t>
      </w:r>
      <w:r w:rsidR="00636341" w:rsidRPr="4499326F">
        <w:rPr>
          <w:rFonts w:asciiTheme="minorHAnsi" w:eastAsia="Arial" w:hAnsiTheme="minorHAnsi" w:cstheme="minorBidi"/>
          <w:sz w:val="24"/>
          <w:szCs w:val="24"/>
          <w:vertAlign w:val="superscript"/>
          <w:lang w:eastAsia="en-US"/>
        </w:rPr>
        <w:footnoteReference w:id="2"/>
      </w:r>
      <w:r w:rsidRPr="00C456B6">
        <w:t xml:space="preserve"> </w:t>
      </w:r>
      <w:r w:rsidRPr="00301FF8">
        <w:t>e le informazioni</w:t>
      </w:r>
      <w:r w:rsidR="00636341" w:rsidRPr="4499326F">
        <w:rPr>
          <w:rFonts w:asciiTheme="minorHAnsi" w:eastAsia="Arial" w:hAnsiTheme="minorHAnsi" w:cstheme="minorBidi"/>
          <w:sz w:val="24"/>
          <w:szCs w:val="24"/>
          <w:vertAlign w:val="superscript"/>
          <w:lang w:eastAsia="en-US"/>
        </w:rPr>
        <w:footnoteReference w:id="3"/>
      </w:r>
      <w:r w:rsidRPr="00301FF8">
        <w:t>) – di seguito denominati «sistemi» – contro eventuali attacchi, adottando misure economicamente ragionevoli e possibili dal punto di vista tecnico e organizzativo secondo lo stato attuale della tecnica</w:t>
      </w:r>
      <w:r w:rsidR="482E7ED1" w:rsidRPr="00301FF8">
        <w:t>;</w:t>
      </w:r>
    </w:p>
    <w:p w14:paraId="2041220A" w14:textId="671A0716" w:rsidR="00636341" w:rsidRPr="00CD4AB3" w:rsidRDefault="433459CD">
      <w:pPr>
        <w:pStyle w:val="Paragrafoelenco"/>
        <w:numPr>
          <w:ilvl w:val="0"/>
          <w:numId w:val="9"/>
        </w:numPr>
        <w:spacing w:line="259" w:lineRule="auto"/>
        <w:jc w:val="both"/>
      </w:pPr>
      <w:r w:rsidRPr="4499326F">
        <w:rPr>
          <w:b/>
          <w:bCs/>
        </w:rPr>
        <w:t>RC2</w:t>
      </w:r>
      <w:r w:rsidR="3A0E85C5" w:rsidRPr="4499326F">
        <w:rPr>
          <w:b/>
          <w:bCs/>
        </w:rPr>
        <w:t>:</w:t>
      </w:r>
      <w:r w:rsidR="3A0E85C5" w:rsidRPr="4499326F">
        <w:t xml:space="preserve"> a</w:t>
      </w:r>
      <w:r w:rsidRPr="4499326F">
        <w:t xml:space="preserve">i fini della corretta esecuzione del contratto </w:t>
      </w:r>
      <w:r w:rsidR="1E0A16D4" w:rsidRPr="4499326F">
        <w:t xml:space="preserve">il fornitore </w:t>
      </w:r>
      <w:r w:rsidRPr="4499326F">
        <w:t>si impegna in particolare a</w:t>
      </w:r>
      <w:r w:rsidR="5F2308CA" w:rsidRPr="4499326F">
        <w:t xml:space="preserve"> </w:t>
      </w:r>
      <w:r w:rsidRPr="4499326F">
        <w:t>proteggere,</w:t>
      </w:r>
      <w:r w:rsidRPr="4499326F">
        <w:rPr>
          <w:spacing w:val="62"/>
        </w:rPr>
        <w:t xml:space="preserve"> </w:t>
      </w:r>
      <w:r w:rsidRPr="4499326F">
        <w:t>i</w:t>
      </w:r>
      <w:r w:rsidRPr="4499326F">
        <w:rPr>
          <w:spacing w:val="12"/>
        </w:rPr>
        <w:t xml:space="preserve"> </w:t>
      </w:r>
      <w:r w:rsidRPr="4499326F">
        <w:rPr>
          <w:spacing w:val="-1"/>
        </w:rPr>
        <w:t>dati</w:t>
      </w:r>
      <w:r w:rsidRPr="4499326F">
        <w:rPr>
          <w:spacing w:val="12"/>
        </w:rPr>
        <w:t xml:space="preserve"> </w:t>
      </w:r>
      <w:r w:rsidRPr="4499326F">
        <w:t>e</w:t>
      </w:r>
      <w:r w:rsidRPr="4499326F">
        <w:rPr>
          <w:spacing w:val="12"/>
        </w:rPr>
        <w:t xml:space="preserve"> </w:t>
      </w:r>
      <w:r w:rsidRPr="4499326F">
        <w:rPr>
          <w:spacing w:val="-1"/>
        </w:rPr>
        <w:t>le</w:t>
      </w:r>
      <w:r w:rsidRPr="4499326F">
        <w:rPr>
          <w:spacing w:val="12"/>
        </w:rPr>
        <w:t xml:space="preserve"> </w:t>
      </w:r>
      <w:r w:rsidRPr="4499326F">
        <w:rPr>
          <w:spacing w:val="-2"/>
        </w:rPr>
        <w:t>informazioni</w:t>
      </w:r>
      <w:r w:rsidRPr="4499326F">
        <w:rPr>
          <w:spacing w:val="12"/>
        </w:rPr>
        <w:t xml:space="preserve"> </w:t>
      </w:r>
      <w:r w:rsidRPr="4499326F">
        <w:rPr>
          <w:spacing w:val="-1"/>
        </w:rPr>
        <w:t>messi</w:t>
      </w:r>
      <w:r w:rsidRPr="4499326F">
        <w:rPr>
          <w:spacing w:val="10"/>
        </w:rPr>
        <w:t xml:space="preserve"> </w:t>
      </w:r>
      <w:r w:rsidRPr="4499326F">
        <w:t>a</w:t>
      </w:r>
      <w:r w:rsidRPr="4499326F">
        <w:rPr>
          <w:spacing w:val="12"/>
        </w:rPr>
        <w:t xml:space="preserve"> </w:t>
      </w:r>
      <w:r w:rsidRPr="4499326F">
        <w:t>sua</w:t>
      </w:r>
      <w:r w:rsidRPr="4499326F">
        <w:rPr>
          <w:spacing w:val="61"/>
        </w:rPr>
        <w:t xml:space="preserve"> </w:t>
      </w:r>
      <w:r w:rsidRPr="4499326F">
        <w:rPr>
          <w:spacing w:val="-1"/>
        </w:rPr>
        <w:t>disposizione</w:t>
      </w:r>
      <w:r w:rsidRPr="4499326F">
        <w:rPr>
          <w:spacing w:val="7"/>
        </w:rPr>
        <w:t xml:space="preserve"> </w:t>
      </w:r>
      <w:r w:rsidRPr="4499326F">
        <w:t>o</w:t>
      </w:r>
      <w:r w:rsidRPr="4499326F">
        <w:rPr>
          <w:spacing w:val="5"/>
        </w:rPr>
        <w:t xml:space="preserve"> </w:t>
      </w:r>
      <w:r w:rsidRPr="4499326F">
        <w:t>a</w:t>
      </w:r>
      <w:r w:rsidRPr="4499326F">
        <w:rPr>
          <w:spacing w:val="5"/>
        </w:rPr>
        <w:t xml:space="preserve"> </w:t>
      </w:r>
      <w:r w:rsidRPr="4499326F">
        <w:rPr>
          <w:spacing w:val="-1"/>
        </w:rPr>
        <w:t>disposizione</w:t>
      </w:r>
      <w:r w:rsidRPr="4499326F">
        <w:rPr>
          <w:spacing w:val="8"/>
        </w:rPr>
        <w:t xml:space="preserve"> </w:t>
      </w:r>
      <w:r w:rsidRPr="4499326F">
        <w:rPr>
          <w:spacing w:val="-1"/>
        </w:rPr>
        <w:t>di</w:t>
      </w:r>
      <w:r w:rsidRPr="4499326F">
        <w:rPr>
          <w:spacing w:val="3"/>
        </w:rPr>
        <w:t xml:space="preserve"> </w:t>
      </w:r>
      <w:r w:rsidRPr="4499326F">
        <w:rPr>
          <w:spacing w:val="-1"/>
        </w:rPr>
        <w:t>terzi</w:t>
      </w:r>
      <w:r w:rsidRPr="4499326F">
        <w:rPr>
          <w:spacing w:val="7"/>
        </w:rPr>
        <w:t xml:space="preserve"> </w:t>
      </w:r>
      <w:r w:rsidRPr="4499326F">
        <w:rPr>
          <w:spacing w:val="-1"/>
        </w:rPr>
        <w:t>incaricati</w:t>
      </w:r>
      <w:r w:rsidR="00636341" w:rsidRPr="4499326F">
        <w:rPr>
          <w:rStyle w:val="Rimandonotaapidipagina"/>
          <w:spacing w:val="-1"/>
        </w:rPr>
        <w:footnoteReference w:id="4"/>
      </w:r>
      <w:r w:rsidRPr="4499326F">
        <w:rPr>
          <w:spacing w:val="27"/>
          <w:position w:val="8"/>
        </w:rPr>
        <w:t xml:space="preserve"> </w:t>
      </w:r>
      <w:r w:rsidRPr="4499326F">
        <w:rPr>
          <w:spacing w:val="-1"/>
        </w:rPr>
        <w:t>(ad</w:t>
      </w:r>
      <w:r w:rsidRPr="4499326F">
        <w:rPr>
          <w:spacing w:val="8"/>
        </w:rPr>
        <w:t xml:space="preserve"> </w:t>
      </w:r>
      <w:r w:rsidRPr="4499326F">
        <w:rPr>
          <w:spacing w:val="-2"/>
        </w:rPr>
        <w:t>es.</w:t>
      </w:r>
      <w:r w:rsidRPr="4499326F">
        <w:rPr>
          <w:spacing w:val="7"/>
        </w:rPr>
        <w:t xml:space="preserve"> </w:t>
      </w:r>
      <w:r w:rsidRPr="4499326F">
        <w:rPr>
          <w:spacing w:val="-1"/>
        </w:rPr>
        <w:t>subappaltatori</w:t>
      </w:r>
      <w:r w:rsidRPr="4499326F">
        <w:rPr>
          <w:spacing w:val="5"/>
        </w:rPr>
        <w:t xml:space="preserve"> </w:t>
      </w:r>
      <w:r w:rsidRPr="4499326F">
        <w:t>e</w:t>
      </w:r>
      <w:r w:rsidRPr="4499326F">
        <w:rPr>
          <w:spacing w:val="4"/>
        </w:rPr>
        <w:t xml:space="preserve"> </w:t>
      </w:r>
      <w:r w:rsidRPr="4499326F">
        <w:rPr>
          <w:spacing w:val="-2"/>
        </w:rPr>
        <w:t>fornitori)</w:t>
      </w:r>
      <w:r w:rsidRPr="4499326F">
        <w:rPr>
          <w:spacing w:val="6"/>
        </w:rPr>
        <w:t xml:space="preserve"> </w:t>
      </w:r>
      <w:r w:rsidRPr="4499326F">
        <w:rPr>
          <w:spacing w:val="-1"/>
        </w:rPr>
        <w:t>oppure</w:t>
      </w:r>
      <w:r w:rsidRPr="4499326F">
        <w:rPr>
          <w:spacing w:val="5"/>
        </w:rPr>
        <w:t xml:space="preserve"> </w:t>
      </w:r>
      <w:r w:rsidRPr="4499326F">
        <w:rPr>
          <w:spacing w:val="-2"/>
        </w:rPr>
        <w:t>pro</w:t>
      </w:r>
      <w:r w:rsidRPr="4499326F">
        <w:rPr>
          <w:spacing w:val="-1"/>
        </w:rPr>
        <w:t>dotti</w:t>
      </w:r>
      <w:r w:rsidRPr="4499326F">
        <w:rPr>
          <w:spacing w:val="20"/>
        </w:rPr>
        <w:t xml:space="preserve"> </w:t>
      </w:r>
      <w:r w:rsidRPr="4499326F">
        <w:rPr>
          <w:spacing w:val="-1"/>
        </w:rPr>
        <w:t>da</w:t>
      </w:r>
      <w:r w:rsidRPr="4499326F">
        <w:rPr>
          <w:spacing w:val="22"/>
        </w:rPr>
        <w:t xml:space="preserve"> </w:t>
      </w:r>
      <w:r w:rsidRPr="4499326F">
        <w:rPr>
          <w:spacing w:val="-1"/>
        </w:rPr>
        <w:t>essa</w:t>
      </w:r>
      <w:r w:rsidRPr="4499326F">
        <w:rPr>
          <w:spacing w:val="22"/>
        </w:rPr>
        <w:t xml:space="preserve"> </w:t>
      </w:r>
      <w:r w:rsidRPr="4499326F">
        <w:t>o</w:t>
      </w:r>
      <w:r w:rsidRPr="4499326F">
        <w:rPr>
          <w:spacing w:val="22"/>
        </w:rPr>
        <w:t xml:space="preserve"> </w:t>
      </w:r>
      <w:r w:rsidRPr="4499326F">
        <w:rPr>
          <w:spacing w:val="-1"/>
        </w:rPr>
        <w:t>da</w:t>
      </w:r>
      <w:r w:rsidRPr="4499326F">
        <w:rPr>
          <w:spacing w:val="19"/>
        </w:rPr>
        <w:t xml:space="preserve"> </w:t>
      </w:r>
      <w:r w:rsidRPr="4499326F">
        <w:rPr>
          <w:spacing w:val="-1"/>
        </w:rPr>
        <w:t>terzi</w:t>
      </w:r>
      <w:r w:rsidRPr="4499326F">
        <w:rPr>
          <w:spacing w:val="22"/>
        </w:rPr>
        <w:t xml:space="preserve"> </w:t>
      </w:r>
      <w:r w:rsidRPr="4499326F">
        <w:rPr>
          <w:spacing w:val="-1"/>
        </w:rPr>
        <w:t>incaricati.</w:t>
      </w:r>
      <w:r w:rsidRPr="4499326F">
        <w:rPr>
          <w:spacing w:val="20"/>
        </w:rPr>
        <w:t xml:space="preserve"> </w:t>
      </w:r>
      <w:r w:rsidRPr="4499326F">
        <w:rPr>
          <w:spacing w:val="-1"/>
        </w:rPr>
        <w:t>Questo</w:t>
      </w:r>
      <w:r w:rsidRPr="4499326F">
        <w:rPr>
          <w:spacing w:val="22"/>
        </w:rPr>
        <w:t xml:space="preserve"> </w:t>
      </w:r>
      <w:r w:rsidRPr="4499326F">
        <w:rPr>
          <w:spacing w:val="-1"/>
        </w:rPr>
        <w:t>vale</w:t>
      </w:r>
      <w:r w:rsidRPr="4499326F">
        <w:rPr>
          <w:spacing w:val="22"/>
        </w:rPr>
        <w:t xml:space="preserve"> </w:t>
      </w:r>
      <w:r w:rsidR="1E0A16D4" w:rsidRPr="4499326F">
        <w:rPr>
          <w:spacing w:val="-1"/>
        </w:rPr>
        <w:t>in particolare</w:t>
      </w:r>
      <w:r w:rsidRPr="4499326F">
        <w:rPr>
          <w:spacing w:val="22"/>
        </w:rPr>
        <w:t xml:space="preserve"> </w:t>
      </w:r>
      <w:r w:rsidRPr="4499326F">
        <w:t>se</w:t>
      </w:r>
      <w:r w:rsidRPr="4499326F">
        <w:rPr>
          <w:spacing w:val="20"/>
        </w:rPr>
        <w:t xml:space="preserve"> </w:t>
      </w:r>
      <w:r w:rsidRPr="4499326F">
        <w:t>si</w:t>
      </w:r>
      <w:r w:rsidRPr="4499326F">
        <w:rPr>
          <w:spacing w:val="21"/>
        </w:rPr>
        <w:t xml:space="preserve"> </w:t>
      </w:r>
      <w:r w:rsidRPr="4499326F">
        <w:rPr>
          <w:spacing w:val="-1"/>
        </w:rPr>
        <w:t>tratta</w:t>
      </w:r>
      <w:r w:rsidRPr="4499326F">
        <w:rPr>
          <w:spacing w:val="21"/>
        </w:rPr>
        <w:t xml:space="preserve"> </w:t>
      </w:r>
      <w:r w:rsidRPr="4499326F">
        <w:rPr>
          <w:spacing w:val="-1"/>
        </w:rPr>
        <w:t>di</w:t>
      </w:r>
      <w:r w:rsidRPr="4499326F">
        <w:rPr>
          <w:spacing w:val="19"/>
        </w:rPr>
        <w:t xml:space="preserve"> </w:t>
      </w:r>
      <w:r w:rsidRPr="4499326F">
        <w:rPr>
          <w:spacing w:val="-1"/>
        </w:rPr>
        <w:t>dati</w:t>
      </w:r>
      <w:r w:rsidRPr="4499326F">
        <w:rPr>
          <w:spacing w:val="21"/>
        </w:rPr>
        <w:t xml:space="preserve"> </w:t>
      </w:r>
      <w:r w:rsidRPr="4499326F">
        <w:rPr>
          <w:spacing w:val="-1"/>
        </w:rPr>
        <w:t>rilevanti</w:t>
      </w:r>
      <w:r w:rsidRPr="4499326F">
        <w:rPr>
          <w:spacing w:val="22"/>
        </w:rPr>
        <w:t xml:space="preserve"> </w:t>
      </w:r>
      <w:r w:rsidRPr="4499326F">
        <w:rPr>
          <w:spacing w:val="-1"/>
        </w:rPr>
        <w:t>per</w:t>
      </w:r>
      <w:r w:rsidRPr="4499326F">
        <w:rPr>
          <w:spacing w:val="21"/>
        </w:rPr>
        <w:t xml:space="preserve"> </w:t>
      </w:r>
      <w:r w:rsidRPr="4499326F">
        <w:rPr>
          <w:spacing w:val="-1"/>
        </w:rPr>
        <w:t>la</w:t>
      </w:r>
      <w:r w:rsidRPr="4499326F">
        <w:rPr>
          <w:spacing w:val="41"/>
        </w:rPr>
        <w:t xml:space="preserve"> </w:t>
      </w:r>
      <w:r w:rsidRPr="4499326F">
        <w:rPr>
          <w:spacing w:val="-1"/>
        </w:rPr>
        <w:t>sicurezza</w:t>
      </w:r>
      <w:r w:rsidRPr="4499326F">
        <w:rPr>
          <w:spacing w:val="23"/>
        </w:rPr>
        <w:t xml:space="preserve"> </w:t>
      </w:r>
      <w:r w:rsidRPr="4499326F">
        <w:t>o</w:t>
      </w:r>
      <w:r w:rsidRPr="4499326F">
        <w:rPr>
          <w:spacing w:val="22"/>
        </w:rPr>
        <w:t xml:space="preserve"> </w:t>
      </w:r>
      <w:r w:rsidRPr="4499326F">
        <w:rPr>
          <w:spacing w:val="-1"/>
        </w:rPr>
        <w:t>di</w:t>
      </w:r>
      <w:r w:rsidRPr="4499326F">
        <w:rPr>
          <w:spacing w:val="23"/>
        </w:rPr>
        <w:t xml:space="preserve"> </w:t>
      </w:r>
      <w:r w:rsidRPr="4499326F">
        <w:rPr>
          <w:spacing w:val="-1"/>
        </w:rPr>
        <w:t>dati</w:t>
      </w:r>
      <w:r w:rsidRPr="4499326F">
        <w:rPr>
          <w:spacing w:val="23"/>
        </w:rPr>
        <w:t xml:space="preserve"> </w:t>
      </w:r>
      <w:r w:rsidRPr="4499326F">
        <w:rPr>
          <w:spacing w:val="-2"/>
        </w:rPr>
        <w:t>personali.</w:t>
      </w:r>
      <w:r w:rsidRPr="4499326F">
        <w:rPr>
          <w:spacing w:val="26"/>
        </w:rPr>
        <w:t xml:space="preserve"> </w:t>
      </w:r>
      <w:r w:rsidRPr="4499326F">
        <w:t>In</w:t>
      </w:r>
      <w:r w:rsidRPr="4499326F">
        <w:rPr>
          <w:spacing w:val="22"/>
        </w:rPr>
        <w:t xml:space="preserve"> </w:t>
      </w:r>
      <w:r w:rsidRPr="4499326F">
        <w:rPr>
          <w:spacing w:val="-1"/>
        </w:rPr>
        <w:t>tale</w:t>
      </w:r>
      <w:r w:rsidRPr="4499326F">
        <w:rPr>
          <w:spacing w:val="23"/>
        </w:rPr>
        <w:t xml:space="preserve"> </w:t>
      </w:r>
      <w:r w:rsidRPr="4499326F">
        <w:rPr>
          <w:spacing w:val="-2"/>
        </w:rPr>
        <w:t>contesto,</w:t>
      </w:r>
      <w:r w:rsidRPr="4499326F">
        <w:rPr>
          <w:spacing w:val="26"/>
        </w:rPr>
        <w:t xml:space="preserve"> </w:t>
      </w:r>
      <w:r w:rsidRPr="4499326F">
        <w:rPr>
          <w:spacing w:val="-1"/>
        </w:rPr>
        <w:t>occorre</w:t>
      </w:r>
      <w:r w:rsidRPr="4499326F">
        <w:rPr>
          <w:spacing w:val="22"/>
        </w:rPr>
        <w:t xml:space="preserve"> </w:t>
      </w:r>
      <w:r w:rsidRPr="4499326F">
        <w:rPr>
          <w:spacing w:val="-1"/>
        </w:rPr>
        <w:t>osservare</w:t>
      </w:r>
      <w:r w:rsidRPr="4499326F">
        <w:rPr>
          <w:spacing w:val="22"/>
        </w:rPr>
        <w:t xml:space="preserve"> </w:t>
      </w:r>
      <w:r w:rsidRPr="4499326F">
        <w:t>i</w:t>
      </w:r>
      <w:r w:rsidRPr="4499326F">
        <w:rPr>
          <w:spacing w:val="23"/>
        </w:rPr>
        <w:t xml:space="preserve"> </w:t>
      </w:r>
      <w:r w:rsidRPr="4499326F">
        <w:rPr>
          <w:spacing w:val="-1"/>
        </w:rPr>
        <w:t>requisiti</w:t>
      </w:r>
      <w:r w:rsidRPr="4499326F">
        <w:rPr>
          <w:spacing w:val="23"/>
        </w:rPr>
        <w:t xml:space="preserve"> </w:t>
      </w:r>
      <w:r w:rsidRPr="4499326F">
        <w:t>e</w:t>
      </w:r>
      <w:r w:rsidRPr="4499326F">
        <w:rPr>
          <w:spacing w:val="23"/>
        </w:rPr>
        <w:t xml:space="preserve"> </w:t>
      </w:r>
      <w:r w:rsidRPr="4499326F">
        <w:rPr>
          <w:spacing w:val="-1"/>
        </w:rPr>
        <w:t>le</w:t>
      </w:r>
      <w:r w:rsidRPr="4499326F">
        <w:rPr>
          <w:spacing w:val="24"/>
        </w:rPr>
        <w:t xml:space="preserve"> </w:t>
      </w:r>
      <w:r w:rsidRPr="4499326F">
        <w:rPr>
          <w:spacing w:val="-1"/>
        </w:rPr>
        <w:t>prescrizioni</w:t>
      </w:r>
      <w:r w:rsidRPr="4499326F">
        <w:rPr>
          <w:spacing w:val="63"/>
        </w:rPr>
        <w:t xml:space="preserve"> </w:t>
      </w:r>
      <w:r w:rsidRPr="4499326F">
        <w:rPr>
          <w:spacing w:val="-2"/>
        </w:rPr>
        <w:t>del C</w:t>
      </w:r>
      <w:r w:rsidRPr="4499326F">
        <w:rPr>
          <w:spacing w:val="-1"/>
        </w:rPr>
        <w:t>odice in materia di protezione dei dati personali (artt. 167, 167</w:t>
      </w:r>
      <w:r w:rsidRPr="4499326F">
        <w:rPr>
          <w:spacing w:val="-1"/>
          <w:vertAlign w:val="superscript"/>
        </w:rPr>
        <w:t>bis</w:t>
      </w:r>
      <w:r w:rsidRPr="4499326F">
        <w:rPr>
          <w:spacing w:val="-1"/>
        </w:rPr>
        <w:t>, 167</w:t>
      </w:r>
      <w:r w:rsidRPr="4499326F">
        <w:rPr>
          <w:spacing w:val="-1"/>
          <w:vertAlign w:val="superscript"/>
        </w:rPr>
        <w:t>ter</w:t>
      </w:r>
      <w:r w:rsidRPr="4499326F">
        <w:rPr>
          <w:spacing w:val="-1"/>
        </w:rPr>
        <w:t>)</w:t>
      </w:r>
      <w:r w:rsidRPr="4499326F">
        <w:rPr>
          <w:spacing w:val="-2"/>
        </w:rPr>
        <w:t>.</w:t>
      </w:r>
    </w:p>
    <w:p w14:paraId="0C215AB4" w14:textId="11040B25" w:rsidR="00CD4AB3" w:rsidRDefault="1E0A16D4">
      <w:pPr>
        <w:pStyle w:val="Paragrafoelenco"/>
        <w:numPr>
          <w:ilvl w:val="0"/>
          <w:numId w:val="9"/>
        </w:numPr>
        <w:jc w:val="both"/>
        <w:rPr>
          <w:rFonts w:eastAsia="Arial" w:cstheme="minorBidi"/>
        </w:rPr>
      </w:pPr>
      <w:r w:rsidRPr="4499326F">
        <w:rPr>
          <w:rFonts w:cstheme="minorBidi"/>
          <w:b/>
          <w:bCs/>
        </w:rPr>
        <w:lastRenderedPageBreak/>
        <w:t>RC3</w:t>
      </w:r>
      <w:r w:rsidR="6995EF8D" w:rsidRPr="4499326F">
        <w:rPr>
          <w:rFonts w:cstheme="minorBidi"/>
          <w:b/>
          <w:bCs/>
        </w:rPr>
        <w:t>:</w:t>
      </w:r>
      <w:r w:rsidRPr="4499326F">
        <w:rPr>
          <w:rFonts w:cstheme="minorBidi"/>
        </w:rPr>
        <w:t xml:space="preserve"> </w:t>
      </w:r>
      <w:r w:rsidR="04C3571A" w:rsidRPr="4499326F">
        <w:rPr>
          <w:rFonts w:cstheme="minorBidi"/>
        </w:rPr>
        <w:t>i</w:t>
      </w:r>
      <w:r w:rsidRPr="4499326F">
        <w:rPr>
          <w:rFonts w:cstheme="minorBidi"/>
        </w:rPr>
        <w:t xml:space="preserve">l fornitore si impegna a </w:t>
      </w:r>
      <w:r w:rsidRPr="4499326F">
        <w:rPr>
          <w:rFonts w:eastAsia="Arial" w:cstheme="minorBidi"/>
        </w:rPr>
        <w:t xml:space="preserve">comunicare all’IRCCS e/o al servizio designato nel contratto qualsiasi evento che potrebbe pregiudicare l’osservanza dei propri obblighi, subito dopo il verificarsi dell’evento o dopo averne preso atto. Comunica in particolare i tentativi di attacco o gli attacchi riusciti come pure altre compromissioni tecniche sospettate o avvenute di sistemi, dati e/o informazioni, nonché gli eventuali danni arrecati. Informa altresì sulle misure previste oppure adottate per rimediare a tali danni. Per evitare danni o ulteriori attacchi, accorda all’IRCCS o a terzi da esso incaricati il pieno accesso ad analisi, rapporti d’indagine e altre constatazioni (documenti, dati, dati d’accesso, oggetti ecc.) che consentono di analizzare l’evento. Il fornitore si accerta che le attività predefinite con l’IRCCS siano registrate (logging) e valutate, al fine di individuare </w:t>
      </w:r>
      <w:r w:rsidR="03082A6E" w:rsidRPr="4499326F">
        <w:rPr>
          <w:rFonts w:eastAsia="Arial" w:cstheme="minorBidi"/>
        </w:rPr>
        <w:t>ed</w:t>
      </w:r>
      <w:r w:rsidRPr="4499326F">
        <w:rPr>
          <w:rFonts w:eastAsia="Arial" w:cstheme="minorBidi"/>
        </w:rPr>
        <w:t xml:space="preserve"> evitare gli attacchi. Le falle di sicurezza scoperte devono essere chiuse al più presto</w:t>
      </w:r>
      <w:r w:rsidR="22E36A20" w:rsidRPr="4499326F">
        <w:rPr>
          <w:rFonts w:eastAsia="Arial" w:cstheme="minorBidi"/>
        </w:rPr>
        <w:t>;</w:t>
      </w:r>
    </w:p>
    <w:p w14:paraId="4610828E" w14:textId="220178AC" w:rsidR="00CD4AB3" w:rsidRDefault="1E0A16D4">
      <w:pPr>
        <w:pStyle w:val="Paragrafoelenco"/>
        <w:numPr>
          <w:ilvl w:val="0"/>
          <w:numId w:val="9"/>
        </w:numPr>
        <w:jc w:val="both"/>
        <w:rPr>
          <w:rFonts w:eastAsia="Arial" w:cstheme="minorBidi"/>
        </w:rPr>
      </w:pPr>
      <w:r w:rsidRPr="4499326F">
        <w:rPr>
          <w:rFonts w:eastAsia="Arial" w:cstheme="minorBidi"/>
          <w:b/>
          <w:bCs/>
        </w:rPr>
        <w:t>RC4</w:t>
      </w:r>
      <w:r w:rsidR="33285F56" w:rsidRPr="4499326F">
        <w:rPr>
          <w:rFonts w:eastAsia="Arial" w:cstheme="minorBidi"/>
          <w:b/>
          <w:bCs/>
        </w:rPr>
        <w:t>:</w:t>
      </w:r>
      <w:r w:rsidRPr="4499326F">
        <w:rPr>
          <w:rFonts w:eastAsia="Arial" w:cstheme="minorBidi"/>
        </w:rPr>
        <w:t xml:space="preserve"> </w:t>
      </w:r>
      <w:r w:rsidR="7195604C" w:rsidRPr="4499326F">
        <w:rPr>
          <w:rFonts w:eastAsia="Arial" w:cstheme="minorBidi"/>
        </w:rPr>
        <w:t>l</w:t>
      </w:r>
      <w:r w:rsidRPr="4499326F">
        <w:rPr>
          <w:rFonts w:eastAsia="Arial" w:cstheme="minorBidi"/>
        </w:rPr>
        <w:t>’IRCCS (o un terzo da esso incaricato) può, se necessario e al massimo due volte all’anno, eseguire audit presso il fornit</w:t>
      </w:r>
      <w:r w:rsidR="789767D3" w:rsidRPr="4499326F">
        <w:rPr>
          <w:rFonts w:eastAsia="Arial" w:cstheme="minorBidi"/>
        </w:rPr>
        <w:t>o</w:t>
      </w:r>
      <w:r w:rsidRPr="4499326F">
        <w:rPr>
          <w:rFonts w:eastAsia="Arial" w:cstheme="minorBidi"/>
        </w:rPr>
        <w:t>re. Gli audit sono preceduti da un preavviso di 7 giorni lavorativi. Ciascuna parte si assume i propri costi dell’audit. Tuttavia, se nell’ambito dell’audit si dovessero constatare lacune gravi ai sensi della presente disposizione, il fornitore si assumerebbe anche i costi per colmare tali lacune e quelli sostenuti dall’Azienda a seguito dell’audit. Il fornitore è tenuto a colmare le lacune entro 15 giorni dalla comunicazione e a notificare all’IRCCS l’avvenuta esecuzione dei relativi lavori.</w:t>
      </w:r>
    </w:p>
    <w:p w14:paraId="76A5E94C" w14:textId="37825FA1" w:rsidR="00CD4AB3" w:rsidRPr="00CD4AB3" w:rsidRDefault="285F7699" w:rsidP="4499326F">
      <w:pPr>
        <w:pStyle w:val="Corpotesto"/>
        <w:spacing w:before="80" w:line="245" w:lineRule="auto"/>
        <w:ind w:left="0" w:right="508"/>
        <w:jc w:val="both"/>
        <w:rPr>
          <w:rFonts w:asciiTheme="minorHAnsi" w:hAnsiTheme="minorHAnsi"/>
          <w:sz w:val="24"/>
          <w:szCs w:val="24"/>
          <w:lang w:val="it-IT"/>
        </w:rPr>
      </w:pPr>
      <w:r w:rsidRPr="4499326F">
        <w:rPr>
          <w:rFonts w:ascii="Times New Roman" w:eastAsia="Times New Roman" w:hAnsi="Times New Roman" w:cs="Times New Roman"/>
          <w:sz w:val="20"/>
          <w:szCs w:val="20"/>
          <w:lang w:val="it-IT"/>
        </w:rPr>
        <w:t>In caso di violazione sostanziale della presente clausola o di mancata collaborazione nei casi sopracitati, l’IRCCS si riserva il diritto di non acquisire altre prestazioni e di porre fine al rapporto contrattuale</w:t>
      </w:r>
      <w:r w:rsidRPr="4499326F">
        <w:rPr>
          <w:rFonts w:asciiTheme="minorHAnsi" w:hAnsiTheme="minorHAnsi"/>
          <w:sz w:val="24"/>
          <w:szCs w:val="24"/>
          <w:lang w:val="it-IT"/>
        </w:rPr>
        <w:t>.</w:t>
      </w:r>
    </w:p>
    <w:p w14:paraId="5338EDF6" w14:textId="77777777" w:rsidR="00CD4AB3" w:rsidRPr="00CD4AB3" w:rsidRDefault="00CD4AB3" w:rsidP="4499326F">
      <w:pPr>
        <w:jc w:val="both"/>
        <w:rPr>
          <w:rFonts w:cstheme="minorBidi"/>
        </w:rPr>
      </w:pPr>
    </w:p>
    <w:p w14:paraId="0C1A1B49" w14:textId="04818036" w:rsidR="31D38372" w:rsidRDefault="31D38372" w:rsidP="4499326F">
      <w:pPr>
        <w:pStyle w:val="Titolo1"/>
      </w:pPr>
      <w:bookmarkStart w:id="5" w:name="_Toc506943986"/>
      <w:r>
        <w:t xml:space="preserve">Requisiti </w:t>
      </w:r>
      <w:r w:rsidR="28A1B7AC">
        <w:t xml:space="preserve">Minimi </w:t>
      </w:r>
      <w:r>
        <w:t xml:space="preserve">di </w:t>
      </w:r>
      <w:r w:rsidR="730B0BF2">
        <w:t>s</w:t>
      </w:r>
      <w:r>
        <w:t>icurezza</w:t>
      </w:r>
      <w:r w:rsidR="1163B010">
        <w:t xml:space="preserve"> informatica</w:t>
      </w:r>
      <w:r w:rsidR="40604D2A">
        <w:t xml:space="preserve"> (</w:t>
      </w:r>
      <w:r w:rsidR="48B50210">
        <w:t>RM</w:t>
      </w:r>
      <w:r w:rsidR="40604D2A">
        <w:t>)</w:t>
      </w:r>
      <w:bookmarkEnd w:id="5"/>
    </w:p>
    <w:p w14:paraId="68A5A8E2" w14:textId="3FEB1873" w:rsidR="001713E4" w:rsidRDefault="2B47398D" w:rsidP="4499326F">
      <w:pPr>
        <w:jc w:val="both"/>
      </w:pPr>
      <w:r>
        <w:t>L’IRCCS pone particolare attenzione agli aspetti della sicurezza informatica, che ritiene debba essere considerata come un fattore intrinseco dell’architettura dei sistemi oggetto della presente fornitura e delle caratteristiche tecniche degli elementi che li compongono, al fine di garantire la disponibilità, l’integrità e la riservatezza dei dati e delle informazioni proprie di un sistema informativo in un ambito complesso come quello ospedaliero.</w:t>
      </w:r>
    </w:p>
    <w:p w14:paraId="364CD97E" w14:textId="0DB45F46" w:rsidR="001713E4" w:rsidRDefault="2B47398D" w:rsidP="4499326F">
      <w:pPr>
        <w:jc w:val="both"/>
      </w:pPr>
      <w:r>
        <w:t>Strategica in questo senso è la sicurezza applicativa, per la quale si chiede col presente allegato di considerarla come facente parte di un processo orientato all’adozione di contromisure di sicurezza a diversi livelli (fisico, logico, organizzativo), all’interno di un contesto così critico come quello ospedaliero-sanitario in cui i sistemi applicativi operano e sono utilizzati.</w:t>
      </w:r>
    </w:p>
    <w:p w14:paraId="22603A9D" w14:textId="5A088B2F" w:rsidR="003742A6" w:rsidRPr="00F420B4" w:rsidRDefault="1163B010" w:rsidP="4499326F">
      <w:pPr>
        <w:jc w:val="both"/>
      </w:pPr>
      <w:r>
        <w:t>L’aggiudicatario dovrà perciò garantire che l’architettura e gli elementi costituenti il sistema siano progettati, implementati e manutenuti nel tempo in modo da minimizzare quanto più possibile il rischio informatico residuo, per difendere ogni componente del sistema da possibili minacce accidentali o intenzionali, e comunque in osservanza alle normative e best practices citate nei successivi paragrafi del presente documento.</w:t>
      </w:r>
    </w:p>
    <w:p w14:paraId="2D4EFE87" w14:textId="480C12A3" w:rsidR="003742A6" w:rsidRPr="00F420B4" w:rsidRDefault="50AB9C31" w:rsidP="009310A3">
      <w:pPr>
        <w:pStyle w:val="Titolo2"/>
      </w:pPr>
      <w:bookmarkStart w:id="6" w:name="_Toc1802904"/>
      <w:bookmarkStart w:id="7" w:name="_Toc134027433"/>
      <w:bookmarkStart w:id="8" w:name="_Toc63997712"/>
      <w:r>
        <w:t xml:space="preserve">Principi generali </w:t>
      </w:r>
      <w:r w:rsidR="3D6778A8">
        <w:t>per i</w:t>
      </w:r>
      <w:r>
        <w:t xml:space="preserve"> sistemi</w:t>
      </w:r>
      <w:r w:rsidR="5A4F2743">
        <w:t xml:space="preserve"> e </w:t>
      </w:r>
      <w:r w:rsidR="177BE293">
        <w:t>per i</w:t>
      </w:r>
      <w:r w:rsidR="5A4F2743">
        <w:t xml:space="preserve"> </w:t>
      </w:r>
      <w:r>
        <w:t>software</w:t>
      </w:r>
      <w:bookmarkEnd w:id="6"/>
      <w:bookmarkEnd w:id="7"/>
      <w:bookmarkEnd w:id="8"/>
    </w:p>
    <w:p w14:paraId="4A875749" w14:textId="5A11EDFC" w:rsidR="003742A6" w:rsidRPr="00E40E11" w:rsidRDefault="647BB67E" w:rsidP="4499326F">
      <w:pPr>
        <w:jc w:val="both"/>
      </w:pPr>
      <w:r>
        <w:t>In generale, tutti i sistemi</w:t>
      </w:r>
      <w:r w:rsidR="3F379366">
        <w:t xml:space="preserve"> e i </w:t>
      </w:r>
      <w:r>
        <w:t>software forniti dovranno essere:</w:t>
      </w:r>
    </w:p>
    <w:p w14:paraId="452C67FB" w14:textId="37D69AB6"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t>coerenti</w:t>
      </w:r>
      <w:r w:rsidRPr="5A12A77F">
        <w:rPr>
          <w:rFonts w:cs="Arial"/>
          <w:color w:val="000000" w:themeColor="text1"/>
        </w:rPr>
        <w:t xml:space="preserve"> con la necessità di implementare applicazioni, servizi e procedure secondo l’approccio “</w:t>
      </w:r>
      <w:r w:rsidRPr="5A12A77F">
        <w:rPr>
          <w:rFonts w:cs="Arial"/>
          <w:b/>
          <w:bCs/>
          <w:color w:val="000000" w:themeColor="text1"/>
        </w:rPr>
        <w:t>privacy by design e privacy by default”</w:t>
      </w:r>
      <w:r w:rsidRPr="5A12A77F">
        <w:rPr>
          <w:rFonts w:cs="Arial"/>
          <w:color w:val="000000" w:themeColor="text1"/>
        </w:rPr>
        <w:t xml:space="preserve"> per ogni percorso di trattamento. Tutti i sistemi devono essere costruiti per proteggere i dati trattati e farlo come impostazione predefinita. L’aggiudicatario è tenuto a fornire documentazione delle misure implementate anche allo scopo di permettere le necessarie valutazioni al Titolare;</w:t>
      </w:r>
    </w:p>
    <w:p w14:paraId="539DE791"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t>intuitivi</w:t>
      </w:r>
      <w:r w:rsidRPr="5A12A77F">
        <w:rPr>
          <w:rFonts w:cs="Arial"/>
          <w:color w:val="000000" w:themeColor="text1"/>
        </w:rPr>
        <w:t xml:space="preserve"> e di facile utilizzo, ad ogni livello di accesso ed in ogni configurazione, per tutti gli operatori (a prescindere dal ruolo);</w:t>
      </w:r>
    </w:p>
    <w:p w14:paraId="6BC98847"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color w:val="000000" w:themeColor="text1"/>
        </w:rPr>
        <w:t xml:space="preserve">dotati di </w:t>
      </w:r>
      <w:r w:rsidRPr="5A12A77F">
        <w:rPr>
          <w:rFonts w:cs="Arial"/>
          <w:b/>
          <w:bCs/>
          <w:color w:val="000000" w:themeColor="text1"/>
        </w:rPr>
        <w:t>impostazioni internazionali</w:t>
      </w:r>
      <w:r w:rsidRPr="5A12A77F">
        <w:rPr>
          <w:rFonts w:cs="Arial"/>
          <w:color w:val="000000" w:themeColor="text1"/>
        </w:rPr>
        <w:t xml:space="preserve"> di Microsoft Windows IT standard (se presente), comprese le tastiere, allo scopo di non incorrere in nessun caso in errori nelle date, nei dati numerici e nei dati personali locali;</w:t>
      </w:r>
    </w:p>
    <w:p w14:paraId="2D7E0D7F"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t>stabili</w:t>
      </w:r>
      <w:r w:rsidRPr="5A12A77F">
        <w:rPr>
          <w:rFonts w:cs="Arial"/>
          <w:color w:val="000000" w:themeColor="text1"/>
        </w:rPr>
        <w:t>, in particolare che siano in grado di gestire le eccezioni;</w:t>
      </w:r>
    </w:p>
    <w:p w14:paraId="57D884CC"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t>sicuri</w:t>
      </w:r>
      <w:r w:rsidRPr="5A12A77F">
        <w:rPr>
          <w:rFonts w:cs="Arial"/>
          <w:color w:val="000000" w:themeColor="text1"/>
        </w:rPr>
        <w:t>, sia dal punto di vista della sicurezza informatica che della qualità delle funzioni svolte;</w:t>
      </w:r>
    </w:p>
    <w:p w14:paraId="286B60C6"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t>ottimizzati</w:t>
      </w:r>
      <w:r w:rsidRPr="5A12A77F">
        <w:rPr>
          <w:rFonts w:cs="Arial"/>
          <w:color w:val="000000" w:themeColor="text1"/>
        </w:rPr>
        <w:t>, in termini di rapporto tra uso delle risorse e prestazioni;</w:t>
      </w:r>
    </w:p>
    <w:p w14:paraId="3A6C5D87"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b/>
          <w:bCs/>
          <w:color w:val="000000" w:themeColor="text1"/>
        </w:rPr>
        <w:lastRenderedPageBreak/>
        <w:t>sviluppati</w:t>
      </w:r>
      <w:r w:rsidRPr="5A12A77F">
        <w:rPr>
          <w:rFonts w:cs="Arial"/>
          <w:color w:val="000000" w:themeColor="text1"/>
        </w:rPr>
        <w:t xml:space="preserve"> tenendo conto dei principi del “</w:t>
      </w:r>
      <w:r w:rsidRPr="5A12A77F">
        <w:rPr>
          <w:rFonts w:cs="Arial"/>
          <w:b/>
          <w:bCs/>
          <w:color w:val="000000" w:themeColor="text1"/>
        </w:rPr>
        <w:t>ciclo di vita del software</w:t>
      </w:r>
      <w:r w:rsidRPr="5A12A77F">
        <w:rPr>
          <w:rFonts w:cs="Arial"/>
          <w:color w:val="000000" w:themeColor="text1"/>
        </w:rPr>
        <w:t>” e dell’“</w:t>
      </w:r>
      <w:r w:rsidRPr="5A12A77F">
        <w:rPr>
          <w:rFonts w:cs="Arial"/>
          <w:b/>
          <w:bCs/>
          <w:color w:val="000000" w:themeColor="text1"/>
        </w:rPr>
        <w:t>analisi del rischio</w:t>
      </w:r>
      <w:r w:rsidRPr="5A12A77F">
        <w:rPr>
          <w:rFonts w:cs="Arial"/>
          <w:color w:val="000000" w:themeColor="text1"/>
        </w:rPr>
        <w:t>”, secondo le norme tecniche (o principi e metodologie almeno equivalenti) e le best practices internazionali; in ogni caso non dovranno utilizzare librerie deprecate e/o obsolete, né dovranno essere scritti e sviluppati con versioni del linguaggio di programmazione fuori supporto tecnico del fabbricante o a fine ciclo di vita (end-of-life) e comunque non dovranno trovarsi in tale stato ad un anno dal collaudo definitivo dei sistemi;</w:t>
      </w:r>
    </w:p>
    <w:p w14:paraId="6A4CD676" w14:textId="283F2B46"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color w:val="000000" w:themeColor="text1"/>
        </w:rPr>
        <w:t xml:space="preserve">pensati, progettati e realizzati nel </w:t>
      </w:r>
      <w:r w:rsidRPr="5A12A77F">
        <w:rPr>
          <w:rFonts w:cs="Arial"/>
          <w:b/>
          <w:bCs/>
          <w:color w:val="000000" w:themeColor="text1"/>
        </w:rPr>
        <w:t>rispetto del quadro legislativo vigente</w:t>
      </w:r>
      <w:r w:rsidRPr="5A12A77F">
        <w:rPr>
          <w:rFonts w:cs="Arial"/>
          <w:color w:val="000000" w:themeColor="text1"/>
        </w:rPr>
        <w:t xml:space="preserve"> </w:t>
      </w:r>
      <w:r w:rsidR="5FC56EA2" w:rsidRPr="5A12A77F">
        <w:rPr>
          <w:rFonts w:cs="Arial"/>
          <w:color w:val="000000" w:themeColor="text1"/>
        </w:rPr>
        <w:t xml:space="preserve">e delle direttive di settore, </w:t>
      </w:r>
      <w:r w:rsidRPr="5A12A77F">
        <w:rPr>
          <w:rFonts w:cs="Arial"/>
          <w:color w:val="000000" w:themeColor="text1"/>
        </w:rPr>
        <w:t>in modo da non mettere in alcun caso gli operatori in condizione di violare il quadro legislativo stesso nell’espletamento del normale utilizzo dei sistemi;</w:t>
      </w:r>
    </w:p>
    <w:p w14:paraId="20CC6594" w14:textId="77777777" w:rsidR="003742A6" w:rsidRPr="008C0DCE" w:rsidRDefault="693320DB">
      <w:pPr>
        <w:pStyle w:val="Paragrafoelenco"/>
        <w:numPr>
          <w:ilvl w:val="0"/>
          <w:numId w:val="17"/>
        </w:numPr>
        <w:autoSpaceDE w:val="0"/>
        <w:autoSpaceDN w:val="0"/>
        <w:adjustRightInd w:val="0"/>
        <w:jc w:val="both"/>
        <w:rPr>
          <w:rFonts w:cs="Arial"/>
          <w:color w:val="000000"/>
        </w:rPr>
      </w:pPr>
      <w:r w:rsidRPr="5A12A77F">
        <w:rPr>
          <w:rFonts w:cs="Arial"/>
          <w:color w:val="000000" w:themeColor="text1"/>
        </w:rPr>
        <w:t xml:space="preserve">installati e configurati per essere utilizzati, in </w:t>
      </w:r>
      <w:r w:rsidRPr="5A12A77F">
        <w:rPr>
          <w:rFonts w:cs="Arial"/>
          <w:b/>
          <w:bCs/>
          <w:color w:val="000000" w:themeColor="text1"/>
        </w:rPr>
        <w:t>condizioni di massima sicurezza e funzionalità</w:t>
      </w:r>
      <w:r w:rsidRPr="5A12A77F">
        <w:rPr>
          <w:rFonts w:cs="Arial"/>
          <w:color w:val="000000" w:themeColor="text1"/>
        </w:rPr>
        <w:t>, nello specifico contesto, così come descritto nel presente documento;</w:t>
      </w:r>
    </w:p>
    <w:p w14:paraId="5C61AA24" w14:textId="218BF228" w:rsidR="003742A6" w:rsidRPr="008C0DCE" w:rsidRDefault="50AB9C31">
      <w:pPr>
        <w:pStyle w:val="Paragrafoelenco"/>
        <w:numPr>
          <w:ilvl w:val="0"/>
          <w:numId w:val="17"/>
        </w:numPr>
        <w:autoSpaceDE w:val="0"/>
        <w:autoSpaceDN w:val="0"/>
        <w:adjustRightInd w:val="0"/>
        <w:jc w:val="both"/>
        <w:rPr>
          <w:rFonts w:cs="Arial"/>
          <w:color w:val="000000"/>
        </w:rPr>
      </w:pPr>
      <w:r w:rsidRPr="4499326F">
        <w:rPr>
          <w:rFonts w:cs="Arial"/>
          <w:b/>
          <w:bCs/>
          <w:color w:val="000000" w:themeColor="text1"/>
        </w:rPr>
        <w:t>manutenuti</w:t>
      </w:r>
      <w:r w:rsidRPr="4499326F">
        <w:rPr>
          <w:rFonts w:cs="Arial"/>
          <w:color w:val="000000" w:themeColor="text1"/>
        </w:rPr>
        <w:t xml:space="preserve"> e </w:t>
      </w:r>
      <w:r w:rsidRPr="4499326F">
        <w:rPr>
          <w:rFonts w:cs="Arial"/>
          <w:b/>
          <w:bCs/>
          <w:color w:val="000000" w:themeColor="text1"/>
        </w:rPr>
        <w:t>gestiti</w:t>
      </w:r>
      <w:r w:rsidRPr="4499326F">
        <w:rPr>
          <w:rFonts w:cs="Arial"/>
          <w:color w:val="000000" w:themeColor="text1"/>
        </w:rPr>
        <w:t xml:space="preserve"> in modo da conservare e mantenere stabili nel tempo tutte le caratteristiche possedute al momento del collaudo definitivo</w:t>
      </w:r>
      <w:r w:rsidR="49492763" w:rsidRPr="4499326F">
        <w:rPr>
          <w:rFonts w:cs="Arial"/>
          <w:color w:val="000000" w:themeColor="text1"/>
        </w:rPr>
        <w:t>;</w:t>
      </w:r>
    </w:p>
    <w:p w14:paraId="7F59AC5A" w14:textId="1EBB136A" w:rsidR="49492763" w:rsidRDefault="009310A3">
      <w:pPr>
        <w:pStyle w:val="Paragrafoelenco"/>
        <w:numPr>
          <w:ilvl w:val="0"/>
          <w:numId w:val="17"/>
        </w:numPr>
        <w:jc w:val="both"/>
        <w:rPr>
          <w:rFonts w:cs="Arial"/>
          <w:color w:val="000000" w:themeColor="text1"/>
        </w:rPr>
      </w:pPr>
      <w:r>
        <w:rPr>
          <w:rFonts w:cs="Arial"/>
          <w:color w:val="000000" w:themeColor="text1"/>
        </w:rPr>
        <w:t>i</w:t>
      </w:r>
      <w:r w:rsidR="49492763" w:rsidRPr="4499326F">
        <w:rPr>
          <w:rFonts w:cs="Arial"/>
          <w:color w:val="000000" w:themeColor="text1"/>
        </w:rPr>
        <w:t>ntegrati con altri sistemi e/o software tramite tecnologie avanzate</w:t>
      </w:r>
      <w:r w:rsidR="532B88D4" w:rsidRPr="4499326F">
        <w:rPr>
          <w:rFonts w:cs="Arial"/>
          <w:color w:val="000000" w:themeColor="text1"/>
        </w:rPr>
        <w:t xml:space="preserve">, sicure e performanti rispetto </w:t>
      </w:r>
      <w:r>
        <w:rPr>
          <w:rFonts w:cs="Arial"/>
          <w:color w:val="000000" w:themeColor="text1"/>
        </w:rPr>
        <w:t>a</w:t>
      </w:r>
      <w:r w:rsidR="532B88D4" w:rsidRPr="4499326F">
        <w:rPr>
          <w:rFonts w:cs="Arial"/>
          <w:color w:val="000000" w:themeColor="text1"/>
        </w:rPr>
        <w:t>i volumi di dati scambiati</w:t>
      </w:r>
      <w:r w:rsidR="6957E67D" w:rsidRPr="4499326F">
        <w:rPr>
          <w:rFonts w:cs="Arial"/>
          <w:color w:val="000000" w:themeColor="text1"/>
        </w:rPr>
        <w:t>, evitando quelle obsolete</w:t>
      </w:r>
      <w:r w:rsidR="532B88D4" w:rsidRPr="4499326F">
        <w:rPr>
          <w:rFonts w:cs="Arial"/>
          <w:color w:val="000000" w:themeColor="text1"/>
        </w:rPr>
        <w:t>.</w:t>
      </w:r>
    </w:p>
    <w:p w14:paraId="6A66A782" w14:textId="16C1FF2E" w:rsidR="003742A6" w:rsidRPr="00F420B4" w:rsidRDefault="50AB9C31" w:rsidP="4499326F">
      <w:pPr>
        <w:pStyle w:val="Titolo2"/>
      </w:pPr>
      <w:bookmarkStart w:id="9" w:name="_Toc56801830"/>
      <w:r>
        <w:t xml:space="preserve">Requisiti </w:t>
      </w:r>
      <w:r w:rsidR="70A1EF06">
        <w:t>M</w:t>
      </w:r>
      <w:r>
        <w:t>inimi di sicurezza informatica</w:t>
      </w:r>
      <w:bookmarkEnd w:id="9"/>
    </w:p>
    <w:p w14:paraId="007FDFFF" w14:textId="1434C474" w:rsidR="00DB776F" w:rsidRDefault="16CDCE00" w:rsidP="4499326F">
      <w:pPr>
        <w:jc w:val="both"/>
      </w:pPr>
      <w:r>
        <w:t>Di seguito sono descritti i requisiti minimi di sicurezza che ciascun sistema software deve soddisfare per la sua adozione presso l</w:t>
      </w:r>
      <w:r w:rsidR="2238391B">
        <w:t>’</w:t>
      </w:r>
      <w:r w:rsidR="31032A94">
        <w:t>IRCCS</w:t>
      </w:r>
      <w:r>
        <w:t xml:space="preserve">. I requisiti descritti costituiscono vincoli indotti dalla attuale normativa sul Trattamento Dati </w:t>
      </w:r>
      <w:r w:rsidR="2238391B">
        <w:t>Particolari</w:t>
      </w:r>
      <w:r>
        <w:t xml:space="preserve"> (Rif. disciplina Privacy vigente).</w:t>
      </w:r>
    </w:p>
    <w:p w14:paraId="093A3ECB" w14:textId="5C80BADB" w:rsidR="008F3DD6" w:rsidRPr="008F3DD6" w:rsidRDefault="48AF6F1F">
      <w:pPr>
        <w:pStyle w:val="Paragrafoelenco"/>
        <w:numPr>
          <w:ilvl w:val="0"/>
          <w:numId w:val="18"/>
        </w:numPr>
        <w:jc w:val="both"/>
        <w:rPr>
          <w:rFonts w:cstheme="minorBidi"/>
        </w:rPr>
      </w:pPr>
      <w:r w:rsidRPr="4499326F">
        <w:rPr>
          <w:b/>
          <w:bCs/>
        </w:rPr>
        <w:t>RM</w:t>
      </w:r>
      <w:r w:rsidR="03EB1737" w:rsidRPr="4499326F">
        <w:rPr>
          <w:b/>
          <w:bCs/>
        </w:rPr>
        <w:t>1</w:t>
      </w:r>
      <w:r w:rsidR="46731AFC" w:rsidRPr="4499326F">
        <w:rPr>
          <w:b/>
          <w:bCs/>
        </w:rPr>
        <w:t>:</w:t>
      </w:r>
      <w:r w:rsidR="03EB1737" w:rsidRPr="4499326F">
        <w:rPr>
          <w:b/>
          <w:bCs/>
        </w:rPr>
        <w:t xml:space="preserve"> </w:t>
      </w:r>
      <w:r w:rsidR="6ED4BB9D">
        <w:t>i</w:t>
      </w:r>
      <w:r w:rsidR="5DD657C7" w:rsidRPr="4499326F">
        <w:rPr>
          <w:rFonts w:cstheme="minorBidi"/>
        </w:rPr>
        <w:t xml:space="preserve">l fornitore deve fornire </w:t>
      </w:r>
      <w:r w:rsidR="5DD657C7" w:rsidRPr="4499326F">
        <w:rPr>
          <w:rFonts w:cstheme="minorBidi"/>
          <w:u w:val="single"/>
        </w:rPr>
        <w:t>autocertificazione di conformità al Regolamento Europeo</w:t>
      </w:r>
      <w:r w:rsidR="1C4AE98B" w:rsidRPr="4499326F">
        <w:rPr>
          <w:rFonts w:cstheme="minorBidi"/>
          <w:u w:val="single"/>
        </w:rPr>
        <w:t xml:space="preserve"> </w:t>
      </w:r>
      <w:r w:rsidR="5DD657C7" w:rsidRPr="4499326F">
        <w:rPr>
          <w:rFonts w:cstheme="minorBidi"/>
          <w:u w:val="single"/>
        </w:rPr>
        <w:t>per la Protezione dei Dati Personali (GDPR</w:t>
      </w:r>
      <w:r w:rsidR="5DD657C7" w:rsidRPr="4499326F">
        <w:rPr>
          <w:rFonts w:cstheme="minorBidi"/>
        </w:rPr>
        <w:t xml:space="preserve">; </w:t>
      </w:r>
      <w:r w:rsidR="7E7D7AEC" w:rsidRPr="4499326F">
        <w:rPr>
          <w:rFonts w:cstheme="minorBidi"/>
        </w:rPr>
        <w:t>Regolamento</w:t>
      </w:r>
      <w:r w:rsidR="5DD657C7" w:rsidRPr="4499326F">
        <w:rPr>
          <w:rFonts w:cstheme="minorBidi"/>
        </w:rPr>
        <w:t xml:space="preserve"> UE 2016/679)</w:t>
      </w:r>
      <w:r w:rsidR="2DEE7CDF" w:rsidRPr="4499326F">
        <w:rPr>
          <w:rFonts w:cstheme="minorBidi"/>
        </w:rPr>
        <w:t>,</w:t>
      </w:r>
      <w:r w:rsidR="5DD657C7" w:rsidRPr="4499326F">
        <w:rPr>
          <w:rFonts w:cstheme="minorBidi"/>
        </w:rPr>
        <w:t xml:space="preserve"> alla Legge 196/2003 e s.m.i.</w:t>
      </w:r>
      <w:r w:rsidR="2DEE7CDF" w:rsidRPr="4499326F">
        <w:rPr>
          <w:rFonts w:cstheme="minorBidi"/>
        </w:rPr>
        <w:t xml:space="preserve"> e alla normativa italiana di recepimento della Direttiva NIS 2 (Network and Information Security Directive 2) dell’UE (nota anche come “Direttiva 2022/2555 relativa a misure per un livello comune elevato di cibersicurezza nell’Unione”)</w:t>
      </w:r>
      <w:r w:rsidR="31288EB0" w:rsidRPr="4499326F">
        <w:rPr>
          <w:rFonts w:cstheme="minorBidi"/>
        </w:rPr>
        <w:t xml:space="preserve">, D.Lgs. 138/2024 e </w:t>
      </w:r>
      <w:r w:rsidR="1A1BB185" w:rsidRPr="4499326F">
        <w:rPr>
          <w:rFonts w:cstheme="minorBidi"/>
        </w:rPr>
        <w:t>relativi decreti attuativi</w:t>
      </w:r>
      <w:r w:rsidR="2DEE7CDF" w:rsidRPr="4499326F">
        <w:rPr>
          <w:rFonts w:cstheme="minorBidi"/>
        </w:rPr>
        <w:t>.</w:t>
      </w:r>
      <w:r w:rsidR="7E7D7AEC" w:rsidRPr="4499326F">
        <w:rPr>
          <w:rFonts w:cstheme="minorBidi"/>
        </w:rPr>
        <w:t xml:space="preserve">  </w:t>
      </w:r>
    </w:p>
    <w:p w14:paraId="37A30B3A" w14:textId="2C7CE190" w:rsidR="00DB776F" w:rsidRDefault="494C1F83" w:rsidP="008F3DD6">
      <w:pPr>
        <w:pStyle w:val="Paragrafoelenco"/>
        <w:jc w:val="both"/>
      </w:pPr>
      <w:r>
        <w:t xml:space="preserve">Qualora il sistema offerto non fosse conforme ad uno o più dei requisiti descritti, è necessario che sia </w:t>
      </w:r>
      <w:r w:rsidR="6B0722D0">
        <w:t>esplicitato</w:t>
      </w:r>
      <w:r w:rsidR="6A2AC4D9">
        <w:t xml:space="preserve"> in forma scritta</w:t>
      </w:r>
      <w:r>
        <w:t>, specificando il motivo della non-conformità (es. sistema classificato come DM di produzione estera, non immediatamente adeguabile alla normativa vigente in Italia). Le non conformità sono oggetto di verifica in fase di collaudo, e deroga qualora la motivazione fosse ritenuta accettabile.</w:t>
      </w:r>
    </w:p>
    <w:p w14:paraId="128DCE2F" w14:textId="6AB0F5B7" w:rsidR="0074695B" w:rsidRPr="0074695B" w:rsidRDefault="48AF6F1F">
      <w:pPr>
        <w:pStyle w:val="Paragrafoelenco"/>
        <w:numPr>
          <w:ilvl w:val="0"/>
          <w:numId w:val="18"/>
        </w:numPr>
        <w:jc w:val="both"/>
      </w:pPr>
      <w:r w:rsidRPr="4499326F">
        <w:rPr>
          <w:b/>
          <w:bCs/>
        </w:rPr>
        <w:t>RM</w:t>
      </w:r>
      <w:r w:rsidR="6D27AF93" w:rsidRPr="4499326F">
        <w:rPr>
          <w:b/>
          <w:bCs/>
        </w:rPr>
        <w:t>2</w:t>
      </w:r>
      <w:r w:rsidR="0E7308AD" w:rsidRPr="4499326F">
        <w:rPr>
          <w:b/>
          <w:bCs/>
        </w:rPr>
        <w:t>:</w:t>
      </w:r>
      <w:r w:rsidR="6D27AF93">
        <w:t xml:space="preserve"> </w:t>
      </w:r>
      <w:r w:rsidR="74FA7D8D">
        <w:t>i</w:t>
      </w:r>
      <w:r w:rsidR="6D27AF93">
        <w:t>n generale, tutti gli elementi forniti non dovranno essere in alcun caso fuori supporto tecnico del fabbricante o a fine ciclo di vita (end-of-life) e comunque non dovranno trovarsi in tale stato ad un anno dal collaudo definitivo dei sistemi.</w:t>
      </w:r>
    </w:p>
    <w:p w14:paraId="434A1DC2" w14:textId="77777777" w:rsidR="0074695B" w:rsidRDefault="0074695B" w:rsidP="0074695B">
      <w:pPr>
        <w:pStyle w:val="Paragrafoelenco"/>
      </w:pPr>
    </w:p>
    <w:p w14:paraId="4177735A" w14:textId="762B6689" w:rsidR="00CB420B" w:rsidRDefault="31D38372" w:rsidP="4499326F">
      <w:pPr>
        <w:pStyle w:val="Titolo3"/>
        <w:jc w:val="both"/>
      </w:pPr>
      <w:bookmarkStart w:id="10" w:name="_Toc392168872"/>
      <w:r>
        <w:t xml:space="preserve">Confidenzialità del </w:t>
      </w:r>
      <w:r w:rsidR="6A37DBB9">
        <w:t>d</w:t>
      </w:r>
      <w:r>
        <w:t>ato</w:t>
      </w:r>
      <w:bookmarkEnd w:id="10"/>
    </w:p>
    <w:p w14:paraId="1E9119CA" w14:textId="1578D78F" w:rsidR="00CB420B" w:rsidRDefault="5B0C2B35">
      <w:pPr>
        <w:pStyle w:val="Paragrafoelenco"/>
        <w:numPr>
          <w:ilvl w:val="0"/>
          <w:numId w:val="22"/>
        </w:numPr>
        <w:spacing w:line="256" w:lineRule="auto"/>
        <w:jc w:val="both"/>
      </w:pPr>
      <w:r w:rsidRPr="4499326F">
        <w:rPr>
          <w:b/>
          <w:bCs/>
        </w:rPr>
        <w:t>RM</w:t>
      </w:r>
      <w:r w:rsidR="17533CE2" w:rsidRPr="4499326F">
        <w:rPr>
          <w:b/>
          <w:bCs/>
        </w:rPr>
        <w:t>3</w:t>
      </w:r>
      <w:r w:rsidR="0926956D" w:rsidRPr="4499326F">
        <w:rPr>
          <w:b/>
          <w:bCs/>
        </w:rPr>
        <w:t xml:space="preserve">: </w:t>
      </w:r>
      <w:r w:rsidR="0926956D">
        <w:t>i</w:t>
      </w:r>
      <w:r w:rsidR="31D38372">
        <w:t>l sistema deve prevedere autenticazione tramite username e password personali (o altra metodologia più forte in relazione alla classificazione fatta dal Codice Amministrazione Digitale (CAD))</w:t>
      </w:r>
      <w:r w:rsidR="6F299F1F">
        <w:t>;</w:t>
      </w:r>
    </w:p>
    <w:p w14:paraId="4FD69245" w14:textId="257DE579" w:rsidR="001972AF" w:rsidRDefault="17B466E7">
      <w:pPr>
        <w:pStyle w:val="Paragrafoelenco"/>
        <w:numPr>
          <w:ilvl w:val="0"/>
          <w:numId w:val="22"/>
        </w:numPr>
        <w:spacing w:line="256" w:lineRule="auto"/>
        <w:jc w:val="both"/>
      </w:pPr>
      <w:r w:rsidRPr="5F110DD5">
        <w:rPr>
          <w:b/>
          <w:bCs/>
        </w:rPr>
        <w:t>RM</w:t>
      </w:r>
      <w:r w:rsidR="166BA54B" w:rsidRPr="5F110DD5">
        <w:rPr>
          <w:b/>
          <w:bCs/>
        </w:rPr>
        <w:t>4</w:t>
      </w:r>
      <w:r w:rsidR="697FFD99" w:rsidRPr="5F110DD5">
        <w:rPr>
          <w:b/>
          <w:bCs/>
        </w:rPr>
        <w:t xml:space="preserve">: </w:t>
      </w:r>
      <w:r w:rsidR="697FFD99">
        <w:t>i</w:t>
      </w:r>
      <w:r w:rsidR="31D38372">
        <w:t>l sistema di autenticazione deve prevedere integrazione con i server di autenticazione aziendale (tramite protocollo LDAP</w:t>
      </w:r>
      <w:r w:rsidR="02CFB9E2">
        <w:t>S</w:t>
      </w:r>
      <w:r w:rsidR="75160355">
        <w:t xml:space="preserve"> o integrazione co</w:t>
      </w:r>
      <w:r w:rsidR="5C0DF143">
        <w:t xml:space="preserve">l sistema SSO aziendale basato su SAML2, in specifico </w:t>
      </w:r>
      <w:r w:rsidR="75160355">
        <w:t>Shibboleth</w:t>
      </w:r>
      <w:r w:rsidR="6DC8FCDE">
        <w:t xml:space="preserve"> IDP</w:t>
      </w:r>
      <w:r w:rsidR="31D38372">
        <w:t>)</w:t>
      </w:r>
      <w:r w:rsidR="0C423416">
        <w:t xml:space="preserve"> </w:t>
      </w:r>
      <w:bookmarkStart w:id="11" w:name="_Hlk173316031"/>
      <w:r w:rsidR="0C423416">
        <w:t>così come descritto nel paragrafo “</w:t>
      </w:r>
      <w:r w:rsidR="1F1254F4">
        <w:t>Sistema di gestione di Identità e Accessi (IAM)</w:t>
      </w:r>
      <w:r w:rsidR="0C423416">
        <w:t>”.</w:t>
      </w:r>
      <w:bookmarkEnd w:id="11"/>
    </w:p>
    <w:p w14:paraId="3F9728E8" w14:textId="4452A4E8" w:rsidR="00CB420B" w:rsidRPr="001972AF" w:rsidRDefault="47A4D8D2" w:rsidP="4499326F">
      <w:pPr>
        <w:pStyle w:val="Paragrafoelenco"/>
        <w:spacing w:line="256" w:lineRule="auto"/>
        <w:jc w:val="both"/>
      </w:pPr>
      <w:r>
        <w:t>In alternativa, il sistema deve prevedere la scadenza periodica della password, con periodicità in linea con la disciplina Privacy vigente, così come la complessità e la gestione del ciclo di vita (attivazione e disattivazione) degli account utente.</w:t>
      </w:r>
      <w:r w:rsidR="2403D24A">
        <w:t xml:space="preserve"> Non è possibile effettuare l’autenticazione degli utenti mediante logon Windows.</w:t>
      </w:r>
      <w:r w:rsidR="009A350F">
        <w:br/>
      </w:r>
      <w:r w:rsidR="2403D24A">
        <w:t>L’offerta dovrà esplicitare in maniera chiara le modalità di integrazione con i sistemi di autenticazione IRCCS e in ogni caso la ditta aggiudicataria deve rendersi da subito disponibile a definire la configurazione ottimale con i tecnici ICT</w:t>
      </w:r>
      <w:r w:rsidR="2B367562">
        <w:t>;</w:t>
      </w:r>
    </w:p>
    <w:p w14:paraId="250933E9" w14:textId="4673AEE0" w:rsidR="00CB420B" w:rsidRDefault="3F675513">
      <w:pPr>
        <w:pStyle w:val="Paragrafoelenco"/>
        <w:numPr>
          <w:ilvl w:val="0"/>
          <w:numId w:val="22"/>
        </w:numPr>
        <w:spacing w:line="256" w:lineRule="auto"/>
        <w:jc w:val="both"/>
      </w:pPr>
      <w:r w:rsidRPr="4499326F">
        <w:rPr>
          <w:b/>
          <w:bCs/>
        </w:rPr>
        <w:t>RM</w:t>
      </w:r>
      <w:r w:rsidR="50020EEA" w:rsidRPr="4499326F">
        <w:rPr>
          <w:b/>
          <w:bCs/>
        </w:rPr>
        <w:t>5</w:t>
      </w:r>
      <w:r w:rsidR="2D753B02" w:rsidRPr="4499326F">
        <w:rPr>
          <w:b/>
          <w:bCs/>
        </w:rPr>
        <w:t xml:space="preserve">: </w:t>
      </w:r>
      <w:r w:rsidR="2D753B02">
        <w:t>i</w:t>
      </w:r>
      <w:r w:rsidR="31D38372">
        <w:t xml:space="preserve">l sistema deve prevedere la profilazione degli utenti abilitati al sistema, consentendo agli utenti classificati come “amministratori di sistema” di limitare le possibilità di accesso degli utenti a singole </w:t>
      </w:r>
      <w:r w:rsidR="31D38372">
        <w:lastRenderedPageBreak/>
        <w:t>sezioni/funzionalità del sistema stesso</w:t>
      </w:r>
      <w:r w:rsidR="75160355">
        <w:t xml:space="preserve"> secondo il criterio di </w:t>
      </w:r>
      <w:r w:rsidR="6D27AF93">
        <w:t>assegnazione dei privilegi minimi necessari e sufficienti allo svolgimento delle mansioni di competenza</w:t>
      </w:r>
      <w:r w:rsidR="31D38372">
        <w:t>.</w:t>
      </w:r>
      <w:r w:rsidR="1F1254F4">
        <w:t xml:space="preserve"> La gestione dei profili di abilitazione degli utenti deve essere realizzata all’interno del sistema</w:t>
      </w:r>
      <w:r w:rsidR="1E23A835">
        <w:t xml:space="preserve"> e/o del </w:t>
      </w:r>
      <w:r w:rsidR="1F1254F4">
        <w:t>software offerto. Inoltre, dovrà essere garantita l’integrazione con il sistema aziendale di gestione delle abilitazioni, così come descritto nel paragrafo “Sistema di gestione di Identità e Accessi (IAM)”</w:t>
      </w:r>
      <w:r w:rsidR="27377DCE">
        <w:t>;</w:t>
      </w:r>
    </w:p>
    <w:p w14:paraId="66234A4C" w14:textId="0D370CCA" w:rsidR="00403D0C" w:rsidRDefault="7BBE1EBF">
      <w:pPr>
        <w:pStyle w:val="Paragrafoelenco"/>
        <w:numPr>
          <w:ilvl w:val="0"/>
          <w:numId w:val="22"/>
        </w:numPr>
        <w:spacing w:line="256" w:lineRule="auto"/>
        <w:jc w:val="both"/>
      </w:pPr>
      <w:r w:rsidRPr="4499326F">
        <w:rPr>
          <w:b/>
          <w:bCs/>
        </w:rPr>
        <w:t>RM</w:t>
      </w:r>
      <w:r w:rsidR="54DC6D38" w:rsidRPr="4499326F">
        <w:rPr>
          <w:b/>
          <w:bCs/>
        </w:rPr>
        <w:t>6</w:t>
      </w:r>
      <w:r w:rsidR="5900E62F" w:rsidRPr="4499326F">
        <w:rPr>
          <w:b/>
          <w:bCs/>
        </w:rPr>
        <w:t>:</w:t>
      </w:r>
      <w:r w:rsidR="5900E62F">
        <w:t xml:space="preserve"> i</w:t>
      </w:r>
      <w:r w:rsidR="31D38372">
        <w:t xml:space="preserve">l ruolo di “amministratori di sistema” deve essere assegnabile anche a utenti </w:t>
      </w:r>
      <w:r w:rsidR="03EB1737">
        <w:t>IRCCS</w:t>
      </w:r>
      <w:r w:rsidR="0A29A21F">
        <w:t xml:space="preserve"> </w:t>
      </w:r>
      <w:r w:rsidR="31D38372">
        <w:t>(non vincolato ai soli utenti di supporto fornitore)</w:t>
      </w:r>
      <w:r w:rsidR="076B1B29">
        <w:t>;</w:t>
      </w:r>
    </w:p>
    <w:p w14:paraId="298F1643" w14:textId="2AE15CA6" w:rsidR="00403D0C" w:rsidRDefault="7BBE1EBF">
      <w:pPr>
        <w:pStyle w:val="Paragrafoelenco"/>
        <w:numPr>
          <w:ilvl w:val="0"/>
          <w:numId w:val="22"/>
        </w:numPr>
        <w:spacing w:line="256" w:lineRule="auto"/>
        <w:jc w:val="both"/>
      </w:pPr>
      <w:r w:rsidRPr="4499326F">
        <w:rPr>
          <w:b/>
          <w:bCs/>
        </w:rPr>
        <w:t>RM</w:t>
      </w:r>
      <w:r w:rsidR="2B71EF8A" w:rsidRPr="4499326F">
        <w:rPr>
          <w:b/>
          <w:bCs/>
        </w:rPr>
        <w:t>7</w:t>
      </w:r>
      <w:r w:rsidR="4C07CD28" w:rsidRPr="4499326F">
        <w:rPr>
          <w:b/>
          <w:bCs/>
        </w:rPr>
        <w:t xml:space="preserve">: </w:t>
      </w:r>
      <w:r w:rsidR="4C07CD28">
        <w:t>i</w:t>
      </w:r>
      <w:r w:rsidR="0F760078">
        <w:t xml:space="preserve">l sistema </w:t>
      </w:r>
      <w:r w:rsidR="438D3BF8">
        <w:t xml:space="preserve">e/o il software </w:t>
      </w:r>
      <w:r w:rsidR="0F760078">
        <w:t>deve utilizzare solo sistemi di comunicazione sicuri (crittografati, ad esempio utilizzare il protocollo HTTPS per il collegamento verso l’Application Server o verso web services o siti esterni);</w:t>
      </w:r>
    </w:p>
    <w:p w14:paraId="1F96F7DE" w14:textId="76C7194E" w:rsidR="00403D0C" w:rsidRPr="0007070D" w:rsidRDefault="052ACAAE">
      <w:pPr>
        <w:pStyle w:val="Paragrafoelenco"/>
        <w:numPr>
          <w:ilvl w:val="0"/>
          <w:numId w:val="22"/>
        </w:numPr>
        <w:spacing w:line="256" w:lineRule="auto"/>
        <w:jc w:val="both"/>
      </w:pPr>
      <w:r w:rsidRPr="4499326F">
        <w:rPr>
          <w:b/>
          <w:bCs/>
        </w:rPr>
        <w:t>RM</w:t>
      </w:r>
      <w:r w:rsidR="22D68F15" w:rsidRPr="4499326F">
        <w:rPr>
          <w:b/>
          <w:bCs/>
        </w:rPr>
        <w:t>8</w:t>
      </w:r>
      <w:r w:rsidR="22E24291" w:rsidRPr="4499326F">
        <w:rPr>
          <w:b/>
          <w:bCs/>
        </w:rPr>
        <w:t>:</w:t>
      </w:r>
      <w:r w:rsidR="0F760078">
        <w:t xml:space="preserve"> </w:t>
      </w:r>
      <w:r w:rsidR="7F1B2DE1">
        <w:t>i</w:t>
      </w:r>
      <w:r w:rsidR="0F760078">
        <w:t>l sistema deve prevedere tecnologie di protezione delle banche dati di dati personali e sensibili;</w:t>
      </w:r>
    </w:p>
    <w:p w14:paraId="7389D796" w14:textId="13AC6CFF" w:rsidR="00CB420B" w:rsidRDefault="052ACAAE">
      <w:pPr>
        <w:pStyle w:val="Paragrafoelenco"/>
        <w:numPr>
          <w:ilvl w:val="0"/>
          <w:numId w:val="22"/>
        </w:numPr>
        <w:spacing w:line="256" w:lineRule="auto"/>
        <w:jc w:val="both"/>
      </w:pPr>
      <w:r w:rsidRPr="4499326F">
        <w:rPr>
          <w:b/>
          <w:bCs/>
        </w:rPr>
        <w:t>RM</w:t>
      </w:r>
      <w:r w:rsidR="37F14430" w:rsidRPr="4499326F">
        <w:rPr>
          <w:b/>
          <w:bCs/>
        </w:rPr>
        <w:t>9</w:t>
      </w:r>
      <w:r w:rsidR="54FFE0C1" w:rsidRPr="4499326F">
        <w:rPr>
          <w:b/>
          <w:bCs/>
        </w:rPr>
        <w:t xml:space="preserve">: </w:t>
      </w:r>
      <w:r w:rsidR="54FFE0C1">
        <w:t>i</w:t>
      </w:r>
      <w:r w:rsidR="31D38372">
        <w:t>l sistema deve prevedere la tracciabilità di tutti gli accessi al sistema, indicando in particolare il contesto a cui si è fatto acces</w:t>
      </w:r>
      <w:r w:rsidR="08381D77">
        <w:t>s</w:t>
      </w:r>
      <w:r w:rsidR="31D38372">
        <w:t>o (es. riferimento al paziente i cui dati sono stati oggetto di consultazione/modifica, identificazione del dato consultato/modificato)</w:t>
      </w:r>
      <w:r w:rsidR="7DDE0E36">
        <w:t>;</w:t>
      </w:r>
    </w:p>
    <w:p w14:paraId="7F76086D" w14:textId="616E8FAC" w:rsidR="004F241E" w:rsidRDefault="10A8CB8E">
      <w:pPr>
        <w:pStyle w:val="Paragrafoelenco"/>
        <w:numPr>
          <w:ilvl w:val="0"/>
          <w:numId w:val="22"/>
        </w:numPr>
        <w:spacing w:line="256" w:lineRule="auto"/>
        <w:jc w:val="both"/>
      </w:pPr>
      <w:r w:rsidRPr="4499326F">
        <w:rPr>
          <w:b/>
          <w:bCs/>
        </w:rPr>
        <w:t>RM</w:t>
      </w:r>
      <w:r w:rsidR="25B7B14D" w:rsidRPr="4499326F">
        <w:rPr>
          <w:b/>
          <w:bCs/>
        </w:rPr>
        <w:t>1</w:t>
      </w:r>
      <w:r w:rsidR="1644FD57" w:rsidRPr="4499326F">
        <w:rPr>
          <w:b/>
          <w:bCs/>
        </w:rPr>
        <w:t>0</w:t>
      </w:r>
      <w:r w:rsidR="0268CFA9" w:rsidRPr="4499326F">
        <w:rPr>
          <w:b/>
          <w:bCs/>
        </w:rPr>
        <w:t xml:space="preserve">: </w:t>
      </w:r>
      <w:r w:rsidR="0268CFA9">
        <w:t>d</w:t>
      </w:r>
      <w:r w:rsidR="0FF3F1E2">
        <w:t xml:space="preserve">eve essere effettuata la cancellazione </w:t>
      </w:r>
      <w:r w:rsidR="249728C6">
        <w:t xml:space="preserve">profonda </w:t>
      </w:r>
      <w:r w:rsidR="0FF3F1E2">
        <w:t>dei dati dai supporti fisici prima del loro riutilizzo</w:t>
      </w:r>
      <w:r w:rsidR="26C8AE7F">
        <w:t>;</w:t>
      </w:r>
    </w:p>
    <w:p w14:paraId="54963AD7" w14:textId="17727FEF" w:rsidR="002E40AD" w:rsidRDefault="667DB9B6">
      <w:pPr>
        <w:pStyle w:val="Paragrafoelenco"/>
        <w:numPr>
          <w:ilvl w:val="0"/>
          <w:numId w:val="22"/>
        </w:numPr>
        <w:spacing w:line="256" w:lineRule="auto"/>
        <w:jc w:val="both"/>
      </w:pPr>
      <w:r w:rsidRPr="4499326F">
        <w:rPr>
          <w:b/>
          <w:bCs/>
        </w:rPr>
        <w:t>RM1</w:t>
      </w:r>
      <w:r w:rsidR="3EDE5F78" w:rsidRPr="4499326F">
        <w:rPr>
          <w:b/>
          <w:bCs/>
        </w:rPr>
        <w:t>1</w:t>
      </w:r>
      <w:r w:rsidRPr="4499326F">
        <w:rPr>
          <w:b/>
          <w:bCs/>
        </w:rPr>
        <w:t>:</w:t>
      </w:r>
      <w:r>
        <w:t xml:space="preserve"> d</w:t>
      </w:r>
      <w:r w:rsidR="25B7B14D">
        <w:t xml:space="preserve">eve essere effettuata </w:t>
      </w:r>
      <w:r w:rsidR="62AD2C4D">
        <w:t xml:space="preserve">la cancellazione profonda </w:t>
      </w:r>
      <w:r w:rsidR="25B7B14D">
        <w:t>dei dati dai supporti fisici o la distruzione dei supporti stessi prima del loro smaltimento</w:t>
      </w:r>
      <w:r w:rsidR="47DE2546">
        <w:t>.</w:t>
      </w:r>
    </w:p>
    <w:p w14:paraId="0A2092DA" w14:textId="03C39ADF" w:rsidR="00CB420B" w:rsidRDefault="31D38372" w:rsidP="00D72876">
      <w:pPr>
        <w:pStyle w:val="Titolo3"/>
      </w:pPr>
      <w:bookmarkStart w:id="12" w:name="_Toc284600732"/>
      <w:r>
        <w:t xml:space="preserve">Integrità del </w:t>
      </w:r>
      <w:r w:rsidR="1FC5EA42">
        <w:t>d</w:t>
      </w:r>
      <w:r>
        <w:t>ato</w:t>
      </w:r>
      <w:bookmarkEnd w:id="12"/>
    </w:p>
    <w:p w14:paraId="1EAE6454" w14:textId="4E0D2001" w:rsidR="00CB420B" w:rsidRDefault="10A8CB8E">
      <w:pPr>
        <w:pStyle w:val="Paragrafoelenco"/>
        <w:numPr>
          <w:ilvl w:val="0"/>
          <w:numId w:val="23"/>
        </w:numPr>
        <w:spacing w:line="256" w:lineRule="auto"/>
        <w:jc w:val="both"/>
      </w:pPr>
      <w:r w:rsidRPr="4499326F">
        <w:rPr>
          <w:b/>
          <w:bCs/>
        </w:rPr>
        <w:t>RM</w:t>
      </w:r>
      <w:r w:rsidR="75E8738D" w:rsidRPr="4499326F">
        <w:rPr>
          <w:b/>
          <w:bCs/>
        </w:rPr>
        <w:t>1</w:t>
      </w:r>
      <w:r w:rsidR="591BAF13" w:rsidRPr="4499326F">
        <w:rPr>
          <w:b/>
          <w:bCs/>
        </w:rPr>
        <w:t>2</w:t>
      </w:r>
      <w:r w:rsidR="5E3241AC" w:rsidRPr="4499326F">
        <w:rPr>
          <w:b/>
          <w:bCs/>
        </w:rPr>
        <w:t xml:space="preserve">: </w:t>
      </w:r>
      <w:r w:rsidR="5E3241AC">
        <w:t>i</w:t>
      </w:r>
      <w:r w:rsidR="31D38372">
        <w:t xml:space="preserve">l sistema deve prevedere </w:t>
      </w:r>
      <w:r w:rsidR="363D6F21">
        <w:t>l’</w:t>
      </w:r>
      <w:r w:rsidR="31D38372">
        <w:t xml:space="preserve">archiviazione </w:t>
      </w:r>
      <w:r w:rsidR="2802E809">
        <w:t xml:space="preserve">dei dati </w:t>
      </w:r>
      <w:r w:rsidR="31D38372">
        <w:t xml:space="preserve">esclusivamente su server (nessun dato </w:t>
      </w:r>
      <w:r w:rsidR="00979F99">
        <w:t xml:space="preserve">deve essere </w:t>
      </w:r>
      <w:r w:rsidR="31D38372">
        <w:t>archiviato su</w:t>
      </w:r>
      <w:r w:rsidR="5AAEB0C0">
        <w:t>i</w:t>
      </w:r>
      <w:r w:rsidR="31D38372">
        <w:t xml:space="preserve"> client</w:t>
      </w:r>
      <w:r w:rsidR="58EC75B9">
        <w:t xml:space="preserve"> e/o sulle </w:t>
      </w:r>
      <w:r w:rsidR="31D38372">
        <w:t>workstation)</w:t>
      </w:r>
      <w:r w:rsidR="3EDE08DF">
        <w:t>;</w:t>
      </w:r>
    </w:p>
    <w:p w14:paraId="6E16A986" w14:textId="734E51F9" w:rsidR="00750DE0" w:rsidRDefault="0B873294">
      <w:pPr>
        <w:pStyle w:val="Paragrafoelenco"/>
        <w:numPr>
          <w:ilvl w:val="0"/>
          <w:numId w:val="23"/>
        </w:numPr>
        <w:spacing w:line="256" w:lineRule="auto"/>
        <w:jc w:val="both"/>
      </w:pPr>
      <w:r w:rsidRPr="4499326F">
        <w:rPr>
          <w:b/>
          <w:bCs/>
        </w:rPr>
        <w:t>RM</w:t>
      </w:r>
      <w:r w:rsidR="55575DCE" w:rsidRPr="4499326F">
        <w:rPr>
          <w:b/>
          <w:bCs/>
        </w:rPr>
        <w:t>1</w:t>
      </w:r>
      <w:r w:rsidR="591BAF13" w:rsidRPr="4499326F">
        <w:rPr>
          <w:b/>
          <w:bCs/>
        </w:rPr>
        <w:t>3</w:t>
      </w:r>
      <w:r w:rsidR="03449E53" w:rsidRPr="4499326F">
        <w:rPr>
          <w:b/>
          <w:bCs/>
        </w:rPr>
        <w:t>: p</w:t>
      </w:r>
      <w:r w:rsidR="55575DCE">
        <w:t>er quanto concerne le modalità di configurazione degli applicativi, sia per la parte server e sia per la parte client, esse dovranno tener conto che:</w:t>
      </w:r>
    </w:p>
    <w:p w14:paraId="736266BC" w14:textId="77777777" w:rsidR="00750DE0" w:rsidRDefault="55575DCE">
      <w:pPr>
        <w:pStyle w:val="Paragrafoelenco"/>
        <w:numPr>
          <w:ilvl w:val="1"/>
          <w:numId w:val="12"/>
        </w:numPr>
        <w:spacing w:line="256" w:lineRule="auto"/>
        <w:jc w:val="both"/>
      </w:pPr>
      <w:r>
        <w:t xml:space="preserve">per la parte </w:t>
      </w:r>
      <w:r w:rsidRPr="4499326F">
        <w:rPr>
          <w:b/>
          <w:bCs/>
        </w:rPr>
        <w:t>server</w:t>
      </w:r>
      <w:r>
        <w:t>, le configurazioni dovranno essere ricomprese nel database dell’applicativo oppure nelle chiavi di registro del sistema, e comunque mai sui dischi locali dei PC client;</w:t>
      </w:r>
    </w:p>
    <w:p w14:paraId="214A5E62" w14:textId="25276535" w:rsidR="00750DE0" w:rsidRDefault="55575DCE">
      <w:pPr>
        <w:pStyle w:val="Paragrafoelenco"/>
        <w:numPr>
          <w:ilvl w:val="1"/>
          <w:numId w:val="12"/>
        </w:numPr>
        <w:spacing w:line="256" w:lineRule="auto"/>
        <w:jc w:val="both"/>
      </w:pPr>
      <w:r>
        <w:t xml:space="preserve">quelle </w:t>
      </w:r>
      <w:r w:rsidRPr="4499326F">
        <w:rPr>
          <w:b/>
          <w:bCs/>
        </w:rPr>
        <w:t>globali</w:t>
      </w:r>
      <w:r>
        <w:t xml:space="preserve"> degli </w:t>
      </w:r>
      <w:r w:rsidRPr="4499326F">
        <w:rPr>
          <w:b/>
          <w:bCs/>
        </w:rPr>
        <w:t>applicativi client</w:t>
      </w:r>
      <w:r>
        <w:t>, ovvero non riferite alle personalizzazioni dei singoli account, dovranno risiedere in file e cartelle di installazione dell’applicativo (a cui quindi avranno accesso solo gli utenti con ruolo Amministratore) oppure nel registro di sistema (ove presente) nella sottochiave appositamente creata in fase di installazione, ed in ogni caso informazioni critiche in termini di sicurezza e funzionalità dovranno essere cifrate (a titolo di esempio e non esaustivo: le stringhe di connessione ai database, le credenziali necessarie per instaurare eventuali altre connessioni client/server, ecc.);</w:t>
      </w:r>
    </w:p>
    <w:p w14:paraId="2E027950" w14:textId="77777777" w:rsidR="00750DE0" w:rsidRDefault="55575DCE">
      <w:pPr>
        <w:pStyle w:val="Paragrafoelenco"/>
        <w:numPr>
          <w:ilvl w:val="1"/>
          <w:numId w:val="12"/>
        </w:numPr>
        <w:spacing w:line="256" w:lineRule="auto"/>
        <w:jc w:val="both"/>
      </w:pPr>
      <w:r>
        <w:t xml:space="preserve">quelle </w:t>
      </w:r>
      <w:r w:rsidRPr="4499326F">
        <w:rPr>
          <w:b/>
          <w:bCs/>
        </w:rPr>
        <w:t>personali</w:t>
      </w:r>
      <w:r>
        <w:t xml:space="preserve"> degli </w:t>
      </w:r>
      <w:r w:rsidRPr="4499326F">
        <w:rPr>
          <w:b/>
          <w:bCs/>
        </w:rPr>
        <w:t>applicativi client</w:t>
      </w:r>
      <w:r>
        <w:t>, ovvero riferite alle personalizzazioni dei singoli account, dovranno risiedere nel profilo dell’account a cui si riferiscono (ove presente).</w:t>
      </w:r>
    </w:p>
    <w:p w14:paraId="7D1088BF" w14:textId="7DEF81C6" w:rsidR="00750DE0" w:rsidRDefault="1CE8FB18" w:rsidP="4499326F">
      <w:pPr>
        <w:spacing w:line="256" w:lineRule="auto"/>
        <w:ind w:left="709"/>
        <w:jc w:val="both"/>
      </w:pPr>
      <w:r>
        <w:t>In ogni caso, non dovranno risiedere configurazioni globali degli applicativi client nei profili degli account, né altresì configurazioni personali degli applicativi client fuori dai profili degli account</w:t>
      </w:r>
      <w:r w:rsidR="3BFB0806">
        <w:t>;</w:t>
      </w:r>
    </w:p>
    <w:p w14:paraId="234BA7A9" w14:textId="7E9B979E" w:rsidR="00CB420B" w:rsidRPr="006B625C" w:rsidRDefault="0B873294">
      <w:pPr>
        <w:pStyle w:val="Paragrafoelenco"/>
        <w:numPr>
          <w:ilvl w:val="0"/>
          <w:numId w:val="24"/>
        </w:numPr>
        <w:spacing w:line="256" w:lineRule="auto"/>
        <w:jc w:val="both"/>
      </w:pPr>
      <w:r w:rsidRPr="4499326F">
        <w:rPr>
          <w:b/>
          <w:bCs/>
        </w:rPr>
        <w:t>RM</w:t>
      </w:r>
      <w:r w:rsidR="55575DCE" w:rsidRPr="4499326F">
        <w:rPr>
          <w:b/>
          <w:bCs/>
        </w:rPr>
        <w:t>1</w:t>
      </w:r>
      <w:r w:rsidR="591BAF13" w:rsidRPr="4499326F">
        <w:rPr>
          <w:b/>
          <w:bCs/>
        </w:rPr>
        <w:t>4</w:t>
      </w:r>
      <w:r w:rsidR="1159C9B4" w:rsidRPr="4499326F">
        <w:rPr>
          <w:b/>
          <w:bCs/>
        </w:rPr>
        <w:t>:</w:t>
      </w:r>
      <w:r w:rsidR="1159C9B4">
        <w:t xml:space="preserve"> i</w:t>
      </w:r>
      <w:r w:rsidR="31D38372">
        <w:t xml:space="preserve">l sistema </w:t>
      </w:r>
      <w:r w:rsidR="4DB444A4">
        <w:t xml:space="preserve">e/o il software </w:t>
      </w:r>
      <w:r w:rsidR="31D38372">
        <w:t xml:space="preserve">deve prevedere </w:t>
      </w:r>
      <w:r w:rsidR="3A20C6D4">
        <w:t xml:space="preserve">un </w:t>
      </w:r>
      <w:r w:rsidR="31D38372">
        <w:t xml:space="preserve">sistema di backup </w:t>
      </w:r>
      <w:r w:rsidR="3CDD4476">
        <w:t xml:space="preserve">dei </w:t>
      </w:r>
      <w:r w:rsidR="31D38372">
        <w:t xml:space="preserve">dati (o </w:t>
      </w:r>
      <w:r w:rsidR="0B3F3BE0">
        <w:t xml:space="preserve">eventualmente </w:t>
      </w:r>
      <w:r w:rsidR="31D38372">
        <w:t xml:space="preserve">appoggiarsi su sistemi di backup aziendali, </w:t>
      </w:r>
      <w:r w:rsidR="17ED21FD">
        <w:t>si veda in</w:t>
      </w:r>
      <w:r w:rsidR="31D38372">
        <w:t xml:space="preserve"> seguito)</w:t>
      </w:r>
      <w:r w:rsidR="488B20E3">
        <w:t>;</w:t>
      </w:r>
    </w:p>
    <w:p w14:paraId="286BBA44" w14:textId="6EBC361E" w:rsidR="00CB420B" w:rsidRPr="006B625C" w:rsidRDefault="59CEAEE9">
      <w:pPr>
        <w:pStyle w:val="Paragrafoelenco"/>
        <w:numPr>
          <w:ilvl w:val="0"/>
          <w:numId w:val="24"/>
        </w:numPr>
        <w:spacing w:line="256" w:lineRule="auto"/>
        <w:jc w:val="both"/>
      </w:pPr>
      <w:r w:rsidRPr="4499326F">
        <w:rPr>
          <w:b/>
          <w:bCs/>
        </w:rPr>
        <w:t>RM</w:t>
      </w:r>
      <w:r w:rsidR="55575DCE" w:rsidRPr="4499326F">
        <w:rPr>
          <w:b/>
          <w:bCs/>
        </w:rPr>
        <w:t>1</w:t>
      </w:r>
      <w:r w:rsidR="591BAF13" w:rsidRPr="4499326F">
        <w:rPr>
          <w:b/>
          <w:bCs/>
        </w:rPr>
        <w:t>5</w:t>
      </w:r>
      <w:r w:rsidR="380CE5BF" w:rsidRPr="4499326F">
        <w:rPr>
          <w:b/>
          <w:bCs/>
        </w:rPr>
        <w:t>:</w:t>
      </w:r>
      <w:r w:rsidR="380CE5BF">
        <w:t xml:space="preserve"> i</w:t>
      </w:r>
      <w:r w:rsidR="31D38372">
        <w:t>l fornitore deve prevedere, come parte integrante della fornitura, servizi di Test di Restore da backup, con cadenza minima annuale</w:t>
      </w:r>
      <w:r w:rsidR="166CFA0B">
        <w:t>;</w:t>
      </w:r>
    </w:p>
    <w:p w14:paraId="47D57B33" w14:textId="3AFCEDA3" w:rsidR="00CB420B" w:rsidRPr="006B625C" w:rsidRDefault="59CEAEE9">
      <w:pPr>
        <w:pStyle w:val="Paragrafoelenco"/>
        <w:numPr>
          <w:ilvl w:val="0"/>
          <w:numId w:val="24"/>
        </w:numPr>
        <w:spacing w:line="256" w:lineRule="auto"/>
        <w:jc w:val="both"/>
      </w:pPr>
      <w:r w:rsidRPr="4499326F">
        <w:rPr>
          <w:b/>
          <w:bCs/>
        </w:rPr>
        <w:t>RM</w:t>
      </w:r>
      <w:r w:rsidR="31D38372" w:rsidRPr="4499326F">
        <w:rPr>
          <w:b/>
          <w:bCs/>
        </w:rPr>
        <w:t>1</w:t>
      </w:r>
      <w:r w:rsidR="591BAF13" w:rsidRPr="4499326F">
        <w:rPr>
          <w:b/>
          <w:bCs/>
        </w:rPr>
        <w:t>6</w:t>
      </w:r>
      <w:r w:rsidR="210256AA" w:rsidRPr="4499326F">
        <w:rPr>
          <w:b/>
          <w:bCs/>
        </w:rPr>
        <w:t xml:space="preserve">: </w:t>
      </w:r>
      <w:r w:rsidR="210256AA">
        <w:t>i</w:t>
      </w:r>
      <w:r w:rsidR="31D38372">
        <w:t xml:space="preserve">l sistema </w:t>
      </w:r>
      <w:r w:rsidR="17072C17">
        <w:t xml:space="preserve">e/o il software </w:t>
      </w:r>
      <w:r w:rsidR="31D38372">
        <w:t xml:space="preserve">deve prevedere </w:t>
      </w:r>
      <w:r w:rsidR="3DBBBCA7">
        <w:t xml:space="preserve">un </w:t>
      </w:r>
      <w:r w:rsidR="31D38372">
        <w:t xml:space="preserve">sistema antivirus, con relativi </w:t>
      </w:r>
      <w:r w:rsidR="63F94394">
        <w:t>processi e policy</w:t>
      </w:r>
      <w:r w:rsidR="31D38372">
        <w:t xml:space="preserve"> di aggiornamento automatico delle firme (o appoggiarsi sui sistemi antivirus aziendali, </w:t>
      </w:r>
      <w:r w:rsidR="75FAE604">
        <w:t xml:space="preserve">si </w:t>
      </w:r>
      <w:r w:rsidR="31D38372">
        <w:t>ved</w:t>
      </w:r>
      <w:r w:rsidR="273009A1">
        <w:t>a</w:t>
      </w:r>
      <w:r w:rsidR="31D38372">
        <w:t xml:space="preserve"> di seguito)</w:t>
      </w:r>
      <w:r w:rsidR="6A0008A3">
        <w:t>;</w:t>
      </w:r>
    </w:p>
    <w:p w14:paraId="63E42BB7" w14:textId="0586DC20" w:rsidR="00CB420B" w:rsidRDefault="03AEDCE0">
      <w:pPr>
        <w:pStyle w:val="Paragrafoelenco"/>
        <w:numPr>
          <w:ilvl w:val="0"/>
          <w:numId w:val="24"/>
        </w:numPr>
        <w:spacing w:line="256" w:lineRule="auto"/>
        <w:jc w:val="both"/>
      </w:pPr>
      <w:r w:rsidRPr="4499326F">
        <w:rPr>
          <w:b/>
          <w:bCs/>
        </w:rPr>
        <w:t>RM</w:t>
      </w:r>
      <w:r w:rsidR="31D38372" w:rsidRPr="4499326F">
        <w:rPr>
          <w:b/>
          <w:bCs/>
        </w:rPr>
        <w:t>1</w:t>
      </w:r>
      <w:r w:rsidR="591BAF13" w:rsidRPr="4499326F">
        <w:rPr>
          <w:b/>
          <w:bCs/>
        </w:rPr>
        <w:t>7</w:t>
      </w:r>
      <w:r w:rsidR="1BF74575" w:rsidRPr="4499326F">
        <w:rPr>
          <w:b/>
          <w:bCs/>
        </w:rPr>
        <w:t xml:space="preserve">: </w:t>
      </w:r>
      <w:r w:rsidR="1BF74575">
        <w:t>i</w:t>
      </w:r>
      <w:r w:rsidR="31D38372">
        <w:t xml:space="preserve">l sistema </w:t>
      </w:r>
      <w:r w:rsidR="7850DD99">
        <w:t xml:space="preserve">e/o il software </w:t>
      </w:r>
      <w:r w:rsidR="31D38372">
        <w:t xml:space="preserve">deve prevedere aggiornamenti </w:t>
      </w:r>
      <w:r w:rsidR="06B5D2D8">
        <w:t xml:space="preserve">in modalità </w:t>
      </w:r>
      <w:r w:rsidR="31D38372">
        <w:t>automatic</w:t>
      </w:r>
      <w:r w:rsidR="0373A85D">
        <w:t xml:space="preserve">a, </w:t>
      </w:r>
      <w:r w:rsidR="31D38372">
        <w:t xml:space="preserve">o </w:t>
      </w:r>
      <w:r w:rsidR="5095476D">
        <w:t xml:space="preserve">eventualmente </w:t>
      </w:r>
      <w:r w:rsidR="31D38372">
        <w:t>gestiti manualmente dal fornitore</w:t>
      </w:r>
      <w:r w:rsidR="45CFB640">
        <w:t xml:space="preserve"> (</w:t>
      </w:r>
      <w:r w:rsidR="31D38372">
        <w:t xml:space="preserve">in </w:t>
      </w:r>
      <w:r w:rsidR="5984DE5B">
        <w:t xml:space="preserve">quest’ultimo caso </w:t>
      </w:r>
      <w:r w:rsidR="31D38372">
        <w:t>devono essere compresi in fornitura i servizi) dei principali componenti di sistema operativo e di firmware ai più recenti aggiornamenti di sicurezza (es. patch di sistema operativo).</w:t>
      </w:r>
    </w:p>
    <w:p w14:paraId="436E03AA" w14:textId="0E8EFEC5" w:rsidR="00CB420B" w:rsidRDefault="31D38372" w:rsidP="00D72876">
      <w:pPr>
        <w:pStyle w:val="Titolo3"/>
      </w:pPr>
      <w:bookmarkStart w:id="13" w:name="_Toc1248632362"/>
      <w:r>
        <w:t xml:space="preserve">Continuità e </w:t>
      </w:r>
      <w:r w:rsidR="7FEE188D">
        <w:t>d</w:t>
      </w:r>
      <w:r>
        <w:t xml:space="preserve">isponibilità del </w:t>
      </w:r>
      <w:r w:rsidR="5F23287A">
        <w:t>d</w:t>
      </w:r>
      <w:r>
        <w:t>ato</w:t>
      </w:r>
      <w:bookmarkEnd w:id="13"/>
    </w:p>
    <w:p w14:paraId="3913B493" w14:textId="0660E8EB" w:rsidR="00895552" w:rsidRDefault="729EFF37" w:rsidP="4499326F">
      <w:pPr>
        <w:ind w:right="91"/>
        <w:jc w:val="both"/>
      </w:pPr>
      <w:r>
        <w:t>La Ditta aggiudicataria deve prevedere per il proprio sistema</w:t>
      </w:r>
      <w:r w:rsidR="1DF6FC70">
        <w:t xml:space="preserve"> e/o </w:t>
      </w:r>
      <w:r>
        <w:t>software soluzioni tecnico-organizzative</w:t>
      </w:r>
      <w:r w:rsidR="73A65EC3">
        <w:t>,</w:t>
      </w:r>
      <w:r>
        <w:t xml:space="preserve"> a diversi livelli</w:t>
      </w:r>
      <w:r w:rsidR="786464D4">
        <w:t>,</w:t>
      </w:r>
      <w:r>
        <w:t xml:space="preserve"> funzionali al suo ripristino secondo tempi e modalità coerenti con il livello di criticità dello stesso.</w:t>
      </w:r>
    </w:p>
    <w:p w14:paraId="440339A1" w14:textId="77777777" w:rsidR="00895552" w:rsidRDefault="729EFF37" w:rsidP="4499326F">
      <w:pPr>
        <w:ind w:right="91"/>
        <w:jc w:val="both"/>
      </w:pPr>
      <w:r>
        <w:t>L’offerta tecnica dovrà descrivere:</w:t>
      </w:r>
    </w:p>
    <w:p w14:paraId="4AC6A13E" w14:textId="77777777" w:rsidR="00895552" w:rsidRDefault="00895552" w:rsidP="4499326F">
      <w:pPr>
        <w:ind w:right="91"/>
        <w:jc w:val="both"/>
      </w:pPr>
    </w:p>
    <w:p w14:paraId="41249380" w14:textId="3A8FC247" w:rsidR="00895552" w:rsidRDefault="6520A57F">
      <w:pPr>
        <w:pStyle w:val="Paragrafoelenco"/>
        <w:numPr>
          <w:ilvl w:val="0"/>
          <w:numId w:val="25"/>
        </w:numPr>
        <w:spacing w:after="221"/>
        <w:ind w:right="91"/>
        <w:jc w:val="both"/>
      </w:pPr>
      <w:r w:rsidRPr="4499326F">
        <w:rPr>
          <w:b/>
          <w:bCs/>
        </w:rPr>
        <w:t>RM</w:t>
      </w:r>
      <w:r w:rsidR="7D37896B" w:rsidRPr="4499326F">
        <w:rPr>
          <w:b/>
          <w:bCs/>
        </w:rPr>
        <w:t>1</w:t>
      </w:r>
      <w:r w:rsidR="591BAF13" w:rsidRPr="4499326F">
        <w:rPr>
          <w:b/>
          <w:bCs/>
        </w:rPr>
        <w:t>8</w:t>
      </w:r>
      <w:r w:rsidR="4A5C1E51" w:rsidRPr="4499326F">
        <w:rPr>
          <w:b/>
          <w:bCs/>
        </w:rPr>
        <w:t xml:space="preserve">: </w:t>
      </w:r>
      <w:r w:rsidR="4A5C1E51">
        <w:t>d</w:t>
      </w:r>
      <w:r w:rsidR="7D37896B">
        <w:t>escrizione del piano di backup indicando relativa periodicità, stima dell’occupazione disco iniziale e incremento annuale, test di ripristino;</w:t>
      </w:r>
    </w:p>
    <w:p w14:paraId="333B7662" w14:textId="0F866DF8" w:rsidR="00895552" w:rsidRDefault="6520A57F">
      <w:pPr>
        <w:pStyle w:val="Paragrafoelenco"/>
        <w:numPr>
          <w:ilvl w:val="0"/>
          <w:numId w:val="25"/>
        </w:numPr>
        <w:spacing w:after="221"/>
        <w:ind w:right="91"/>
        <w:jc w:val="both"/>
      </w:pPr>
      <w:r w:rsidRPr="4499326F">
        <w:rPr>
          <w:b/>
          <w:bCs/>
        </w:rPr>
        <w:t>RM</w:t>
      </w:r>
      <w:r w:rsidR="7D37896B" w:rsidRPr="4499326F">
        <w:rPr>
          <w:b/>
          <w:bCs/>
        </w:rPr>
        <w:t>1</w:t>
      </w:r>
      <w:r w:rsidR="591BAF13" w:rsidRPr="4499326F">
        <w:rPr>
          <w:b/>
          <w:bCs/>
        </w:rPr>
        <w:t>9</w:t>
      </w:r>
      <w:r w:rsidR="11B9B7EA" w:rsidRPr="4499326F">
        <w:rPr>
          <w:b/>
          <w:bCs/>
        </w:rPr>
        <w:t xml:space="preserve">: </w:t>
      </w:r>
      <w:r w:rsidR="11B9B7EA">
        <w:t>p</w:t>
      </w:r>
      <w:r w:rsidR="7D37896B">
        <w:t>roposta architetturale del piano di Disaster Recovery</w:t>
      </w:r>
      <w:r w:rsidR="6D0E23B2">
        <w:t>,</w:t>
      </w:r>
      <w:r w:rsidR="7D37896B">
        <w:t xml:space="preserve"> se previsto, con stima dei parametri caratteristici (RTO, RPO ecc.) coerenti con il Service Level Agreeement richiesto;</w:t>
      </w:r>
    </w:p>
    <w:p w14:paraId="0B396220" w14:textId="6CA4774B" w:rsidR="00895552" w:rsidRDefault="6F9CD60B">
      <w:pPr>
        <w:pStyle w:val="Paragrafoelenco"/>
        <w:numPr>
          <w:ilvl w:val="0"/>
          <w:numId w:val="25"/>
        </w:numPr>
        <w:spacing w:after="221"/>
        <w:ind w:right="91"/>
        <w:jc w:val="both"/>
      </w:pPr>
      <w:r w:rsidRPr="4499326F">
        <w:rPr>
          <w:b/>
          <w:bCs/>
        </w:rPr>
        <w:t>RM</w:t>
      </w:r>
      <w:r w:rsidR="591BAF13" w:rsidRPr="4499326F">
        <w:rPr>
          <w:b/>
          <w:bCs/>
        </w:rPr>
        <w:t>20</w:t>
      </w:r>
      <w:r w:rsidR="50E79B34" w:rsidRPr="4499326F">
        <w:rPr>
          <w:b/>
          <w:bCs/>
        </w:rPr>
        <w:t xml:space="preserve">: </w:t>
      </w:r>
      <w:r w:rsidR="50E79B34">
        <w:t>p</w:t>
      </w:r>
      <w:r w:rsidR="7D37896B">
        <w:t xml:space="preserve">roposta architetturale </w:t>
      </w:r>
      <w:r w:rsidR="58573C40">
        <w:t xml:space="preserve">del piano </w:t>
      </w:r>
      <w:r w:rsidR="7D37896B">
        <w:t>di Business Continuity</w:t>
      </w:r>
      <w:r w:rsidR="33970872">
        <w:t xml:space="preserve">, se previsto, </w:t>
      </w:r>
      <w:r w:rsidR="7D37896B">
        <w:t>al fine di garantire la continuità di servizio del sistema</w:t>
      </w:r>
      <w:r w:rsidR="106D6DE1">
        <w:t xml:space="preserve"> e/o del </w:t>
      </w:r>
      <w:r w:rsidR="7D37896B">
        <w:t>software.</w:t>
      </w:r>
    </w:p>
    <w:p w14:paraId="7313EB9B" w14:textId="16523E2C" w:rsidR="00895552" w:rsidRDefault="729EFF37" w:rsidP="4499326F">
      <w:pPr>
        <w:spacing w:after="221"/>
        <w:jc w:val="both"/>
      </w:pPr>
      <w:r>
        <w:t>In base alla soluzione proposta</w:t>
      </w:r>
      <w:r w:rsidR="78674EE0">
        <w:t>,</w:t>
      </w:r>
      <w:r>
        <w:t xml:space="preserve"> il </w:t>
      </w:r>
      <w:r w:rsidR="2EB63BCA">
        <w:t>S</w:t>
      </w:r>
      <w:r>
        <w:t>ervizio ICT valuterà la messa a disposizione dell’infrastruttura di backup aziendale ad integrazione dei sistemi forniti. In alternativa sarà onere dell’aggiudicatario fornire l’infrastruttura necessaria a supportare il piano di backup e di continuità di servizio.</w:t>
      </w:r>
    </w:p>
    <w:p w14:paraId="768DCFD7" w14:textId="1BDBC3BA" w:rsidR="00895552" w:rsidRPr="00895552" w:rsidRDefault="31A6042B">
      <w:pPr>
        <w:pStyle w:val="Paragrafoelenco"/>
        <w:numPr>
          <w:ilvl w:val="0"/>
          <w:numId w:val="19"/>
        </w:numPr>
        <w:spacing w:after="221"/>
        <w:ind w:right="91"/>
        <w:jc w:val="both"/>
      </w:pPr>
      <w:r w:rsidRPr="4499326F">
        <w:rPr>
          <w:b/>
          <w:bCs/>
        </w:rPr>
        <w:t>RM</w:t>
      </w:r>
      <w:r w:rsidR="4CEC98DF" w:rsidRPr="4499326F">
        <w:rPr>
          <w:b/>
          <w:bCs/>
        </w:rPr>
        <w:t>2</w:t>
      </w:r>
      <w:r w:rsidR="591BAF13" w:rsidRPr="4499326F">
        <w:rPr>
          <w:b/>
          <w:bCs/>
        </w:rPr>
        <w:t>1</w:t>
      </w:r>
      <w:r w:rsidR="3B370475" w:rsidRPr="4499326F">
        <w:rPr>
          <w:b/>
          <w:bCs/>
        </w:rPr>
        <w:t xml:space="preserve">: </w:t>
      </w:r>
      <w:r w:rsidR="3B370475">
        <w:t>i</w:t>
      </w:r>
      <w:r w:rsidR="7D37896B">
        <w:t>l fornitore deve rendersi disponibile a collaborare con l’Azienda committente alla redazione e validazione dei flussi di assistenza riferiti ai sistemi</w:t>
      </w:r>
      <w:r w:rsidR="1A02F221">
        <w:t xml:space="preserve"> e/o ai </w:t>
      </w:r>
      <w:r w:rsidR="7D37896B">
        <w:t>software oggetto di appalto, fornendo tutti i riferimenti e le informazioni necessarie, nonché alla definizione delle procedure e modalità alternative di lavoro in caso di fault del sistema o di una sua componente.</w:t>
      </w:r>
    </w:p>
    <w:p w14:paraId="10FEA9FA" w14:textId="095AAAA2" w:rsidR="00CB420B" w:rsidRDefault="31D38372" w:rsidP="63C22DB3">
      <w:pPr>
        <w:pStyle w:val="Titolo1"/>
      </w:pPr>
      <w:bookmarkStart w:id="14" w:name="_Toc1119685965"/>
      <w:r>
        <w:t xml:space="preserve">Requisiti </w:t>
      </w:r>
      <w:r w:rsidR="5CD3736F">
        <w:t xml:space="preserve">Sistemistici, </w:t>
      </w:r>
      <w:r>
        <w:t xml:space="preserve">di </w:t>
      </w:r>
      <w:r w:rsidR="7815E810">
        <w:t>r</w:t>
      </w:r>
      <w:r>
        <w:t xml:space="preserve">ete e </w:t>
      </w:r>
      <w:r w:rsidR="1179344E">
        <w:t>generali</w:t>
      </w:r>
      <w:r w:rsidR="7B5186CA">
        <w:t xml:space="preserve"> (RS)</w:t>
      </w:r>
      <w:bookmarkEnd w:id="14"/>
    </w:p>
    <w:p w14:paraId="14CBA87A" w14:textId="77777777" w:rsidR="00CB420B" w:rsidRDefault="7C3003F4" w:rsidP="4499326F">
      <w:pPr>
        <w:jc w:val="both"/>
      </w:pPr>
      <w:r>
        <w:t>Di seguito sono descritti:</w:t>
      </w:r>
    </w:p>
    <w:p w14:paraId="7308F756" w14:textId="3DEDA339" w:rsidR="006A397F" w:rsidRDefault="2A0CA262">
      <w:pPr>
        <w:pStyle w:val="Paragrafoelenco"/>
        <w:numPr>
          <w:ilvl w:val="0"/>
          <w:numId w:val="11"/>
        </w:numPr>
        <w:spacing w:line="256" w:lineRule="auto"/>
        <w:jc w:val="both"/>
      </w:pPr>
      <w:r>
        <w:t xml:space="preserve">I requisiti generali di implementazione </w:t>
      </w:r>
      <w:r w:rsidR="2F935245">
        <w:t xml:space="preserve">del sistema e/o del software </w:t>
      </w:r>
      <w:r>
        <w:t>nel contesto aziendale</w:t>
      </w:r>
      <w:r w:rsidR="0A5FC48F">
        <w:t>;</w:t>
      </w:r>
    </w:p>
    <w:p w14:paraId="640AFCD3" w14:textId="73555FC5" w:rsidR="00CB420B" w:rsidRDefault="31D38372">
      <w:pPr>
        <w:pStyle w:val="Paragrafoelenco"/>
        <w:numPr>
          <w:ilvl w:val="0"/>
          <w:numId w:val="11"/>
        </w:numPr>
        <w:spacing w:line="256" w:lineRule="auto"/>
        <w:jc w:val="both"/>
      </w:pPr>
      <w:r>
        <w:t>la configurazione della rete dati, della infrastruttura server e dei client/workstations</w:t>
      </w:r>
      <w:r w:rsidR="5AFF20D4">
        <w:t>;</w:t>
      </w:r>
    </w:p>
    <w:p w14:paraId="149226D0" w14:textId="41B6A914" w:rsidR="00CB420B" w:rsidRDefault="31D38372">
      <w:pPr>
        <w:pStyle w:val="Paragrafoelenco"/>
        <w:numPr>
          <w:ilvl w:val="0"/>
          <w:numId w:val="11"/>
        </w:numPr>
        <w:spacing w:line="256" w:lineRule="auto"/>
        <w:jc w:val="both"/>
      </w:pPr>
      <w:r>
        <w:t xml:space="preserve">i requisiti di integrazione </w:t>
      </w:r>
      <w:r w:rsidR="1AA76446">
        <w:t xml:space="preserve">sistemistici e </w:t>
      </w:r>
      <w:r>
        <w:t>di rete</w:t>
      </w:r>
      <w:r w:rsidR="73C595C9">
        <w:t>.</w:t>
      </w:r>
    </w:p>
    <w:p w14:paraId="32286ECF" w14:textId="58BCF46A" w:rsidR="4499326F" w:rsidRDefault="4499326F" w:rsidP="4499326F">
      <w:pPr>
        <w:spacing w:line="256" w:lineRule="auto"/>
        <w:jc w:val="both"/>
      </w:pPr>
    </w:p>
    <w:p w14:paraId="45E7AC37" w14:textId="68C09F2E" w:rsidR="00CB420B" w:rsidRDefault="7C3003F4" w:rsidP="4499326F">
      <w:pPr>
        <w:jc w:val="both"/>
      </w:pPr>
      <w:r>
        <w:t xml:space="preserve">Il fornitore dovrà </w:t>
      </w:r>
      <w:r w:rsidR="7CD1F8CA">
        <w:t>riportare</w:t>
      </w:r>
      <w:r>
        <w:t xml:space="preserve"> </w:t>
      </w:r>
      <w:r w:rsidR="16F6C23B">
        <w:t xml:space="preserve">nell’apposita sezione dell’offerta tecnica di </w:t>
      </w:r>
      <w:r w:rsidR="528A6D23">
        <w:t>d</w:t>
      </w:r>
      <w:r w:rsidR="16F6C23B">
        <w:t xml:space="preserve">escrizione del </w:t>
      </w:r>
      <w:r w:rsidR="4EC5FF30">
        <w:t>s</w:t>
      </w:r>
      <w:r w:rsidR="16F6C23B">
        <w:t xml:space="preserve">istema </w:t>
      </w:r>
      <w:r w:rsidR="4EC5FF30">
        <w:t>i</w:t>
      </w:r>
      <w:r w:rsidR="16F6C23B">
        <w:t>nformativo</w:t>
      </w:r>
      <w:r w:rsidR="4EC5FF30">
        <w:t xml:space="preserve"> offerto</w:t>
      </w:r>
      <w:r w:rsidR="16F6C23B">
        <w:t xml:space="preserve"> </w:t>
      </w:r>
      <w:r>
        <w:t xml:space="preserve">la rispondenza ai requisiti descritti, motivando eventuali non-conformità. Sempre in tale </w:t>
      </w:r>
      <w:r w:rsidR="16F6C23B">
        <w:t>sezione dell’offerta tecnica</w:t>
      </w:r>
      <w:r>
        <w:t xml:space="preserve"> sarà necessario descrivere</w:t>
      </w:r>
      <w:r w:rsidR="7CD1F8CA">
        <w:t xml:space="preserve"> l’architettura e le funzionalità dell’impianto in rapporto alla dislocazione logistica e al</w:t>
      </w:r>
      <w:r>
        <w:t xml:space="preserve">le esigenze di connettività del sistema, allo scopo di valutare l’impatto sulla infrastruttura </w:t>
      </w:r>
      <w:r w:rsidR="16F6C23B">
        <w:t>aziendale</w:t>
      </w:r>
      <w:r>
        <w:t xml:space="preserve"> e predisporre in seguito gli adeguamenti e il supporto necessari.</w:t>
      </w:r>
    </w:p>
    <w:p w14:paraId="56B0EE28" w14:textId="031761D6" w:rsidR="009719F2" w:rsidRDefault="4EC5FF30" w:rsidP="4499326F">
      <w:pPr>
        <w:jc w:val="both"/>
        <w:rPr>
          <w:rFonts w:cstheme="minorBidi"/>
        </w:rPr>
      </w:pPr>
      <w:r w:rsidRPr="4499326F">
        <w:rPr>
          <w:rFonts w:cstheme="minorBidi"/>
        </w:rPr>
        <w:t xml:space="preserve">Il coordinamento delle attività di integrazione col Sistema Informativo aziendale sarà svolto congiuntamente dal Servizio Gestore del contratto (es. Ingegneria Clinica, Progettazione Sviluppo ed </w:t>
      </w:r>
      <w:r w:rsidR="2F673E04" w:rsidRPr="4499326F">
        <w:rPr>
          <w:rFonts w:cstheme="minorBidi"/>
        </w:rPr>
        <w:t>I</w:t>
      </w:r>
      <w:r w:rsidRPr="4499326F">
        <w:rPr>
          <w:rFonts w:cstheme="minorBidi"/>
        </w:rPr>
        <w:t>nvestimenti, Gestione Servizi &amp; Operation</w:t>
      </w:r>
      <w:r w:rsidR="0F6CEAB2" w:rsidRPr="4499326F">
        <w:rPr>
          <w:rFonts w:cstheme="minorBidi"/>
        </w:rPr>
        <w:t xml:space="preserve">, </w:t>
      </w:r>
      <w:r w:rsidR="57153D8C" w:rsidRPr="4499326F">
        <w:rPr>
          <w:rFonts w:cstheme="minorBidi"/>
        </w:rPr>
        <w:t>Analitycs and operations research</w:t>
      </w:r>
      <w:r w:rsidRPr="4499326F">
        <w:rPr>
          <w:rFonts w:cstheme="minorBidi"/>
        </w:rPr>
        <w:t>) e ICT.</w:t>
      </w:r>
    </w:p>
    <w:p w14:paraId="0CE8B693" w14:textId="77777777" w:rsidR="009719F2" w:rsidRDefault="009719F2" w:rsidP="00CB420B"/>
    <w:p w14:paraId="2CA5E3D6" w14:textId="6AF19629" w:rsidR="006A397F" w:rsidRDefault="2A0CA262" w:rsidP="63C22DB3">
      <w:pPr>
        <w:pStyle w:val="Titolo2"/>
      </w:pPr>
      <w:bookmarkStart w:id="15" w:name="_Toc1076346221"/>
      <w:r>
        <w:t>Requisiti generali di implementazione nel contesto aziendale</w:t>
      </w:r>
      <w:bookmarkEnd w:id="15"/>
    </w:p>
    <w:p w14:paraId="7322547E" w14:textId="51267956" w:rsidR="006A397F" w:rsidRDefault="314118B2" w:rsidP="4499326F">
      <w:pPr>
        <w:jc w:val="both"/>
      </w:pPr>
      <w:r>
        <w:t>Il sistema</w:t>
      </w:r>
      <w:r w:rsidR="775EA01F">
        <w:t xml:space="preserve"> e/o il </w:t>
      </w:r>
      <w:r>
        <w:t>software offerto dovrà essere implementato all’interno del contesto infrastrutturale IT della struttura ospedaliera nel rispetto delle “best practices”, delle norme tecniche e della legislazione vigente, in particolar modo in materia di sicurezza e privacy, dei regolamenti e in coerenza con le politiche di sicurezza e di privacy adottate dall’IRCCS nello specifico contesto di installazione.</w:t>
      </w:r>
    </w:p>
    <w:p w14:paraId="1DC69DB0" w14:textId="7735BEED" w:rsidR="4499326F" w:rsidRDefault="4499326F" w:rsidP="4499326F">
      <w:pPr>
        <w:jc w:val="both"/>
      </w:pPr>
    </w:p>
    <w:p w14:paraId="0710581E" w14:textId="3545D4A9" w:rsidR="006A397F" w:rsidRDefault="2A0CA262">
      <w:pPr>
        <w:pStyle w:val="Paragrafoelenco"/>
        <w:numPr>
          <w:ilvl w:val="0"/>
          <w:numId w:val="32"/>
        </w:numPr>
        <w:jc w:val="both"/>
      </w:pPr>
      <w:r w:rsidRPr="4499326F">
        <w:rPr>
          <w:b/>
          <w:bCs/>
        </w:rPr>
        <w:t>RS1</w:t>
      </w:r>
      <w:r w:rsidR="564DD291" w:rsidRPr="4499326F">
        <w:rPr>
          <w:b/>
          <w:bCs/>
        </w:rPr>
        <w:t>:</w:t>
      </w:r>
      <w:r>
        <w:t xml:space="preserve"> </w:t>
      </w:r>
      <w:r w:rsidR="7D064A88">
        <w:t>t</w:t>
      </w:r>
      <w:r>
        <w:t>utti i sistemi</w:t>
      </w:r>
      <w:r w:rsidR="1E040E22">
        <w:t xml:space="preserve"> e/o gli </w:t>
      </w:r>
      <w:r>
        <w:t>applicativi forniti dovranno permettere ad IRCCS di rispondere, per lo specifico dei sistemi offerti, a tutte le prescrizioni del complesso quadro normativo vigente, in primis:</w:t>
      </w:r>
    </w:p>
    <w:p w14:paraId="19113192" w14:textId="48A8D3C5" w:rsidR="006A397F" w:rsidRDefault="2A0CA262">
      <w:pPr>
        <w:pStyle w:val="Paragrafoelenco"/>
        <w:numPr>
          <w:ilvl w:val="1"/>
          <w:numId w:val="4"/>
        </w:numPr>
        <w:jc w:val="both"/>
      </w:pPr>
      <w:r>
        <w:t>al Regolamento Europeo sulla Protezione dei Dati 2016/679 (GDPR) e D.Lgs. 101/2018 e seguenti (https://www.eugdpr.org/) e al D. Lgs. 196/2003, cosiddetto Codice Privacy;</w:t>
      </w:r>
    </w:p>
    <w:p w14:paraId="1A689385" w14:textId="77777777" w:rsidR="006A397F" w:rsidRDefault="2A0CA262">
      <w:pPr>
        <w:pStyle w:val="Paragrafoelenco"/>
        <w:numPr>
          <w:ilvl w:val="1"/>
          <w:numId w:val="4"/>
        </w:numPr>
        <w:jc w:val="both"/>
      </w:pPr>
      <w:r>
        <w:t>alla Circolare AGID 18 aprile 2017, n. 2/2017, recante “Misure minime di sicurezza ICT per le pubbliche amministrazioni”;</w:t>
      </w:r>
    </w:p>
    <w:p w14:paraId="089F67C2" w14:textId="31F32E9D" w:rsidR="006A397F" w:rsidRDefault="3E95931E">
      <w:pPr>
        <w:pStyle w:val="Paragrafoelenco"/>
        <w:numPr>
          <w:ilvl w:val="1"/>
          <w:numId w:val="4"/>
        </w:numPr>
        <w:jc w:val="both"/>
      </w:pPr>
      <w:r>
        <w:t>inoltre,</w:t>
      </w:r>
      <w:r w:rsidR="2A0CA262">
        <w:t xml:space="preserve"> l’aggiudicatario dovrà dare piena disponibilità a produrre il dettaglio del servizio offerto per consentire alle singole Aziende di rispondere a quanto indicato nella Direttiva “NIS” 2016/1148.</w:t>
      </w:r>
    </w:p>
    <w:p w14:paraId="665C22F0" w14:textId="0BEDCB4A" w:rsidR="006A397F" w:rsidRDefault="2A0CA262">
      <w:pPr>
        <w:pStyle w:val="Paragrafoelenco"/>
        <w:numPr>
          <w:ilvl w:val="0"/>
          <w:numId w:val="18"/>
        </w:numPr>
        <w:jc w:val="both"/>
      </w:pPr>
      <w:r w:rsidRPr="4499326F">
        <w:rPr>
          <w:b/>
          <w:bCs/>
        </w:rPr>
        <w:t>RS2</w:t>
      </w:r>
      <w:r w:rsidR="2A051C6F" w:rsidRPr="4499326F">
        <w:rPr>
          <w:b/>
          <w:bCs/>
        </w:rPr>
        <w:t xml:space="preserve">: </w:t>
      </w:r>
      <w:r>
        <w:t>l’aggiudicatario dovrà collaborare attivamente per gli aspetti attinenti all’oggetto della fornitura e di competenza, alla produzione di documentazione che l’IRCCS è chiamata a redigere in ottemperanza ai punti precedenti, e in generale al quadro normativo di riferimento nel contesto della PA e sanitario. A titolo di esempio, l’aggiudicatario dovrà collaborare fattivamente nel processo di monitoraggio del proprio sistema</w:t>
      </w:r>
      <w:r w:rsidR="6F6154F0">
        <w:t xml:space="preserve"> e/o </w:t>
      </w:r>
      <w:r>
        <w:t>software e susseguente comunicazione in caso di violazione dei dati (DATA BREACH) per il seguito di competenza del titolare e del DPO</w:t>
      </w:r>
      <w:r w:rsidR="635BC98A">
        <w:t>;</w:t>
      </w:r>
    </w:p>
    <w:p w14:paraId="6B198A17" w14:textId="2176369C" w:rsidR="00BA3476" w:rsidRDefault="2A0CA262">
      <w:pPr>
        <w:pStyle w:val="Paragrafoelenco"/>
        <w:numPr>
          <w:ilvl w:val="0"/>
          <w:numId w:val="18"/>
        </w:numPr>
        <w:jc w:val="both"/>
      </w:pPr>
      <w:r w:rsidRPr="4499326F">
        <w:rPr>
          <w:b/>
          <w:bCs/>
        </w:rPr>
        <w:t>RS3</w:t>
      </w:r>
      <w:r w:rsidR="24D1C47C" w:rsidRPr="4499326F">
        <w:rPr>
          <w:b/>
          <w:bCs/>
        </w:rPr>
        <w:t xml:space="preserve">: </w:t>
      </w:r>
      <w:r w:rsidR="24D1C47C">
        <w:t>p</w:t>
      </w:r>
      <w:r>
        <w:t xml:space="preserve">er </w:t>
      </w:r>
      <w:r w:rsidR="13A9BCD2">
        <w:t xml:space="preserve">quanto attiene </w:t>
      </w:r>
      <w:r>
        <w:t>i Medical Device, qualora i sistemi forniti necessitino di un collegamento alla rete aziendale, come previsto dalla norma IEC 80001-1, prima dell’installazione dell’intero sistema e successivo collaudo, il fornitore si impegna a sottoscrivere un accordo di responsabilità (responsibility agreement).</w:t>
      </w:r>
      <w:r w:rsidR="4D155857">
        <w:t xml:space="preserve"> Il documento fornito dovrà contenere almeno le informazioni richieste nel report 07 della PA11. </w:t>
      </w:r>
      <w:r>
        <w:t xml:space="preserve"> </w:t>
      </w:r>
    </w:p>
    <w:p w14:paraId="2BF15303" w14:textId="5F2CC414" w:rsidR="00BA3476" w:rsidRDefault="01CBFEA4" w:rsidP="00BA3476">
      <w:pPr>
        <w:pStyle w:val="Paragrafoelenco"/>
        <w:jc w:val="both"/>
      </w:pPr>
      <w:r>
        <w:t xml:space="preserve">Il responsibility agreement, redatto dall’aggiudicatario e revisionato/validato da IRCCS, conterrà espliciti riferimenti alla “marcatura CE” (secondo </w:t>
      </w:r>
      <w:r w:rsidR="6FB47BF6">
        <w:t>il regolamento europeo 745 del 2017</w:t>
      </w:r>
      <w:r>
        <w:t xml:space="preserve">) dei sistemi offerti ed al fatto che i requisiti essenziali di sicurezza non verranno inficiati nella particolare installazione aziendale e nel tempo, così come intesa sopra. </w:t>
      </w:r>
      <w:r w:rsidR="6FB47BF6">
        <w:t xml:space="preserve"> </w:t>
      </w:r>
    </w:p>
    <w:p w14:paraId="3834B902" w14:textId="78AC2C64" w:rsidR="006A397F" w:rsidRDefault="2A0CA262" w:rsidP="00BA3476">
      <w:pPr>
        <w:pStyle w:val="Paragrafoelenco"/>
        <w:jc w:val="both"/>
      </w:pPr>
      <w:r>
        <w:t>Qualora i sistemi forniti non s’intendano collegati in alcuna maniera alla rete dati, essi devono comunque rispondere ai requisiti dettati dalla normativa citata</w:t>
      </w:r>
      <w:r w:rsidR="79D49907">
        <w:t>;</w:t>
      </w:r>
    </w:p>
    <w:p w14:paraId="0DA8CCFB" w14:textId="05E61464" w:rsidR="006A397F" w:rsidRDefault="2A0CA262">
      <w:pPr>
        <w:pStyle w:val="Paragrafoelenco"/>
        <w:numPr>
          <w:ilvl w:val="0"/>
          <w:numId w:val="18"/>
        </w:numPr>
        <w:jc w:val="both"/>
      </w:pPr>
      <w:r w:rsidRPr="4499326F">
        <w:rPr>
          <w:b/>
          <w:bCs/>
        </w:rPr>
        <w:t>RS4</w:t>
      </w:r>
      <w:r w:rsidR="614E1587" w:rsidRPr="4499326F">
        <w:rPr>
          <w:b/>
          <w:bCs/>
        </w:rPr>
        <w:t xml:space="preserve">: </w:t>
      </w:r>
      <w:r w:rsidR="614E1587">
        <w:t>n</w:t>
      </w:r>
      <w:r>
        <w:t xml:space="preserve">el caso in cui la fornitura riguardi un Medical Device, </w:t>
      </w:r>
      <w:r w:rsidR="71CB0DA2">
        <w:t>l</w:t>
      </w:r>
      <w:r>
        <w:t>’IRCCS potrà richiedere all’aggiudicatario di compilare specifica modulistica e sottoscrivere il modulo di Manufacturer Disclosure Statement for Medical Device Security (MDS2), in maniera da permettere la valutazione di tutti gli aspetti critici e non della messa in uso dei sistemi offerti, anche secondo EC/TR 80001-2-2. In caso, sarà onere del fornitore ottenere la versione più recente dal sito NEMA</w:t>
      </w:r>
      <w:r w:rsidR="1E8A7AD4">
        <w:t>;</w:t>
      </w:r>
    </w:p>
    <w:p w14:paraId="32E7B140" w14:textId="076FB4F3" w:rsidR="006A397F" w:rsidRDefault="2A0CA262">
      <w:pPr>
        <w:pStyle w:val="Paragrafoelenco"/>
        <w:numPr>
          <w:ilvl w:val="0"/>
          <w:numId w:val="18"/>
        </w:numPr>
        <w:jc w:val="both"/>
      </w:pPr>
      <w:r w:rsidRPr="4499326F">
        <w:rPr>
          <w:b/>
          <w:bCs/>
        </w:rPr>
        <w:t>RS5</w:t>
      </w:r>
      <w:r w:rsidR="04FD419D" w:rsidRPr="4499326F">
        <w:rPr>
          <w:b/>
          <w:bCs/>
        </w:rPr>
        <w:t>:</w:t>
      </w:r>
      <w:r>
        <w:t xml:space="preserve"> </w:t>
      </w:r>
      <w:r w:rsidR="119B3822">
        <w:t>i</w:t>
      </w:r>
      <w:r>
        <w:t>n generale l’aggiudicatario si assume la piena responsabilità della sicurezza informatica e del trattamento dei dati affidato nell’ambito di quanto richiesto dalla presente procedura d’acquisto, in particolare in merito all’integrità, disponibilità e riservatezza dei dati e dei sistemi. </w:t>
      </w:r>
      <w:r w:rsidR="18F72A13">
        <w:t xml:space="preserve"> L’aggiudicatario sarà nominato “Responsabile del trattamento dei dati personali” ai sensi dell’art. 4, par. 1, n. 8 GDPR (Regolamento UE 2016/679).</w:t>
      </w:r>
    </w:p>
    <w:p w14:paraId="63C68BBA" w14:textId="77777777" w:rsidR="00CB420B" w:rsidRDefault="31D38372" w:rsidP="63C22DB3">
      <w:pPr>
        <w:pStyle w:val="Titolo2"/>
      </w:pPr>
      <w:bookmarkStart w:id="16" w:name="_Toc1300461926"/>
      <w:r>
        <w:t>Descrizione della infrastruttura aziendale</w:t>
      </w:r>
      <w:bookmarkEnd w:id="16"/>
    </w:p>
    <w:p w14:paraId="49BA1BFB" w14:textId="77777777" w:rsidR="0047751E" w:rsidRDefault="35112688" w:rsidP="63C22DB3">
      <w:pPr>
        <w:pStyle w:val="Titolo3"/>
      </w:pPr>
      <w:bookmarkStart w:id="17" w:name="_Toc1212205862"/>
      <w:r>
        <w:t>Infrastruttura Server</w:t>
      </w:r>
      <w:bookmarkEnd w:id="17"/>
    </w:p>
    <w:p w14:paraId="699C1F4F" w14:textId="550D04C3" w:rsidR="0047751E" w:rsidRPr="00596B1E" w:rsidRDefault="769069ED" w:rsidP="4499326F">
      <w:pPr>
        <w:jc w:val="both"/>
      </w:pPr>
      <w:r>
        <w:t xml:space="preserve">Il parco server aziendale per gli applicativi software è organizzato su </w:t>
      </w:r>
      <w:r w:rsidR="009A350F">
        <w:t>D</w:t>
      </w:r>
      <w:r>
        <w:t>ata</w:t>
      </w:r>
      <w:r w:rsidR="5248136E">
        <w:t>C</w:t>
      </w:r>
      <w:r>
        <w:t>ente</w:t>
      </w:r>
      <w:r w:rsidR="7E2598B3">
        <w:t xml:space="preserve">r </w:t>
      </w:r>
      <w:r>
        <w:t xml:space="preserve">presso il campus ospedaliero </w:t>
      </w:r>
      <w:r w:rsidR="4456DF52">
        <w:t xml:space="preserve">del </w:t>
      </w:r>
      <w:r w:rsidR="58802085">
        <w:t>P</w:t>
      </w:r>
      <w:r w:rsidR="4456DF52">
        <w:t>oliclin</w:t>
      </w:r>
      <w:r w:rsidR="6D629C58">
        <w:t>ic</w:t>
      </w:r>
      <w:r w:rsidR="4456DF52">
        <w:t xml:space="preserve">o di </w:t>
      </w:r>
      <w:r>
        <w:t>S</w:t>
      </w:r>
      <w:r w:rsidR="0877A0F5">
        <w:t>ant’</w:t>
      </w:r>
      <w:r>
        <w:t xml:space="preserve">Orsola e presso le strutture </w:t>
      </w:r>
      <w:r w:rsidR="0F6CEAB2">
        <w:t xml:space="preserve">Regionali gestite dalla società In-house </w:t>
      </w:r>
      <w:r>
        <w:t>Lepida</w:t>
      </w:r>
      <w:r w:rsidR="0DC266BD">
        <w:t>,</w:t>
      </w:r>
      <w:r w:rsidR="0F6CEAB2">
        <w:t xml:space="preserve"> dislocate </w:t>
      </w:r>
      <w:r>
        <w:t>sul territorio regionale.</w:t>
      </w:r>
    </w:p>
    <w:p w14:paraId="256A1868" w14:textId="7A61184A" w:rsidR="0047751E" w:rsidRDefault="769069ED" w:rsidP="4499326F">
      <w:pPr>
        <w:jc w:val="both"/>
      </w:pPr>
      <w:r>
        <w:t>Come da direttive nazionali, il punto centrale dell’attuale infrastruttura server d</w:t>
      </w:r>
      <w:r w:rsidR="63C536C9">
        <w:t>e</w:t>
      </w:r>
      <w:r>
        <w:t xml:space="preserve">ll’IRCCS è da identificarsi presso i DataCenter </w:t>
      </w:r>
      <w:r w:rsidR="0F6CEAB2">
        <w:t xml:space="preserve">Regionali a gestione </w:t>
      </w:r>
      <w:r>
        <w:t xml:space="preserve">Lepida, </w:t>
      </w:r>
      <w:r w:rsidR="12B12595">
        <w:t xml:space="preserve">situati </w:t>
      </w:r>
      <w:r>
        <w:t>a Ferrara</w:t>
      </w:r>
      <w:r w:rsidR="0DA82CAA">
        <w:t>,</w:t>
      </w:r>
      <w:r>
        <w:t xml:space="preserve"> Ravenna e Parma. Il DataCenter locale presso le strutture aziendali è da considerarsi come esclusivo mantenimento di sistemi cached su applicazioni critiche sanitarie già definite.</w:t>
      </w:r>
    </w:p>
    <w:p w14:paraId="2B0FE056" w14:textId="6BDC9C08" w:rsidR="00D31434" w:rsidRPr="00F53EBE" w:rsidRDefault="766AF660" w:rsidP="4499326F">
      <w:pPr>
        <w:jc w:val="both"/>
      </w:pPr>
      <w:r>
        <w:t>I servizi su server fisici sono stati quasi tutti dismessi, a favore di server virtuali su una infrastruttura VM</w:t>
      </w:r>
      <w:r w:rsidR="4BB64439">
        <w:t>w</w:t>
      </w:r>
      <w:r>
        <w:t xml:space="preserve">are versione </w:t>
      </w:r>
      <w:r w:rsidR="39A60C12">
        <w:t>6.7 (in previsione migrazione a versione 7)</w:t>
      </w:r>
      <w:r>
        <w:t>.</w:t>
      </w:r>
    </w:p>
    <w:p w14:paraId="5B414971" w14:textId="0A2483EB" w:rsidR="00D31434" w:rsidRPr="00F53EBE" w:rsidRDefault="766AF660" w:rsidP="4499326F">
      <w:pPr>
        <w:jc w:val="both"/>
      </w:pPr>
      <w:r>
        <w:t>Presso i Datacenter Lepida, è presente un sistema principale virtuale multinodo VM</w:t>
      </w:r>
      <w:r w:rsidR="62C71FB4">
        <w:t>w</w:t>
      </w:r>
      <w:r>
        <w:t xml:space="preserve">are versione </w:t>
      </w:r>
      <w:r w:rsidR="39A60C12">
        <w:t>6.7</w:t>
      </w:r>
      <w:r>
        <w:t xml:space="preserve">. La sede Lepida di </w:t>
      </w:r>
      <w:r w:rsidR="39A60C12">
        <w:t>Ravenna</w:t>
      </w:r>
      <w:r>
        <w:t xml:space="preserve"> è il sito ove </w:t>
      </w:r>
      <w:r w:rsidR="0CB511D4">
        <w:t xml:space="preserve">principalmente </w:t>
      </w:r>
      <w:r>
        <w:t xml:space="preserve">risiedono tutti i server in produzione. Per i sistemi individuati come critici, esiste una replica sincrona nel sito di </w:t>
      </w:r>
      <w:r w:rsidR="39A60C12">
        <w:t>Ferrara</w:t>
      </w:r>
      <w:r>
        <w:t xml:space="preserve"> e/o asincrona a fini di DR delle macchine sul sito secondario di Parma.</w:t>
      </w:r>
    </w:p>
    <w:p w14:paraId="4B940E26" w14:textId="39E68FBF" w:rsidR="0047751E" w:rsidRPr="00F53EBE" w:rsidRDefault="769069ED" w:rsidP="4499326F">
      <w:pPr>
        <w:jc w:val="both"/>
      </w:pPr>
      <w:r>
        <w:t xml:space="preserve">I sistemi server aziendali </w:t>
      </w:r>
      <w:r w:rsidR="766AF660">
        <w:t xml:space="preserve">sono </w:t>
      </w:r>
      <w:r w:rsidR="4C842F2A">
        <w:t>installati</w:t>
      </w:r>
      <w:r w:rsidR="766AF660">
        <w:t xml:space="preserve"> in ambiente linux OracleLinux</w:t>
      </w:r>
      <w:r w:rsidR="4C842F2A">
        <w:t xml:space="preserve">, </w:t>
      </w:r>
      <w:r w:rsidR="456A41DB">
        <w:t xml:space="preserve">Debian e Ubuntu, </w:t>
      </w:r>
      <w:r w:rsidR="39A60C12">
        <w:t xml:space="preserve">oltre che </w:t>
      </w:r>
      <w:r w:rsidR="4C842F2A">
        <w:t xml:space="preserve">su </w:t>
      </w:r>
      <w:r>
        <w:t>piattaforma Microsoft costituita da macchine con S.O. MS Windows 2016, MS Windows 2019 e MS Windows 2022</w:t>
      </w:r>
      <w:r w:rsidR="4C842F2A">
        <w:t>.</w:t>
      </w:r>
    </w:p>
    <w:p w14:paraId="09EFA1F2" w14:textId="74E0456C" w:rsidR="0047751E" w:rsidRPr="00F53EBE" w:rsidRDefault="769069ED" w:rsidP="4499326F">
      <w:pPr>
        <w:jc w:val="both"/>
      </w:pPr>
      <w:r>
        <w:t>I database degli applicativi aziendali</w:t>
      </w:r>
      <w:r w:rsidR="4C842F2A">
        <w:t xml:space="preserve"> sono </w:t>
      </w:r>
      <w:r w:rsidR="39A60C12">
        <w:t xml:space="preserve">principalmente </w:t>
      </w:r>
      <w:r w:rsidR="4C842F2A">
        <w:t xml:space="preserve">Oracle Enterprise </w:t>
      </w:r>
      <w:r w:rsidR="39A60C12">
        <w:t>19</w:t>
      </w:r>
      <w:r w:rsidR="4C842F2A">
        <w:t xml:space="preserve"> e </w:t>
      </w:r>
      <w:r>
        <w:t>MS SQL 201</w:t>
      </w:r>
      <w:r w:rsidR="39A60C12">
        <w:t>9</w:t>
      </w:r>
      <w:r>
        <w:t xml:space="preserve"> o successivi.</w:t>
      </w:r>
    </w:p>
    <w:p w14:paraId="58D4C84F" w14:textId="64AFD6EE" w:rsidR="00D31434" w:rsidRDefault="769069ED" w:rsidP="4499326F">
      <w:pPr>
        <w:jc w:val="both"/>
      </w:pPr>
      <w:r>
        <w:t>La ridondanza dei sistemi è realizzata con configurazioni HA dei sistemi virtuali</w:t>
      </w:r>
      <w:r w:rsidR="410B94CE">
        <w:t xml:space="preserve"> (funzionalità di V</w:t>
      </w:r>
      <w:r w:rsidR="6D3F02C0">
        <w:t>Mw</w:t>
      </w:r>
      <w:r w:rsidR="410B94CE">
        <w:t>are)</w:t>
      </w:r>
      <w:r w:rsidR="39A60C12">
        <w:t xml:space="preserve"> </w:t>
      </w:r>
      <w:r w:rsidR="06CCC56B">
        <w:t>unita al</w:t>
      </w:r>
      <w:r>
        <w:t xml:space="preserve"> bilanciamento applicativo con sistemi appositi</w:t>
      </w:r>
      <w:r w:rsidR="410B94CE">
        <w:t xml:space="preserve"> previsti dai fornitori applicativi</w:t>
      </w:r>
      <w:r>
        <w:t>.</w:t>
      </w:r>
      <w:r w:rsidR="766AF660">
        <w:t xml:space="preserve"> </w:t>
      </w:r>
      <w:r w:rsidR="18374500">
        <w:t xml:space="preserve">È in corso di implementazione l’infrastruttura di business continuity tra i siti di Ravenna e Ferrara mediante funzionalità </w:t>
      </w:r>
      <w:r w:rsidR="10D072B2">
        <w:t>HA</w:t>
      </w:r>
      <w:r w:rsidR="18374500">
        <w:t xml:space="preserve"> di V</w:t>
      </w:r>
      <w:r w:rsidR="7DFEC2DF">
        <w:t>Mw</w:t>
      </w:r>
      <w:r w:rsidR="18374500">
        <w:t>are.</w:t>
      </w:r>
    </w:p>
    <w:p w14:paraId="7A48EDC6" w14:textId="0768C185" w:rsidR="00D31434" w:rsidRDefault="766AF660" w:rsidP="4499326F">
      <w:pPr>
        <w:jc w:val="both"/>
      </w:pPr>
      <w:r>
        <w:t>Questa infrastruttura è collegata alla rete LAN dell’IRCCS tramite doppio collegamento ridondato su rete Lepida e consegnato su percorsi distinti e ridondati nella sede del campus S.Orsola. La banda nominale di ciascun collegamento è di 10G (Lepida non garantisce alcuna banda minima) con una latenza di 4-5 ms.</w:t>
      </w:r>
    </w:p>
    <w:p w14:paraId="5AD6C009" w14:textId="77777777" w:rsidR="00D31434" w:rsidRDefault="766AF660" w:rsidP="4499326F">
      <w:pPr>
        <w:jc w:val="both"/>
      </w:pPr>
      <w:bookmarkStart w:id="18" w:name="_Hlk173258800"/>
      <w:r>
        <w:t>Il traffico di rete con i client è regolato da appositi firewall per ogni DataCenter gestiti internamente da ICT, che autorizza e verifica il traffico da e verso le reti DataCenter regionali in cui sono collocati i server applicativi.</w:t>
      </w:r>
    </w:p>
    <w:p w14:paraId="0C47AB3C" w14:textId="77777777" w:rsidR="004C78B2" w:rsidRDefault="1EF5683D" w:rsidP="63C22DB3">
      <w:pPr>
        <w:pStyle w:val="Titolo3"/>
      </w:pPr>
      <w:bookmarkStart w:id="19" w:name="_Toc2045859031"/>
      <w:bookmarkEnd w:id="18"/>
      <w:r>
        <w:t>Client</w:t>
      </w:r>
      <w:bookmarkEnd w:id="19"/>
    </w:p>
    <w:p w14:paraId="3480E3E8" w14:textId="77777777" w:rsidR="004C78B2" w:rsidRDefault="004C78B2" w:rsidP="004C78B2">
      <w:r>
        <w:t>Di seguito si riportano le caratteristiche principali:</w:t>
      </w:r>
    </w:p>
    <w:p w14:paraId="4FB3FD38" w14:textId="77777777" w:rsidR="004C78B2" w:rsidRPr="009E1AC8" w:rsidRDefault="343E3265">
      <w:pPr>
        <w:pStyle w:val="Paragrafoelenco"/>
        <w:numPr>
          <w:ilvl w:val="0"/>
          <w:numId w:val="20"/>
        </w:numPr>
        <w:spacing w:after="40"/>
        <w:jc w:val="both"/>
        <w:rPr>
          <w:szCs w:val="24"/>
        </w:rPr>
      </w:pPr>
      <w:r>
        <w:t>sistema operativo Windows 10 Pro 64 bit o Windows11 Pro 64bit, CPU i3-i5, RAM 4/8 GB, HDD 500GB SATA o SSD 250GB;</w:t>
      </w:r>
    </w:p>
    <w:p w14:paraId="47062130" w14:textId="77777777" w:rsidR="004C78B2" w:rsidRPr="00B77A2E" w:rsidRDefault="343E3265">
      <w:pPr>
        <w:pStyle w:val="Paragrafoelenco"/>
        <w:numPr>
          <w:ilvl w:val="0"/>
          <w:numId w:val="20"/>
        </w:numPr>
        <w:spacing w:after="40"/>
        <w:jc w:val="both"/>
        <w:rPr>
          <w:rFonts w:ascii="Calibri" w:eastAsia="Calibri" w:hAnsi="Calibri"/>
          <w:szCs w:val="24"/>
        </w:rPr>
      </w:pPr>
      <w:r w:rsidRPr="5A12A77F">
        <w:rPr>
          <w:rFonts w:ascii="Calibri" w:eastAsia="Calibri" w:hAnsi="Calibri"/>
        </w:rPr>
        <w:t>i PC sono normalmente parte di un dominio Active Directory; gli utenti che vi accedono sono nello stesso dominio o in un dominio universitario in trust;</w:t>
      </w:r>
    </w:p>
    <w:p w14:paraId="51341217" w14:textId="77777777" w:rsidR="004C78B2" w:rsidRPr="00B77A2E" w:rsidRDefault="343E3265">
      <w:pPr>
        <w:pStyle w:val="Paragrafoelenco"/>
        <w:numPr>
          <w:ilvl w:val="0"/>
          <w:numId w:val="20"/>
        </w:numPr>
        <w:spacing w:after="40"/>
        <w:jc w:val="both"/>
        <w:rPr>
          <w:rFonts w:ascii="Calibri" w:eastAsia="Calibri" w:hAnsi="Calibri"/>
          <w:szCs w:val="24"/>
        </w:rPr>
      </w:pPr>
      <w:r w:rsidRPr="5A12A77F">
        <w:rPr>
          <w:rFonts w:ascii="Calibri" w:eastAsia="Calibri" w:hAnsi="Calibri"/>
        </w:rPr>
        <w:t>gli utenti non hanno diritti amministrativi o di power user sui PC in uso;</w:t>
      </w:r>
    </w:p>
    <w:p w14:paraId="55A6EC86" w14:textId="197280E1" w:rsidR="004C78B2" w:rsidRDefault="343E3265">
      <w:pPr>
        <w:pStyle w:val="Paragrafoelenco"/>
        <w:numPr>
          <w:ilvl w:val="0"/>
          <w:numId w:val="20"/>
        </w:numPr>
        <w:spacing w:after="40"/>
        <w:jc w:val="both"/>
        <w:rPr>
          <w:rFonts w:ascii="Calibri" w:eastAsia="Calibri" w:hAnsi="Calibri"/>
        </w:rPr>
      </w:pPr>
      <w:r w:rsidRPr="5A12A77F">
        <w:rPr>
          <w:rFonts w:ascii="Calibri" w:eastAsia="Calibri" w:hAnsi="Calibri"/>
        </w:rPr>
        <w:t>gli applicativi normalmente installati sulle PDL sono: LibreOffice,</w:t>
      </w:r>
      <w:r w:rsidR="4D3A5642" w:rsidRPr="5A12A77F">
        <w:rPr>
          <w:rFonts w:ascii="Calibri" w:eastAsia="Calibri" w:hAnsi="Calibri"/>
        </w:rPr>
        <w:t xml:space="preserve"> Office 365 (diversi piani di licensing</w:t>
      </w:r>
      <w:r w:rsidR="7CF0FB00" w:rsidRPr="5A12A77F">
        <w:rPr>
          <w:rFonts w:ascii="Calibri" w:eastAsia="Calibri" w:hAnsi="Calibri"/>
        </w:rPr>
        <w:t>), Antivirus</w:t>
      </w:r>
      <w:r w:rsidRPr="5A12A77F">
        <w:rPr>
          <w:rFonts w:ascii="Calibri" w:eastAsia="Calibri" w:hAnsi="Calibri"/>
        </w:rPr>
        <w:t xml:space="preserve"> Bitdefender (con funzioni di antivirus, antispyware, webcontrol, mail control, firewall, application control), Adobe Acrobat Reader, UltraVNC, 7Zip, Java versione 1.6 o superiore, browser</w:t>
      </w:r>
      <w:r w:rsidR="4D3A5642" w:rsidRPr="5A12A77F">
        <w:rPr>
          <w:rFonts w:ascii="Calibri" w:eastAsia="Calibri" w:hAnsi="Calibri"/>
        </w:rPr>
        <w:t xml:space="preserve"> predefinito aziendale</w:t>
      </w:r>
      <w:r w:rsidRPr="5A12A77F">
        <w:rPr>
          <w:rFonts w:ascii="Calibri" w:eastAsia="Calibri" w:hAnsi="Calibri"/>
        </w:rPr>
        <w:t xml:space="preserve"> EDGE</w:t>
      </w:r>
      <w:r w:rsidR="4D3A5642" w:rsidRPr="5A12A77F">
        <w:rPr>
          <w:rFonts w:ascii="Calibri" w:eastAsia="Calibri" w:hAnsi="Calibri"/>
        </w:rPr>
        <w:t xml:space="preserve"> (</w:t>
      </w:r>
      <w:r w:rsidRPr="5A12A77F">
        <w:rPr>
          <w:rFonts w:ascii="Calibri" w:eastAsia="Calibri" w:hAnsi="Calibri"/>
        </w:rPr>
        <w:t>Firefox</w:t>
      </w:r>
      <w:r>
        <w:t xml:space="preserve"> </w:t>
      </w:r>
      <w:r w:rsidR="4D3A5642">
        <w:t xml:space="preserve">e Chrome solo se motivati) </w:t>
      </w:r>
      <w:r>
        <w:t>aggiornati periodicamente alle ultime versioni</w:t>
      </w:r>
      <w:r w:rsidRPr="5A12A77F">
        <w:rPr>
          <w:rFonts w:ascii="Calibri" w:eastAsia="Calibri" w:hAnsi="Calibri"/>
        </w:rPr>
        <w:t>. MSOffice è installato esclusivamente in postazioni dedicate ad attività specifiche.</w:t>
      </w:r>
    </w:p>
    <w:p w14:paraId="7FCCA74B" w14:textId="77777777" w:rsidR="004C78B2" w:rsidRPr="00B77A2E" w:rsidRDefault="00583FCC" w:rsidP="4499326F">
      <w:pPr>
        <w:jc w:val="both"/>
      </w:pPr>
      <w:r>
        <w:t>Sui PC nel dominio vengono distribuite e installate mensilmente le patch critiche e di sicurezza.</w:t>
      </w:r>
    </w:p>
    <w:p w14:paraId="693AE78C" w14:textId="5A48A4D5" w:rsidR="004C78B2" w:rsidRPr="00B77A2E" w:rsidRDefault="00583FCC" w:rsidP="4499326F">
      <w:pPr>
        <w:jc w:val="both"/>
      </w:pPr>
      <w:r>
        <w:t>La manutenzione remota delle postazioni viene effettuata mediante sistema centralizzato Guacamole integrato con UltraVNC.</w:t>
      </w:r>
    </w:p>
    <w:p w14:paraId="13D1D714" w14:textId="77777777" w:rsidR="004C78B2" w:rsidRPr="00B77A2E" w:rsidRDefault="00583FCC" w:rsidP="4499326F">
      <w:pPr>
        <w:jc w:val="both"/>
      </w:pPr>
      <w:r>
        <w:t>Il parco delle PdL fisse e mobili è soggetto a continue evoluzioni e la scelta delle tipologie e dei modelli è vincolata, di prassi, alle convenzioni delle centrali di acquisto nazionali o regionali.</w:t>
      </w:r>
    </w:p>
    <w:p w14:paraId="7434DF59" w14:textId="6DD3DFE9" w:rsidR="004C78B2" w:rsidRPr="00B77A2E" w:rsidRDefault="1EF5683D" w:rsidP="4499326F">
      <w:pPr>
        <w:jc w:val="both"/>
      </w:pPr>
      <w:r>
        <w:t xml:space="preserve">Il parco stampanti è costituito prevalentemente da stampanti laser acquistate tramite le </w:t>
      </w:r>
      <w:r w:rsidR="72551C37">
        <w:t>convenzioni delle centrali di acquisto nazionali o regionali.</w:t>
      </w:r>
    </w:p>
    <w:p w14:paraId="2B69454E" w14:textId="77777777" w:rsidR="004C78B2" w:rsidRDefault="00583FCC" w:rsidP="4499326F">
      <w:pPr>
        <w:jc w:val="both"/>
      </w:pPr>
      <w:r>
        <w:t>La messa in rete dei dispositivi è consentita solamente previa accettazione e mantenimento dei requisiti minimi di sicurezza necessari.</w:t>
      </w:r>
    </w:p>
    <w:p w14:paraId="436A22A1" w14:textId="77777777" w:rsidR="00E91EDA" w:rsidRPr="00261BF1" w:rsidRDefault="427015BF" w:rsidP="63C22DB3">
      <w:pPr>
        <w:pStyle w:val="Titolo3"/>
      </w:pPr>
      <w:bookmarkStart w:id="20" w:name="_Toc2043492510"/>
      <w:r>
        <w:t>Infrastruttura di rete</w:t>
      </w:r>
      <w:bookmarkEnd w:id="20"/>
    </w:p>
    <w:p w14:paraId="7E5D1A93" w14:textId="2022CFD3" w:rsidR="003C247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Di seguito si riporta una descrizione delle principali caratteristiche dell’infrastruttura di rete.</w:t>
      </w:r>
    </w:p>
    <w:p w14:paraId="3CEEEA8A" w14:textId="76610CD6"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La rete informatica d</w:t>
      </w:r>
      <w:r w:rsidR="31032A94" w:rsidRPr="4499326F">
        <w:rPr>
          <w:rFonts w:ascii="Times New Roman" w:eastAsia="Times New Roman" w:hAnsi="Times New Roman" w:cs="Times New Roman"/>
          <w:color w:val="auto"/>
          <w:sz w:val="20"/>
          <w:szCs w:val="20"/>
        </w:rPr>
        <w:t>ell’IRCCS</w:t>
      </w:r>
      <w:r w:rsidRPr="4499326F">
        <w:rPr>
          <w:rFonts w:ascii="Times New Roman" w:eastAsia="Times New Roman" w:hAnsi="Times New Roman" w:cs="Times New Roman"/>
          <w:color w:val="auto"/>
          <w:sz w:val="20"/>
          <w:szCs w:val="20"/>
        </w:rPr>
        <w:t xml:space="preserve"> è costituita da una rete capillare di distribuzione sia di tipo wired che di tipo wireless, caratterizzata da 2 centri stella di campus.</w:t>
      </w:r>
    </w:p>
    <w:p w14:paraId="34A88FF8" w14:textId="77777777"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L’infrastruttura si sviluppa all’interno di un unico campus, connesso da un’unica lan, suddivisa in "aree"; un’area può corrispondere a un grosso padiglione o a un aggregato di alcuni padiglioni vicini più piccoli. L’architettura di rete è di tipo L3: ciascuna area ha una sua VLAN per i client, più altre VLAN per usi specifici (server decentrati, wifi, etc.); ogni VLAN è separata dalle altre e comprende sottoreti con indirizzi di classe B o C e default gateway distinti. Complessivamente sono presenti circa 23 aree e oltre 150 VLAN.</w:t>
      </w:r>
    </w:p>
    <w:p w14:paraId="41A7DCC8" w14:textId="4ED1069A"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 xml:space="preserve">Gli apparati di rete sono </w:t>
      </w:r>
      <w:r w:rsidR="63C536C9" w:rsidRPr="4499326F">
        <w:rPr>
          <w:rFonts w:ascii="Times New Roman" w:eastAsia="Times New Roman" w:hAnsi="Times New Roman" w:cs="Times New Roman"/>
          <w:color w:val="auto"/>
          <w:sz w:val="20"/>
          <w:szCs w:val="20"/>
        </w:rPr>
        <w:t>in</w:t>
      </w:r>
      <w:r w:rsidRPr="4499326F">
        <w:rPr>
          <w:rFonts w:ascii="Times New Roman" w:eastAsia="Times New Roman" w:hAnsi="Times New Roman" w:cs="Times New Roman"/>
          <w:color w:val="auto"/>
          <w:sz w:val="20"/>
          <w:szCs w:val="20"/>
        </w:rPr>
        <w:t xml:space="preserve"> tecnologia di connessione switched-ethernet.</w:t>
      </w:r>
      <w:r w:rsidR="003C2477">
        <w:br/>
      </w:r>
      <w:r w:rsidRPr="4499326F">
        <w:rPr>
          <w:rFonts w:ascii="Times New Roman" w:eastAsia="Times New Roman" w:hAnsi="Times New Roman" w:cs="Times New Roman"/>
          <w:color w:val="auto"/>
          <w:sz w:val="20"/>
          <w:szCs w:val="20"/>
        </w:rPr>
        <w:t>Tutte le dorsali di rete dai centri stella agli armadi principali di area sono realizzate con collegamenti in fibra ottica ridondati a 1Gbps o 10Gbps; la distribuzione dall’armadio principale ai secondari di area è su collegamenti in fibra ottica ridondati a 1Gbps; l’utenza è servita da cavi a coppie UTP di cat.6 o cat.5e, secondo lo standard TIA/EIA 568 collegati a switch con porte 10-100-1000.</w:t>
      </w:r>
    </w:p>
    <w:p w14:paraId="5FCDCDA1" w14:textId="43F71F4E"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La copertura wireless, realizzata secondo lo standard IEEE 802.</w:t>
      </w:r>
      <w:r w:rsidR="009A350F">
        <w:rPr>
          <w:rFonts w:ascii="Times New Roman" w:eastAsia="Times New Roman" w:hAnsi="Times New Roman" w:cs="Times New Roman"/>
          <w:color w:val="auto"/>
          <w:sz w:val="20"/>
          <w:szCs w:val="20"/>
        </w:rPr>
        <w:t>1</w:t>
      </w:r>
      <w:r w:rsidRPr="4499326F">
        <w:rPr>
          <w:rFonts w:ascii="Times New Roman" w:eastAsia="Times New Roman" w:hAnsi="Times New Roman" w:cs="Times New Roman"/>
          <w:color w:val="auto"/>
          <w:sz w:val="20"/>
          <w:szCs w:val="20"/>
        </w:rPr>
        <w:t>1a/b/g/n/ac</w:t>
      </w:r>
      <w:r w:rsidR="7FA190A6" w:rsidRPr="4499326F">
        <w:rPr>
          <w:rFonts w:ascii="Times New Roman" w:eastAsia="Times New Roman" w:hAnsi="Times New Roman" w:cs="Times New Roman"/>
          <w:color w:val="auto"/>
          <w:sz w:val="20"/>
          <w:szCs w:val="20"/>
        </w:rPr>
        <w:t>,</w:t>
      </w:r>
      <w:r w:rsidRPr="4499326F">
        <w:rPr>
          <w:rFonts w:ascii="Times New Roman" w:eastAsia="Times New Roman" w:hAnsi="Times New Roman" w:cs="Times New Roman"/>
          <w:color w:val="auto"/>
          <w:sz w:val="20"/>
          <w:szCs w:val="20"/>
        </w:rPr>
        <w:t xml:space="preserve"> è stata implementata sull’intero campus, compresi i reparti sanitari. L’infrastruttura è di tipo centralizzato e governata da Wireless Control System (WLC) ridondato. L’autenticazione di rete è basata su tecnologia WPA2 e la crittografia dati è la AES, con certificato aziendale autofirmato lato server. </w:t>
      </w:r>
    </w:p>
    <w:p w14:paraId="755685AF" w14:textId="77777777"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L’unico protocollo di rete ammesso è IP unicast.</w:t>
      </w:r>
    </w:p>
    <w:p w14:paraId="13536F81" w14:textId="0BA6C9F4" w:rsidR="003C247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 xml:space="preserve">Le connessioni </w:t>
      </w:r>
      <w:r w:rsidR="45DF6C32" w:rsidRPr="4499326F">
        <w:rPr>
          <w:rFonts w:ascii="Times New Roman" w:eastAsia="Times New Roman" w:hAnsi="Times New Roman" w:cs="Times New Roman"/>
          <w:color w:val="auto"/>
          <w:sz w:val="20"/>
          <w:szCs w:val="20"/>
        </w:rPr>
        <w:t xml:space="preserve">web </w:t>
      </w:r>
      <w:r w:rsidRPr="4499326F">
        <w:rPr>
          <w:rFonts w:ascii="Times New Roman" w:eastAsia="Times New Roman" w:hAnsi="Times New Roman" w:cs="Times New Roman"/>
          <w:color w:val="auto"/>
          <w:sz w:val="20"/>
          <w:szCs w:val="20"/>
        </w:rPr>
        <w:t>verso Internet avven</w:t>
      </w:r>
      <w:r w:rsidR="0C22C007" w:rsidRPr="4499326F">
        <w:rPr>
          <w:rFonts w:ascii="Times New Roman" w:eastAsia="Times New Roman" w:hAnsi="Times New Roman" w:cs="Times New Roman"/>
          <w:color w:val="auto"/>
          <w:sz w:val="20"/>
          <w:szCs w:val="20"/>
        </w:rPr>
        <w:t>gono</w:t>
      </w:r>
      <w:r w:rsidRPr="4499326F">
        <w:rPr>
          <w:rFonts w:ascii="Times New Roman" w:eastAsia="Times New Roman" w:hAnsi="Times New Roman" w:cs="Times New Roman"/>
          <w:color w:val="auto"/>
          <w:sz w:val="20"/>
          <w:szCs w:val="20"/>
        </w:rPr>
        <w:t xml:space="preserve"> tramite proxy server aziendali, che gestiscono tutte le richieste di accesso a Internet con autenticazione NTLM.</w:t>
      </w:r>
    </w:p>
    <w:p w14:paraId="02E9751E" w14:textId="77777777" w:rsidR="003C247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Sistemi di firewall ridondati gestiscono i collegamenti dei client sia verso i server aziendali che verso le altre reti.</w:t>
      </w:r>
    </w:p>
    <w:p w14:paraId="6F03C992" w14:textId="43FBF1B9" w:rsidR="003C2477" w:rsidRPr="001200E7" w:rsidRDefault="753C3B06"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 xml:space="preserve">Per le caratteristiche intrinseche delle tecnologie wireless, l’unica infrastruttura wi-fi ammessa è quella centralizzata sopra descritta, ciò per garantire l’assenza di interferenze. </w:t>
      </w:r>
    </w:p>
    <w:p w14:paraId="48937DC6" w14:textId="7A9B3BB8" w:rsidR="004B7877" w:rsidRPr="00596B1E" w:rsidRDefault="76AB9DF2" w:rsidP="4499326F">
      <w:pPr>
        <w:rPr>
          <w:strike/>
        </w:rPr>
      </w:pPr>
      <w:r w:rsidRPr="4499326F">
        <w:t>Sistemi di firewall ridondati gestiscono i collegamenti verso i server aziendali e verso i collegamenti periferici (Internet, Lepida, rete interaziendale, MAN AUSLBO, etc.).</w:t>
      </w:r>
    </w:p>
    <w:p w14:paraId="3AE61E14" w14:textId="1607E972" w:rsidR="00E91EDA" w:rsidRDefault="461D4611" w:rsidP="4499326F">
      <w:r w:rsidRPr="4499326F">
        <w:t xml:space="preserve">Le connessioni verso l’esterno/Internet </w:t>
      </w:r>
      <w:r w:rsidR="08B90B1A" w:rsidRPr="4499326F">
        <w:t>vengono limitate c</w:t>
      </w:r>
      <w:r w:rsidRPr="4499326F">
        <w:t>on opportune regole di filtri e verific</w:t>
      </w:r>
      <w:r w:rsidR="08B90B1A" w:rsidRPr="4499326F">
        <w:t>ate da sistemi</w:t>
      </w:r>
      <w:r w:rsidRPr="4499326F">
        <w:t xml:space="preserve"> antivirus/antimalware.</w:t>
      </w:r>
    </w:p>
    <w:p w14:paraId="074416C5" w14:textId="348D0685" w:rsidR="001972AF" w:rsidRDefault="0C423416" w:rsidP="63C22DB3">
      <w:pPr>
        <w:pStyle w:val="Titolo3"/>
        <w:spacing w:before="240" w:after="60" w:line="259" w:lineRule="auto"/>
        <w:jc w:val="both"/>
      </w:pPr>
      <w:bookmarkStart w:id="21" w:name="_Toc1700457996"/>
      <w:r>
        <w:t>Sistem</w:t>
      </w:r>
      <w:r w:rsidR="1F1254F4">
        <w:t>a</w:t>
      </w:r>
      <w:r>
        <w:t xml:space="preserve"> di </w:t>
      </w:r>
      <w:r w:rsidR="7F56BB94">
        <w:t>gestione di Identità e Accessi (IAM)</w:t>
      </w:r>
      <w:bookmarkEnd w:id="21"/>
    </w:p>
    <w:p w14:paraId="5A2A3C10" w14:textId="665C072B" w:rsidR="001972AF" w:rsidRDefault="05961B55" w:rsidP="4499326F">
      <w:pPr>
        <w:jc w:val="both"/>
      </w:pPr>
      <w:r>
        <w:t>I sistemi applicativi presenti nell’IRCCS si integrano con i meccanismi di autenticazione dell’IRCCS, con l’obiettivo di utilizzare le credenziali di autenticazione già assegnate agli operatori nell’azienda, in quanto esse forniscono alcune importanti garanzie di rispetto della normativa privacy (es. tipologia password, cambio password, disattivazione alla chiusura del rapporto di lavoro) e facilitano l’accesso degli utenti agli applicativi cui sono autorizzati.</w:t>
      </w:r>
    </w:p>
    <w:p w14:paraId="214F0A01" w14:textId="6ACE17BF" w:rsidR="001972AF" w:rsidRDefault="0C423416" w:rsidP="4499326F">
      <w:pPr>
        <w:jc w:val="both"/>
      </w:pPr>
      <w:r>
        <w:t xml:space="preserve">L’autenticazione degli utenti all’interno dei </w:t>
      </w:r>
      <w:r w:rsidR="74C4A93D">
        <w:t xml:space="preserve">software </w:t>
      </w:r>
      <w:r>
        <w:t>integrati nel contesto aziendale viene gestita utilizzando differenti modalità e protocolli, in particolare:</w:t>
      </w:r>
    </w:p>
    <w:p w14:paraId="7DB9CB5A" w14:textId="1FF60245" w:rsidR="001972AF" w:rsidRDefault="1A15CAB2">
      <w:pPr>
        <w:pStyle w:val="Paragrafoelenco"/>
        <w:numPr>
          <w:ilvl w:val="0"/>
          <w:numId w:val="31"/>
        </w:numPr>
        <w:jc w:val="both"/>
      </w:pPr>
      <w:r>
        <w:t>i</w:t>
      </w:r>
      <w:r w:rsidR="0C423416">
        <w:t xml:space="preserve">n ambiente clinico-sanitario: si richiede l’integrazione con il sistema aziendale </w:t>
      </w:r>
      <w:r w:rsidR="4DB786A8">
        <w:t>O</w:t>
      </w:r>
      <w:r w:rsidR="0C423416">
        <w:t>penL</w:t>
      </w:r>
      <w:r w:rsidR="51FF65F1">
        <w:t>DAP</w:t>
      </w:r>
      <w:r w:rsidR="0C423416">
        <w:t xml:space="preserve"> utilizzato per l’accesso alle procedure sanitarie. Le utenze in uso hanno una naming standard del tipo “SOnnnnn” o “SPnnnnn”.</w:t>
      </w:r>
    </w:p>
    <w:p w14:paraId="3E9BAD12" w14:textId="47536890" w:rsidR="001972AF" w:rsidRDefault="61FD26E8">
      <w:pPr>
        <w:pStyle w:val="Paragrafoelenco"/>
        <w:numPr>
          <w:ilvl w:val="0"/>
          <w:numId w:val="31"/>
        </w:numPr>
        <w:jc w:val="both"/>
      </w:pPr>
      <w:r>
        <w:t>i</w:t>
      </w:r>
      <w:r w:rsidR="0C423416">
        <w:t xml:space="preserve">n ambiente web based: </w:t>
      </w:r>
      <w:r w:rsidR="004BD9DE">
        <w:t>p</w:t>
      </w:r>
      <w:r w:rsidR="0C423416">
        <w:t xml:space="preserve">er le procedure in ambiente web, è stato implementato il Single Sign On mediante </w:t>
      </w:r>
      <w:r w:rsidR="6E5DCC8C">
        <w:t xml:space="preserve">IDP basato su protocollo SAML2 (nello specifico con </w:t>
      </w:r>
      <w:r w:rsidR="0C423416">
        <w:t>il prodotto open source Shibboleth</w:t>
      </w:r>
      <w:r w:rsidR="2416D1CB">
        <w:t xml:space="preserve"> IDP)</w:t>
      </w:r>
      <w:r w:rsidR="0C423416">
        <w:t>, integrato all’</w:t>
      </w:r>
      <w:r w:rsidR="2BCDC2E7">
        <w:t>O</w:t>
      </w:r>
      <w:r w:rsidR="0C423416">
        <w:t>penL</w:t>
      </w:r>
      <w:r w:rsidR="1300A149">
        <w:t>DAP</w:t>
      </w:r>
      <w:r w:rsidR="0C423416">
        <w:t xml:space="preserve"> aziendale.</w:t>
      </w:r>
    </w:p>
    <w:p w14:paraId="068538F2" w14:textId="0398FA71" w:rsidR="001972AF" w:rsidRDefault="5E616FF4">
      <w:pPr>
        <w:pStyle w:val="Paragrafoelenco"/>
        <w:numPr>
          <w:ilvl w:val="0"/>
          <w:numId w:val="31"/>
        </w:numPr>
        <w:jc w:val="both"/>
      </w:pPr>
      <w:r>
        <w:t>i</w:t>
      </w:r>
      <w:r w:rsidR="0C423416">
        <w:t xml:space="preserve">n ambiente client-server: </w:t>
      </w:r>
      <w:r w:rsidR="785E6170">
        <w:t>p</w:t>
      </w:r>
      <w:r w:rsidR="0C423416">
        <w:t xml:space="preserve">er le procedure non web è necessario che l'autenticazione venga gestita collegandosi direttamente </w:t>
      </w:r>
      <w:r w:rsidR="5FE89614">
        <w:t>con</w:t>
      </w:r>
      <w:r w:rsidR="0C423416">
        <w:t xml:space="preserve"> </w:t>
      </w:r>
      <w:r w:rsidR="337F18B4">
        <w:t xml:space="preserve">protocollo </w:t>
      </w:r>
      <w:r w:rsidR="0C423416">
        <w:t>LDAP</w:t>
      </w:r>
      <w:r w:rsidR="40E17EF3">
        <w:t>S</w:t>
      </w:r>
      <w:r w:rsidR="0C423416">
        <w:t>. In questo ambito, nel caso in cui fosse necessario richiamare un’altra procedura integrata, il passaggio delle credenziali utente deve avvenire in modalità sicura e mediante passaggio di token secondo specifiche da concordare tra le ditte e validate dai sistemisti IRCCS.</w:t>
      </w:r>
    </w:p>
    <w:p w14:paraId="4D236F4A" w14:textId="58CB53C4" w:rsidR="4499326F" w:rsidRDefault="4499326F" w:rsidP="4499326F">
      <w:pPr>
        <w:jc w:val="both"/>
      </w:pPr>
    </w:p>
    <w:p w14:paraId="6B85A23A" w14:textId="7C7DDA22" w:rsidR="00F1372F" w:rsidRPr="00261BF1" w:rsidRDefault="3C2C45A5" w:rsidP="4499326F">
      <w:pPr>
        <w:jc w:val="both"/>
      </w:pPr>
      <w:r>
        <w:t>La gestione dei profili di abilitazione degli utenti è realizzata all’interno dei singoli sistemi applicativi. Questi ultimi sono integrati con il sistema aziendal</w:t>
      </w:r>
      <w:r w:rsidR="0F6CEAB2">
        <w:t>e</w:t>
      </w:r>
      <w:r>
        <w:t xml:space="preserve"> di gestione delle abilitazioni</w:t>
      </w:r>
      <w:r w:rsidR="3536200A">
        <w:t xml:space="preserve"> (IAM)</w:t>
      </w:r>
      <w:r>
        <w:t xml:space="preserve">, tipicamente mediante web service </w:t>
      </w:r>
      <w:r w:rsidR="40EAFFA8">
        <w:t>basato su stile architetturale</w:t>
      </w:r>
      <w:r>
        <w:t xml:space="preserve"> API REST su HTTPS.</w:t>
      </w:r>
    </w:p>
    <w:p w14:paraId="6103CA7C" w14:textId="4F9D8C3A" w:rsidR="00CB420B" w:rsidRDefault="31D38372" w:rsidP="63C22DB3">
      <w:pPr>
        <w:pStyle w:val="Titolo2"/>
      </w:pPr>
      <w:bookmarkStart w:id="22" w:name="_Toc103943098"/>
      <w:r>
        <w:t xml:space="preserve">Requisiti di </w:t>
      </w:r>
      <w:r w:rsidR="009310A3">
        <w:t>i</w:t>
      </w:r>
      <w:r>
        <w:t xml:space="preserve">ntegrazione </w:t>
      </w:r>
      <w:r w:rsidR="7C364400">
        <w:t>s</w:t>
      </w:r>
      <w:r>
        <w:t>erver</w:t>
      </w:r>
      <w:r w:rsidR="1EF5683D">
        <w:t>,</w:t>
      </w:r>
      <w:r>
        <w:t xml:space="preserve"> </w:t>
      </w:r>
      <w:r w:rsidR="0AF487CF">
        <w:t>c</w:t>
      </w:r>
      <w:r>
        <w:t>lient</w:t>
      </w:r>
      <w:r w:rsidR="1EF5683D">
        <w:t xml:space="preserve"> e </w:t>
      </w:r>
      <w:r w:rsidR="7A93CFEE">
        <w:t>r</w:t>
      </w:r>
      <w:r w:rsidR="1EF5683D">
        <w:t>ete</w:t>
      </w:r>
      <w:bookmarkEnd w:id="22"/>
    </w:p>
    <w:p w14:paraId="12A02FD3" w14:textId="61389F11" w:rsidR="00ED5D9D" w:rsidRDefault="7C3003F4" w:rsidP="4499326F">
      <w:pPr>
        <w:jc w:val="both"/>
      </w:pPr>
      <w:r>
        <w:t>Gli scenari di integrazione server</w:t>
      </w:r>
      <w:r w:rsidR="00583FCC">
        <w:t>,</w:t>
      </w:r>
      <w:r>
        <w:t xml:space="preserve"> client</w:t>
      </w:r>
      <w:r w:rsidR="00583FCC">
        <w:t xml:space="preserve"> e rete</w:t>
      </w:r>
      <w:r>
        <w:t xml:space="preserve"> proposti per lo specifico sistema informativo</w:t>
      </w:r>
      <w:r w:rsidR="4EC5FF30">
        <w:t xml:space="preserve"> </w:t>
      </w:r>
      <w:r w:rsidR="1670FAD2">
        <w:t xml:space="preserve">devono essere esplicitati nell’apposita sezione dell’offerta tecnica di Descrizione del </w:t>
      </w:r>
      <w:r w:rsidR="4EC5FF30">
        <w:t>s</w:t>
      </w:r>
      <w:r w:rsidR="1670FAD2">
        <w:t xml:space="preserve">istema </w:t>
      </w:r>
      <w:r w:rsidR="4EC5FF30">
        <w:t>i</w:t>
      </w:r>
      <w:r w:rsidR="1670FAD2">
        <w:t>nformativo</w:t>
      </w:r>
      <w:r w:rsidR="4EC5FF30">
        <w:t xml:space="preserve"> offerto</w:t>
      </w:r>
      <w:r w:rsidR="1670FAD2">
        <w:t>, tenendo conto dei requisiti indicati nel presente Allegato.</w:t>
      </w:r>
    </w:p>
    <w:p w14:paraId="0EA6B104" w14:textId="77777777" w:rsidR="00CB420B" w:rsidRDefault="31D38372" w:rsidP="4499326F">
      <w:pPr>
        <w:pStyle w:val="Titolo3"/>
        <w:jc w:val="both"/>
      </w:pPr>
      <w:bookmarkStart w:id="23" w:name="_Toc1628912554"/>
      <w:r>
        <w:t>Server</w:t>
      </w:r>
      <w:bookmarkEnd w:id="23"/>
    </w:p>
    <w:p w14:paraId="46BF0FB9" w14:textId="12685293" w:rsidR="008D1251" w:rsidRPr="008D1251" w:rsidRDefault="7652F389" w:rsidP="008D1251">
      <w:pPr>
        <w:pStyle w:val="Titolo4"/>
      </w:pPr>
      <w:r>
        <w:t>Hardware e licenze</w:t>
      </w:r>
    </w:p>
    <w:p w14:paraId="415E67FE" w14:textId="534575DB" w:rsidR="00D31434" w:rsidRDefault="0CCF2F0F">
      <w:pPr>
        <w:pStyle w:val="Paragrafoelenco"/>
        <w:numPr>
          <w:ilvl w:val="0"/>
          <w:numId w:val="13"/>
        </w:numPr>
        <w:jc w:val="both"/>
      </w:pPr>
      <w:r w:rsidRPr="4499326F">
        <w:rPr>
          <w:b/>
          <w:bCs/>
        </w:rPr>
        <w:t>RS</w:t>
      </w:r>
      <w:r w:rsidR="591BAF13" w:rsidRPr="4499326F">
        <w:rPr>
          <w:b/>
          <w:bCs/>
        </w:rPr>
        <w:t>6</w:t>
      </w:r>
      <w:r w:rsidR="640F8633" w:rsidRPr="4499326F">
        <w:rPr>
          <w:b/>
          <w:bCs/>
        </w:rPr>
        <w:t>:</w:t>
      </w:r>
      <w:r w:rsidR="3118FC0C">
        <w:t xml:space="preserve"> </w:t>
      </w:r>
      <w:r w:rsidR="75DAFC8A">
        <w:t>i</w:t>
      </w:r>
      <w:r w:rsidR="59FF885F">
        <w:t>n</w:t>
      </w:r>
      <w:r w:rsidR="49BEA689">
        <w:t xml:space="preserve"> linea con quanto previsto dall’AgID in termini di centralizzazione e razionalizzazione dei servizi, il sistema/software offerto dovrà essere implementato presso uno o più DataCenter di Lepida S.c.p.A (</w:t>
      </w:r>
      <w:r w:rsidR="49BEA689" w:rsidRPr="4499326F">
        <w:rPr>
          <w:b/>
          <w:bCs/>
        </w:rPr>
        <w:t>Lepida</w:t>
      </w:r>
      <w:r w:rsidR="49BEA689">
        <w:t>) di afferenza aziendale e fruibile da qualunque postazione client IRCCS, fatto salvo che non vi siano vincoli tecnologici che ne giustifichino l’implementazione in loco, come ad esempio la necessità di un collegamento diretto di un dispositivo medicale col server/PC fornito dalla ditta assegnataria.</w:t>
      </w:r>
      <w:r w:rsidR="38C32992">
        <w:br/>
      </w:r>
      <w:r w:rsidR="49BEA689">
        <w:t>In tal caso le specifiche infrastrutturali e di rete devono essere esplicitate nell’offerta e saranno valutati assieme a ICT preliminarmente all’istallazione. Gli eventuali oneri impiantistici/infrastrutturali per garantire il servizio saranno a carico del fornitore (collegamenti elettrici o prese aggiuntivi, UPS, armadi rack, ecc.). La gestione e manutenzione HW di tali sistemi dovrà essere compresa nel servizio offerto per tutta la durata del contratto</w:t>
      </w:r>
      <w:r w:rsidR="67E0AA69">
        <w:t>;</w:t>
      </w:r>
    </w:p>
    <w:p w14:paraId="6B8133AB" w14:textId="4574F627" w:rsidR="00D31434" w:rsidRDefault="0CCF2F0F">
      <w:pPr>
        <w:pStyle w:val="Paragrafoelenco"/>
        <w:numPr>
          <w:ilvl w:val="0"/>
          <w:numId w:val="13"/>
        </w:numPr>
        <w:jc w:val="both"/>
      </w:pPr>
      <w:r w:rsidRPr="4499326F">
        <w:rPr>
          <w:b/>
          <w:bCs/>
        </w:rPr>
        <w:t>RS</w:t>
      </w:r>
      <w:r w:rsidR="591BAF13" w:rsidRPr="4499326F">
        <w:rPr>
          <w:b/>
          <w:bCs/>
        </w:rPr>
        <w:t>7</w:t>
      </w:r>
      <w:r w:rsidR="15E13C9D" w:rsidRPr="4499326F">
        <w:rPr>
          <w:b/>
          <w:bCs/>
        </w:rPr>
        <w:t>:</w:t>
      </w:r>
      <w:r>
        <w:t xml:space="preserve"> </w:t>
      </w:r>
      <w:r w:rsidR="2148DE77">
        <w:t>i</w:t>
      </w:r>
      <w:r w:rsidR="49BEA689">
        <w:t>n linea generale, laddove l’istallazione avvenisse su datacenter regionale, l’IRCCS mette a disposizione senza oneri aggiuntivi per l’aggiudicatario:</w:t>
      </w:r>
    </w:p>
    <w:p w14:paraId="6CFE078B" w14:textId="77777777" w:rsidR="00091A40" w:rsidRDefault="49BEA689">
      <w:pPr>
        <w:pStyle w:val="Paragrafoelenco"/>
        <w:numPr>
          <w:ilvl w:val="1"/>
          <w:numId w:val="13"/>
        </w:numPr>
        <w:jc w:val="both"/>
      </w:pPr>
      <w:r>
        <w:t>le infrastrutture server e storage presenti nel DataCenter di Lepida, per ospitare il sistema offerto secondo l’architettura proposta. L’offerta tecnica del fornitore dovrà perciò indicare il dimensionamento complessivo delle macchine (CPU, RAM, disco) e il dimensionamento dello storage per soddisfare le esigenze del sistema progettato;</w:t>
      </w:r>
    </w:p>
    <w:p w14:paraId="19932B49" w14:textId="3B0FA0D1" w:rsidR="00091A40" w:rsidRDefault="49BEA689">
      <w:pPr>
        <w:pStyle w:val="Paragrafoelenco"/>
        <w:numPr>
          <w:ilvl w:val="1"/>
          <w:numId w:val="13"/>
        </w:numPr>
        <w:jc w:val="both"/>
      </w:pPr>
      <w:r>
        <w:t>la connettività tra il DataCenter di Lepida e le sedi delle aziende interessate dal presente capitolato, che è garantita attraverso la rete regionale Lepida mediante un collegamento ridondato in fibra ottica con banda a 1</w:t>
      </w:r>
      <w:r w:rsidR="46F82252">
        <w:t>0</w:t>
      </w:r>
      <w:r>
        <w:t xml:space="preserve"> Gbps;</w:t>
      </w:r>
    </w:p>
    <w:p w14:paraId="0145AC4B" w14:textId="58E68401" w:rsidR="00091A40" w:rsidRDefault="49BEA689">
      <w:pPr>
        <w:pStyle w:val="Paragrafoelenco"/>
        <w:numPr>
          <w:ilvl w:val="1"/>
          <w:numId w:val="13"/>
        </w:numPr>
        <w:jc w:val="both"/>
      </w:pPr>
      <w:r>
        <w:t>licenze del RDBMS Oracle ultima versione disponibile</w:t>
      </w:r>
      <w:r w:rsidR="0F13CC11">
        <w:t>;</w:t>
      </w:r>
    </w:p>
    <w:p w14:paraId="6C0407B6" w14:textId="1EB0744E" w:rsidR="00D31434" w:rsidRDefault="49BEA689">
      <w:pPr>
        <w:pStyle w:val="Paragrafoelenco"/>
        <w:numPr>
          <w:ilvl w:val="1"/>
          <w:numId w:val="13"/>
        </w:numPr>
        <w:jc w:val="both"/>
      </w:pPr>
      <w:r>
        <w:t>Infrastruttura VMware 6.x</w:t>
      </w:r>
      <w:r w:rsidR="0F13CC11">
        <w:t xml:space="preserve"> o 7.x</w:t>
      </w:r>
      <w:r w:rsidR="43CBA17E">
        <w:t>;</w:t>
      </w:r>
    </w:p>
    <w:p w14:paraId="47CDD321" w14:textId="31A66AB4" w:rsidR="00091A40" w:rsidRDefault="0CCF2F0F">
      <w:pPr>
        <w:pStyle w:val="Paragrafoelenco"/>
        <w:numPr>
          <w:ilvl w:val="0"/>
          <w:numId w:val="13"/>
        </w:numPr>
        <w:jc w:val="both"/>
      </w:pPr>
      <w:r w:rsidRPr="5F110DD5">
        <w:rPr>
          <w:b/>
          <w:bCs/>
        </w:rPr>
        <w:t>RS</w:t>
      </w:r>
      <w:r w:rsidR="591BAF13" w:rsidRPr="5F110DD5">
        <w:rPr>
          <w:b/>
          <w:bCs/>
        </w:rPr>
        <w:t>8</w:t>
      </w:r>
      <w:r w:rsidR="52CF0018" w:rsidRPr="5F110DD5">
        <w:rPr>
          <w:b/>
          <w:bCs/>
        </w:rPr>
        <w:t>: s</w:t>
      </w:r>
      <w:r w:rsidR="49BEA689">
        <w:t>i precisa che tutte le ulteriori licenze necessarie per il corretto funzionamento del sistema offerto, sia lato server sia lato client, sono a carico del fornitore (ad esempio: sistemi operativi, CAL</w:t>
      </w:r>
      <w:r w:rsidR="3E08EEB8">
        <w:t xml:space="preserve"> terminal server</w:t>
      </w:r>
      <w:r w:rsidR="49BEA689">
        <w:t>, RDBMS SQL server, add-on, etc).</w:t>
      </w:r>
    </w:p>
    <w:p w14:paraId="17A01F2B" w14:textId="2CA5FF12" w:rsidR="008D1251" w:rsidRDefault="7652F389" w:rsidP="008D1251">
      <w:pPr>
        <w:pStyle w:val="Titolo4"/>
      </w:pPr>
      <w:r>
        <w:t>Aggiornamenti</w:t>
      </w:r>
    </w:p>
    <w:p w14:paraId="0D640BD6" w14:textId="766E862C" w:rsidR="00717186" w:rsidRDefault="0CCF2F0F">
      <w:pPr>
        <w:pStyle w:val="Paragrafoelenco"/>
        <w:numPr>
          <w:ilvl w:val="0"/>
          <w:numId w:val="13"/>
        </w:numPr>
        <w:jc w:val="both"/>
      </w:pPr>
      <w:r w:rsidRPr="4499326F">
        <w:rPr>
          <w:b/>
          <w:bCs/>
        </w:rPr>
        <w:t>RS</w:t>
      </w:r>
      <w:r w:rsidR="591BAF13" w:rsidRPr="4499326F">
        <w:rPr>
          <w:b/>
          <w:bCs/>
        </w:rPr>
        <w:t>9</w:t>
      </w:r>
      <w:r w:rsidR="600DF0AE" w:rsidRPr="4499326F">
        <w:rPr>
          <w:b/>
          <w:bCs/>
        </w:rPr>
        <w:t>:</w:t>
      </w:r>
      <w:r w:rsidR="600DF0AE" w:rsidRPr="4499326F">
        <w:t xml:space="preserve"> t</w:t>
      </w:r>
      <w:r w:rsidR="49BEA689" w:rsidRPr="4499326F">
        <w:t>utta l’infrastruttura software deve basarsi sulle ultime versioni disponibili e supportate dei prodotti (sistemi operativi, framework, etc)</w:t>
      </w:r>
      <w:r w:rsidR="525ABE0D" w:rsidRPr="4499326F">
        <w:t>. L’aggiornamento deve avvenire nel più breve tempo possibile, e comunque non oltre sei mesi dal rilascio dell’aggiornamento o della nuova release da parte del produttore, anche mediante programmi di software assurance a carico dell’offerente, a meno di deroghe per iscritto da parte delle</w:t>
      </w:r>
      <w:r w:rsidR="525ABE0D" w:rsidRPr="4499326F">
        <w:rPr>
          <w:color w:val="00B050"/>
        </w:rPr>
        <w:t xml:space="preserve"> </w:t>
      </w:r>
      <w:r w:rsidR="525ABE0D" w:rsidRPr="4499326F">
        <w:t>Aziende, sulla base di opportuna documentazione ricevuta dal fornitore del sistema</w:t>
      </w:r>
      <w:r w:rsidR="7A29DC67" w:rsidRPr="4499326F">
        <w:t>;</w:t>
      </w:r>
    </w:p>
    <w:p w14:paraId="72D9CA5F" w14:textId="3C98DC06" w:rsidR="00091A40" w:rsidRDefault="0CCF2F0F">
      <w:pPr>
        <w:pStyle w:val="Paragrafoelenco"/>
        <w:numPr>
          <w:ilvl w:val="0"/>
          <w:numId w:val="13"/>
        </w:numPr>
      </w:pPr>
      <w:r w:rsidRPr="4499326F">
        <w:rPr>
          <w:b/>
          <w:bCs/>
        </w:rPr>
        <w:t>RS</w:t>
      </w:r>
      <w:r w:rsidR="591BAF13" w:rsidRPr="4499326F">
        <w:rPr>
          <w:b/>
          <w:bCs/>
        </w:rPr>
        <w:t>10</w:t>
      </w:r>
      <w:r w:rsidR="7C176F61" w:rsidRPr="4499326F">
        <w:rPr>
          <w:b/>
          <w:bCs/>
        </w:rPr>
        <w:t>:</w:t>
      </w:r>
      <w:r w:rsidRPr="4499326F">
        <w:t xml:space="preserve"> </w:t>
      </w:r>
      <w:r w:rsidR="6226810A" w:rsidRPr="4499326F">
        <w:t>s</w:t>
      </w:r>
      <w:r w:rsidR="49BEA689" w:rsidRPr="4499326F">
        <w:t>u tutti i software offerti dovranno essere installate e manutenute le eventuali patch entro due mesi dalla data di rilascio da parte del produttore</w:t>
      </w:r>
      <w:r w:rsidR="53647B6B" w:rsidRPr="4499326F">
        <w:t>;</w:t>
      </w:r>
    </w:p>
    <w:p w14:paraId="732C0389" w14:textId="2A6AB011" w:rsidR="00091A40" w:rsidRDefault="0CCF2F0F">
      <w:pPr>
        <w:pStyle w:val="Paragrafoelenco"/>
        <w:numPr>
          <w:ilvl w:val="0"/>
          <w:numId w:val="13"/>
        </w:numPr>
        <w:jc w:val="both"/>
      </w:pPr>
      <w:r w:rsidRPr="4499326F">
        <w:rPr>
          <w:b/>
          <w:bCs/>
        </w:rPr>
        <w:t>RS</w:t>
      </w:r>
      <w:r w:rsidR="591BAF13" w:rsidRPr="4499326F">
        <w:rPr>
          <w:b/>
          <w:bCs/>
        </w:rPr>
        <w:t>11</w:t>
      </w:r>
      <w:r w:rsidR="176CB7C8" w:rsidRPr="4499326F">
        <w:rPr>
          <w:b/>
          <w:bCs/>
        </w:rPr>
        <w:t xml:space="preserve">: </w:t>
      </w:r>
      <w:r w:rsidR="176CB7C8" w:rsidRPr="4499326F">
        <w:t>i</w:t>
      </w:r>
      <w:r w:rsidR="49BEA689" w:rsidRPr="4499326F">
        <w:t>l fornitore si impegna inoltre ad aggiornare tutta l’architettura software all’ultima versione disponibile nel più breve tempo possibile e comunque non oltre sei mesi dal rilascio dell’aggiornamento o della nuova release da parte del produttore, anche mediante programmi di software assurance a carico dell’offerente, a meno di deroghe per iscritto da parte delle aziende, sulla base di opportuna documentazione ricevuta dal fornitore del sistema.</w:t>
      </w:r>
    </w:p>
    <w:p w14:paraId="0142969D" w14:textId="32F87F36" w:rsidR="4499326F" w:rsidRDefault="4499326F" w:rsidP="4499326F">
      <w:pPr>
        <w:jc w:val="both"/>
      </w:pPr>
    </w:p>
    <w:p w14:paraId="4CA60B98" w14:textId="0272AB21" w:rsidR="001B48E9" w:rsidRDefault="06A2632B" w:rsidP="4499326F">
      <w:pPr>
        <w:pStyle w:val="Titolo4"/>
        <w:jc w:val="both"/>
      </w:pPr>
      <w:r>
        <w:t xml:space="preserve">Attività sistemistiche sugli </w:t>
      </w:r>
      <w:r w:rsidR="21C87459">
        <w:t>A</w:t>
      </w:r>
      <w:r>
        <w:t xml:space="preserve">pplication </w:t>
      </w:r>
      <w:r w:rsidR="0B94A990">
        <w:t>S</w:t>
      </w:r>
      <w:r>
        <w:t>erver</w:t>
      </w:r>
    </w:p>
    <w:p w14:paraId="7F0E53F9" w14:textId="61767817" w:rsidR="001B48E9" w:rsidRDefault="7003C016" w:rsidP="4499326F">
      <w:pPr>
        <w:jc w:val="both"/>
      </w:pPr>
      <w:r>
        <w:t xml:space="preserve">Per quanto riguarda gli </w:t>
      </w:r>
      <w:r w:rsidR="35B31ABE">
        <w:t>A</w:t>
      </w:r>
      <w:r>
        <w:t xml:space="preserve">pplication </w:t>
      </w:r>
      <w:r w:rsidR="16761978">
        <w:t>S</w:t>
      </w:r>
      <w:r>
        <w:t xml:space="preserve">erver </w:t>
      </w:r>
      <w:r w:rsidR="30CFD14F">
        <w:t xml:space="preserve">(AS) </w:t>
      </w:r>
      <w:r>
        <w:t>ospitati in ambiente di virtualizzazione dell’IRCCS, rientra</w:t>
      </w:r>
      <w:r w:rsidR="474E20FE">
        <w:t>no</w:t>
      </w:r>
      <w:r>
        <w:t xml:space="preserve"> nelle competenze dei tecnici dell’IRCCS</w:t>
      </w:r>
      <w:r w:rsidR="6FF21E51">
        <w:t xml:space="preserve"> i seguenti aspetti</w:t>
      </w:r>
      <w:r>
        <w:t>:</w:t>
      </w:r>
    </w:p>
    <w:p w14:paraId="3A274F48" w14:textId="35EC5496" w:rsidR="001B48E9" w:rsidRDefault="06A2632B">
      <w:pPr>
        <w:pStyle w:val="Paragrafoelenco"/>
        <w:numPr>
          <w:ilvl w:val="0"/>
          <w:numId w:val="21"/>
        </w:numPr>
        <w:jc w:val="both"/>
      </w:pPr>
      <w:r>
        <w:t>l’installazione e la configurazione del sistema operativo secondo le richieste del fornitore, rispettando i requisiti di sicurezza aziendali (ad esempio relativi all’antivirus, all’inserimento nel dominio aziendale e/o integrazione L</w:t>
      </w:r>
      <w:r w:rsidR="130871D6">
        <w:t>DAP</w:t>
      </w:r>
      <w:r>
        <w:t>, la registrazione centralizzata dei log di accesso, l’implementazione del monitoraggio, etc);</w:t>
      </w:r>
    </w:p>
    <w:p w14:paraId="5C1EBFD3" w14:textId="77777777" w:rsidR="001B48E9" w:rsidRDefault="06A2632B">
      <w:pPr>
        <w:pStyle w:val="Paragrafoelenco"/>
        <w:numPr>
          <w:ilvl w:val="0"/>
          <w:numId w:val="21"/>
        </w:numPr>
        <w:jc w:val="both"/>
      </w:pPr>
      <w:r>
        <w:t>l’assegnazione di credenziali amministrative personali ai tecnici del fornitore incaricati delle operazioni di installazione/aggiornamento dei vari software;</w:t>
      </w:r>
    </w:p>
    <w:p w14:paraId="5FBED1E2" w14:textId="77777777" w:rsidR="001B48E9" w:rsidRDefault="06A2632B">
      <w:pPr>
        <w:pStyle w:val="Paragrafoelenco"/>
        <w:numPr>
          <w:ilvl w:val="0"/>
          <w:numId w:val="21"/>
        </w:numPr>
        <w:jc w:val="both"/>
      </w:pPr>
      <w:r>
        <w:t>l’intervento sul contenitore VMware (ad esempio relativamente al ridimensionamento dei parametri quali RAM, CPU, disco; la manutenzione su VMware);</w:t>
      </w:r>
    </w:p>
    <w:p w14:paraId="2A738A07" w14:textId="77777777" w:rsidR="001B48E9" w:rsidRDefault="06A2632B">
      <w:pPr>
        <w:pStyle w:val="Paragrafoelenco"/>
        <w:numPr>
          <w:ilvl w:val="0"/>
          <w:numId w:val="21"/>
        </w:numPr>
        <w:jc w:val="both"/>
      </w:pPr>
      <w:r>
        <w:t>la gestione dei backup dei sistemi e dei dati secondo le politiche aziendali;</w:t>
      </w:r>
    </w:p>
    <w:p w14:paraId="5ADE2E4B" w14:textId="4B5B60D0" w:rsidR="001B48E9" w:rsidRDefault="06A2632B">
      <w:pPr>
        <w:pStyle w:val="Paragrafoelenco"/>
        <w:numPr>
          <w:ilvl w:val="0"/>
          <w:numId w:val="21"/>
        </w:numPr>
        <w:jc w:val="both"/>
      </w:pPr>
      <w:r>
        <w:t>il supporto alla configurazione e al setup dei servizi di autenticazione</w:t>
      </w:r>
      <w:r w:rsidR="523464ED">
        <w:t xml:space="preserve"> (LDAP, Shibboleth)</w:t>
      </w:r>
      <w:r>
        <w:t>.</w:t>
      </w:r>
    </w:p>
    <w:p w14:paraId="6EBBC0FD" w14:textId="77777777" w:rsidR="001B48E9" w:rsidRDefault="001B48E9" w:rsidP="4499326F">
      <w:pPr>
        <w:pStyle w:val="Paragrafoelenco"/>
        <w:jc w:val="both"/>
      </w:pPr>
    </w:p>
    <w:p w14:paraId="07AD94A6" w14:textId="1C0ACB30" w:rsidR="001B48E9" w:rsidRDefault="06A2632B">
      <w:pPr>
        <w:pStyle w:val="Paragrafoelenco"/>
        <w:numPr>
          <w:ilvl w:val="0"/>
          <w:numId w:val="18"/>
        </w:numPr>
        <w:jc w:val="both"/>
      </w:pPr>
      <w:r w:rsidRPr="4499326F">
        <w:rPr>
          <w:b/>
          <w:bCs/>
        </w:rPr>
        <w:t>RS</w:t>
      </w:r>
      <w:r w:rsidR="591BAF13" w:rsidRPr="4499326F">
        <w:rPr>
          <w:b/>
          <w:bCs/>
        </w:rPr>
        <w:t>12</w:t>
      </w:r>
      <w:r w:rsidR="063C20DD" w:rsidRPr="4499326F">
        <w:rPr>
          <w:b/>
          <w:bCs/>
        </w:rPr>
        <w:t xml:space="preserve">: </w:t>
      </w:r>
      <w:r w:rsidR="063C20DD">
        <w:t>r</w:t>
      </w:r>
      <w:r>
        <w:t>imane invece di competenza dei tecnici del fornitore tutto quanto non compreso nel precedente elenco, tra cui:</w:t>
      </w:r>
    </w:p>
    <w:p w14:paraId="58D5FF2A" w14:textId="7ADB57F6" w:rsidR="001B48E9" w:rsidRDefault="06A2632B">
      <w:pPr>
        <w:pStyle w:val="Paragrafoelenco"/>
        <w:numPr>
          <w:ilvl w:val="1"/>
          <w:numId w:val="7"/>
        </w:numPr>
        <w:jc w:val="both"/>
      </w:pPr>
      <w:r>
        <w:t>l’installazione, configurazione e messa in produzione degli application server</w:t>
      </w:r>
      <w:r w:rsidR="523464ED">
        <w:t xml:space="preserve"> e di eventuali bilanciatori</w:t>
      </w:r>
      <w:r>
        <w:t>;</w:t>
      </w:r>
    </w:p>
    <w:p w14:paraId="2766ABDA" w14:textId="092432BF" w:rsidR="001B48E9" w:rsidRDefault="06A2632B">
      <w:pPr>
        <w:pStyle w:val="Paragrafoelenco"/>
        <w:numPr>
          <w:ilvl w:val="1"/>
          <w:numId w:val="7"/>
        </w:numPr>
        <w:jc w:val="both"/>
      </w:pPr>
      <w:r>
        <w:t xml:space="preserve">fornire assistenza e manutenzione secondo le modalità concordate e la risoluzione di qualsiasi problematica relativa al contenuto della VM (ad esempio rallentamenti e/o malfunzionamenti bloccanti di servizi o di componenti quali </w:t>
      </w:r>
      <w:r w:rsidR="66E47A87">
        <w:t>Apache</w:t>
      </w:r>
      <w:r>
        <w:t xml:space="preserve"> </w:t>
      </w:r>
      <w:r w:rsidR="0C88A37F">
        <w:t>T</w:t>
      </w:r>
      <w:r>
        <w:t>omcat, produzione eccessivi di log, etc);</w:t>
      </w:r>
    </w:p>
    <w:p w14:paraId="69947556" w14:textId="38F6A832" w:rsidR="4499326F" w:rsidRDefault="4499326F" w:rsidP="4499326F">
      <w:pPr>
        <w:jc w:val="both"/>
      </w:pPr>
    </w:p>
    <w:p w14:paraId="76DF254D" w14:textId="528B9FB8" w:rsidR="001B48E9" w:rsidRDefault="06A2632B">
      <w:pPr>
        <w:pStyle w:val="Paragrafoelenco"/>
        <w:numPr>
          <w:ilvl w:val="0"/>
          <w:numId w:val="18"/>
        </w:numPr>
        <w:jc w:val="both"/>
      </w:pPr>
      <w:r w:rsidRPr="4499326F">
        <w:rPr>
          <w:b/>
          <w:bCs/>
        </w:rPr>
        <w:t>RS</w:t>
      </w:r>
      <w:r w:rsidR="591BAF13" w:rsidRPr="4499326F">
        <w:rPr>
          <w:b/>
          <w:bCs/>
        </w:rPr>
        <w:t>13</w:t>
      </w:r>
      <w:r w:rsidR="44E58AB2" w:rsidRPr="4499326F">
        <w:rPr>
          <w:b/>
          <w:bCs/>
        </w:rPr>
        <w:t xml:space="preserve">: </w:t>
      </w:r>
      <w:r w:rsidR="44E58AB2">
        <w:t>n</w:t>
      </w:r>
      <w:r>
        <w:t>el caso di applicazione con logica web-based, si precisa che l’applicativo deve essere presentato ai client attraverso un unico punto di accesso: unico URL web su porta standard https, nascondendo quindi le eventuali complessità o molteplicità dei server e servizi presentati dietro al bilanciatore/reverse proxy. Inoltre, l’applicativo deve evitare che venga persa la sessione dei client collegati ad un particolare application server qualora tale server dovesse presentare dei problemi o essere soggetto a manutenzione: si chiedono quindi dei meccanismi per disaccoppiare il client dal singolo application server, quali transazioni stateless o sessione condivisa tra gli application server.</w:t>
      </w:r>
    </w:p>
    <w:p w14:paraId="3011F98A" w14:textId="6C58E388" w:rsidR="4499326F" w:rsidRDefault="4499326F" w:rsidP="4499326F">
      <w:pPr>
        <w:jc w:val="both"/>
      </w:pPr>
    </w:p>
    <w:p w14:paraId="72CE1475" w14:textId="487CB256" w:rsidR="00FC3B90" w:rsidRDefault="50C32B1B" w:rsidP="00FC3B90">
      <w:pPr>
        <w:pStyle w:val="Titolo4"/>
      </w:pPr>
      <w:r>
        <w:t>Attività sistemistiche sui Database Server</w:t>
      </w:r>
    </w:p>
    <w:p w14:paraId="66F3B4E1" w14:textId="07614145" w:rsidR="00FC3B90" w:rsidRDefault="3B646623" w:rsidP="4499326F">
      <w:pPr>
        <w:jc w:val="both"/>
      </w:pPr>
      <w:r>
        <w:t>Rientrano nelle c</w:t>
      </w:r>
      <w:r w:rsidR="4A33B67C">
        <w:t>ompetenz</w:t>
      </w:r>
      <w:r w:rsidR="7E243290">
        <w:t>e</w:t>
      </w:r>
      <w:r w:rsidR="4A33B67C">
        <w:t xml:space="preserve"> dei </w:t>
      </w:r>
      <w:r w:rsidR="479AE70B">
        <w:t xml:space="preserve">servizi </w:t>
      </w:r>
      <w:r w:rsidR="4A33B67C">
        <w:t>sistemisti</w:t>
      </w:r>
      <w:r w:rsidR="7135FC4E">
        <w:t>ci</w:t>
      </w:r>
      <w:r w:rsidR="4A33B67C">
        <w:t xml:space="preserve"> dell’IRCCS</w:t>
      </w:r>
      <w:r w:rsidR="56C06213">
        <w:t xml:space="preserve"> le seguenti attività</w:t>
      </w:r>
      <w:r w:rsidR="4A33B67C">
        <w:t>:</w:t>
      </w:r>
    </w:p>
    <w:p w14:paraId="7FB27FCB" w14:textId="230ED3A3" w:rsidR="4499326F" w:rsidRDefault="4499326F" w:rsidP="4499326F">
      <w:pPr>
        <w:jc w:val="both"/>
      </w:pPr>
    </w:p>
    <w:p w14:paraId="688BBA34" w14:textId="1055487B" w:rsidR="00FC3B90" w:rsidRDefault="50C32B1B">
      <w:pPr>
        <w:pStyle w:val="Paragrafoelenco"/>
        <w:numPr>
          <w:ilvl w:val="0"/>
          <w:numId w:val="30"/>
        </w:numPr>
        <w:jc w:val="both"/>
      </w:pPr>
      <w:r>
        <w:t>la fornitura dell’ambiente data base secondo le specifiche di configurazione che devono essere fornite dalla Ditta assegnataria, rispettando i requisiti di sicurezza (ad esempio relativi alla registrazione centralizzata dei log di accesso, l’implementazione del monitoraggio, etc</w:t>
      </w:r>
      <w:r w:rsidR="01143C8A">
        <w:t>.;</w:t>
      </w:r>
    </w:p>
    <w:p w14:paraId="7067346D" w14:textId="77777777" w:rsidR="00FC3B90" w:rsidRDefault="50C32B1B">
      <w:pPr>
        <w:pStyle w:val="Paragrafoelenco"/>
        <w:numPr>
          <w:ilvl w:val="0"/>
          <w:numId w:val="30"/>
        </w:numPr>
        <w:jc w:val="both"/>
      </w:pPr>
      <w:r>
        <w:t>l’assegnazione di credenziali amministrative nominative ai tecnici del fornitore incaricati delle operazioni di installazione/aggiornamento dei vari software;</w:t>
      </w:r>
    </w:p>
    <w:p w14:paraId="019AE77F" w14:textId="2EAF935B" w:rsidR="00FC3B90" w:rsidRDefault="50C32B1B">
      <w:pPr>
        <w:pStyle w:val="Paragrafoelenco"/>
        <w:numPr>
          <w:ilvl w:val="0"/>
          <w:numId w:val="30"/>
        </w:numPr>
        <w:jc w:val="both"/>
      </w:pPr>
      <w:r>
        <w:t>gli interventi di manutenzione ed aggiornamento della piattaforma di virtualizzazione VMware;</w:t>
      </w:r>
    </w:p>
    <w:p w14:paraId="6707FF8F" w14:textId="5AC17B42" w:rsidR="00FC3B90" w:rsidRDefault="50C32B1B">
      <w:pPr>
        <w:pStyle w:val="Paragrafoelenco"/>
        <w:numPr>
          <w:ilvl w:val="0"/>
          <w:numId w:val="30"/>
        </w:numPr>
        <w:jc w:val="both"/>
      </w:pPr>
      <w:r>
        <w:t>le attività di backup secondo quanto riportato al paragrafo Backup Dati.</w:t>
      </w:r>
    </w:p>
    <w:p w14:paraId="2089D5CF" w14:textId="34CE73DB" w:rsidR="00FC3B90" w:rsidRDefault="50C32B1B">
      <w:pPr>
        <w:pStyle w:val="Paragrafoelenco"/>
        <w:numPr>
          <w:ilvl w:val="0"/>
          <w:numId w:val="29"/>
        </w:numPr>
      </w:pPr>
      <w:r w:rsidRPr="4499326F">
        <w:rPr>
          <w:b/>
          <w:bCs/>
        </w:rPr>
        <w:t>RS</w:t>
      </w:r>
      <w:r w:rsidR="591BAF13" w:rsidRPr="4499326F">
        <w:rPr>
          <w:b/>
          <w:bCs/>
        </w:rPr>
        <w:t>14</w:t>
      </w:r>
      <w:r w:rsidR="680B7E66" w:rsidRPr="4499326F">
        <w:rPr>
          <w:b/>
          <w:bCs/>
        </w:rPr>
        <w:t>:</w:t>
      </w:r>
      <w:r w:rsidR="680B7E66">
        <w:t xml:space="preserve"> rientrano nelle </w:t>
      </w:r>
      <w:r>
        <w:t>competenz</w:t>
      </w:r>
      <w:r w:rsidR="5977A88A">
        <w:t>e</w:t>
      </w:r>
      <w:r>
        <w:t xml:space="preserve"> dei tecnici del fornitore </w:t>
      </w:r>
      <w:r w:rsidR="44222C44">
        <w:t xml:space="preserve">tutte le attività </w:t>
      </w:r>
      <w:r>
        <w:t>non compres</w:t>
      </w:r>
      <w:r w:rsidR="0D91E8BC">
        <w:t>e</w:t>
      </w:r>
      <w:r>
        <w:t xml:space="preserve"> nel precedente elenco tra </w:t>
      </w:r>
      <w:r w:rsidR="6DE198EA">
        <w:t xml:space="preserve">le quali </w:t>
      </w:r>
      <w:r>
        <w:t>cui:</w:t>
      </w:r>
    </w:p>
    <w:p w14:paraId="4503C928" w14:textId="11EE24DE" w:rsidR="4499326F" w:rsidRDefault="4499326F" w:rsidP="4499326F"/>
    <w:p w14:paraId="318F8AFC" w14:textId="012DD1DD" w:rsidR="00FC3B90" w:rsidRDefault="50C32B1B">
      <w:pPr>
        <w:pStyle w:val="Paragrafoelenco"/>
        <w:numPr>
          <w:ilvl w:val="0"/>
          <w:numId w:val="6"/>
        </w:numPr>
        <w:spacing w:after="160" w:line="259" w:lineRule="auto"/>
        <w:jc w:val="both"/>
      </w:pPr>
      <w:r>
        <w:t>l’installazione, configurazione, messa in produzione e manutenzione del DB;</w:t>
      </w:r>
    </w:p>
    <w:p w14:paraId="0421816D" w14:textId="55D8CAAC" w:rsidR="00FC3B90" w:rsidRDefault="50C32B1B">
      <w:pPr>
        <w:pStyle w:val="Paragrafoelenco"/>
        <w:numPr>
          <w:ilvl w:val="0"/>
          <w:numId w:val="6"/>
        </w:numPr>
        <w:spacing w:after="160" w:line="259" w:lineRule="auto"/>
        <w:jc w:val="both"/>
      </w:pPr>
      <w:r>
        <w:t>la risoluzione di qualsiasi problematica relativa al contenuto e al funzionamento del DB (ad esempio i lock, i rallentamenti e i malfunzionamenti bloccanti di servizi o di componenti del sistema, le scheduled procedure, le tablespace, le integrazioni con altre procedure, etc).</w:t>
      </w:r>
    </w:p>
    <w:p w14:paraId="5EC9B30F" w14:textId="6B130DBA" w:rsidR="00D03E0B" w:rsidRDefault="3805125C" w:rsidP="00D03E0B">
      <w:pPr>
        <w:pStyle w:val="Titolo4"/>
      </w:pPr>
      <w:r>
        <w:t>Ambiente di Test</w:t>
      </w:r>
    </w:p>
    <w:p w14:paraId="5B6BBB14" w14:textId="6F244379" w:rsidR="3805125C" w:rsidRDefault="3805125C">
      <w:pPr>
        <w:pStyle w:val="Paragrafoelenco"/>
        <w:numPr>
          <w:ilvl w:val="0"/>
          <w:numId w:val="8"/>
        </w:numPr>
      </w:pPr>
      <w:r w:rsidRPr="4499326F">
        <w:rPr>
          <w:b/>
          <w:bCs/>
        </w:rPr>
        <w:t>RS1</w:t>
      </w:r>
      <w:r w:rsidR="591BAF13" w:rsidRPr="4499326F">
        <w:rPr>
          <w:b/>
          <w:bCs/>
        </w:rPr>
        <w:t>5</w:t>
      </w:r>
      <w:r w:rsidR="79FB9F68" w:rsidRPr="4499326F">
        <w:rPr>
          <w:b/>
          <w:bCs/>
        </w:rPr>
        <w:t xml:space="preserve">: </w:t>
      </w:r>
      <w:r w:rsidR="79FB9F68">
        <w:t>p</w:t>
      </w:r>
      <w:r>
        <w:t>er tutte le Ditte fornitrici di sistemi e applicativi è fatto esplicito ed assoluto divieto di trasferire nella propria o proprie sedi dati personali o copie di essi in qualunque formato.</w:t>
      </w:r>
    </w:p>
    <w:p w14:paraId="63E0D80C" w14:textId="64791E62" w:rsidR="00601A68" w:rsidRPr="00601A68" w:rsidRDefault="745078EF" w:rsidP="4499326F">
      <w:pPr>
        <w:ind w:left="709"/>
        <w:jc w:val="both"/>
      </w:pPr>
      <w:r>
        <w:t xml:space="preserve">Per questo l’IRCCS, consapevole delle necessità da parte dei diversi fornitori di poter eseguire test in loco dei propri prodotti, si rende disponibile a fornire un ambiente di test opportunamente dimensionato al fine di consentire alla Ditta assegnataria di eseguire i test di </w:t>
      </w:r>
      <w:r w:rsidR="7243D234">
        <w:t>pre-produzione</w:t>
      </w:r>
      <w:r>
        <w:t xml:space="preserve"> del proprio sistema/software relativi a nuove release, verifiche di funzionamento post-modifiche o variazioni delle configurazioni, applicazioni di patch/fix applicative o dei Sistemi Operativi.</w:t>
      </w:r>
    </w:p>
    <w:p w14:paraId="27D7AFD9" w14:textId="78412EDE" w:rsidR="00D03E0B" w:rsidRDefault="3805125C">
      <w:pPr>
        <w:pStyle w:val="Paragrafoelenco"/>
        <w:numPr>
          <w:ilvl w:val="0"/>
          <w:numId w:val="29"/>
        </w:numPr>
        <w:jc w:val="both"/>
      </w:pPr>
      <w:r w:rsidRPr="4499326F">
        <w:rPr>
          <w:b/>
          <w:bCs/>
        </w:rPr>
        <w:t>RS1</w:t>
      </w:r>
      <w:r w:rsidR="591BAF13" w:rsidRPr="4499326F">
        <w:rPr>
          <w:b/>
          <w:bCs/>
        </w:rPr>
        <w:t>6</w:t>
      </w:r>
      <w:r w:rsidR="68809624">
        <w:t>: i</w:t>
      </w:r>
      <w:r>
        <w:t>l fornitore dovrà prodursi per mantenere allineate quanto più possibile le configurazioni e le condizioni dell’ambiente di test rispetto quello di produzione</w:t>
      </w:r>
      <w:r w:rsidR="4099463E">
        <w:t>;</w:t>
      </w:r>
    </w:p>
    <w:p w14:paraId="58992AF9" w14:textId="1DCC259C" w:rsidR="00601A68" w:rsidRDefault="624F3072">
      <w:pPr>
        <w:pStyle w:val="Paragrafoelenco"/>
        <w:numPr>
          <w:ilvl w:val="0"/>
          <w:numId w:val="29"/>
        </w:numPr>
        <w:jc w:val="both"/>
      </w:pPr>
      <w:r w:rsidRPr="4499326F">
        <w:rPr>
          <w:b/>
          <w:bCs/>
        </w:rPr>
        <w:t>RS1</w:t>
      </w:r>
      <w:r w:rsidR="591BAF13" w:rsidRPr="4499326F">
        <w:rPr>
          <w:b/>
          <w:bCs/>
        </w:rPr>
        <w:t>7</w:t>
      </w:r>
      <w:r w:rsidR="114147B5">
        <w:t>: g</w:t>
      </w:r>
      <w:r>
        <w:t>li ambienti di sviluppo e test devono essere separati dall'ambiente di produzione.</w:t>
      </w:r>
      <w:r w:rsidR="17140654">
        <w:t xml:space="preserve"> È da implementare la segregazione tra le reti che ospitano i server di produzione e quelle che ospitano i server di sviluppo o test.</w:t>
      </w:r>
    </w:p>
    <w:p w14:paraId="2612FE43" w14:textId="076A3384" w:rsidR="4499326F" w:rsidRDefault="4499326F" w:rsidP="4499326F">
      <w:pPr>
        <w:jc w:val="both"/>
      </w:pPr>
    </w:p>
    <w:p w14:paraId="5905FFBD" w14:textId="2CFBE4DA" w:rsidR="008D1251" w:rsidRDefault="7652F389" w:rsidP="008D1251">
      <w:pPr>
        <w:pStyle w:val="Titolo4"/>
      </w:pPr>
      <w:r>
        <w:t>Assistenza remota</w:t>
      </w:r>
    </w:p>
    <w:p w14:paraId="2D5B52D4" w14:textId="35F48C16" w:rsidR="00D31434" w:rsidRDefault="0CCF2F0F">
      <w:pPr>
        <w:pStyle w:val="Paragrafoelenco"/>
        <w:numPr>
          <w:ilvl w:val="0"/>
          <w:numId w:val="13"/>
        </w:numPr>
        <w:jc w:val="both"/>
      </w:pPr>
      <w:r w:rsidRPr="4499326F">
        <w:rPr>
          <w:b/>
          <w:bCs/>
        </w:rPr>
        <w:t>RS</w:t>
      </w:r>
      <w:r w:rsidR="591BAF13" w:rsidRPr="4499326F">
        <w:rPr>
          <w:b/>
          <w:bCs/>
        </w:rPr>
        <w:t>18</w:t>
      </w:r>
      <w:r w:rsidR="2B55C293">
        <w:t>: p</w:t>
      </w:r>
      <w:r w:rsidR="49BEA689">
        <w:t>er le attività di manutenzione e assistenza da remoto la modalità consentita per l’accesso ai server e ai dispositivi in rete è l’utilizzo del sistema OpenVPN aziendale: per ogni tecnico della ditta verranno generate credenziali personali con doppio fattore di autenticazione. Per l’accesso degli amministratori ai sistemi ospitati presso i datacenter regionali è previsto l’utilizzo del sistema PAM aziendale.</w:t>
      </w:r>
    </w:p>
    <w:p w14:paraId="2A05370B" w14:textId="202681BE" w:rsidR="4499326F" w:rsidRDefault="4499326F" w:rsidP="4499326F">
      <w:pPr>
        <w:jc w:val="both"/>
      </w:pPr>
    </w:p>
    <w:p w14:paraId="296ED5F6" w14:textId="49EB031E" w:rsidR="008D1251" w:rsidRDefault="7652F389" w:rsidP="4499326F">
      <w:pPr>
        <w:pStyle w:val="Titolo4"/>
        <w:jc w:val="both"/>
      </w:pPr>
      <w:r>
        <w:t>Antivirus</w:t>
      </w:r>
    </w:p>
    <w:p w14:paraId="1F4F9057" w14:textId="77777777" w:rsidR="00C90760" w:rsidRDefault="00AD0FC9" w:rsidP="4499326F">
      <w:pPr>
        <w:jc w:val="both"/>
        <w:rPr>
          <w:sz w:val="22"/>
          <w:szCs w:val="22"/>
        </w:rPr>
      </w:pPr>
      <w:r>
        <w:t>Per ogni server incluso in fornitura deve essere compreso un sistema di gestione antivirus. Tale antivirus può essere oggetto della fornitura, o essere mutuato dalla infrastruttura aziendale.</w:t>
      </w:r>
    </w:p>
    <w:p w14:paraId="4A610E94" w14:textId="77777777" w:rsidR="00C90760" w:rsidRDefault="00AD0FC9" w:rsidP="4499326F">
      <w:pPr>
        <w:spacing w:after="200" w:line="276" w:lineRule="auto"/>
        <w:jc w:val="both"/>
      </w:pPr>
      <w:r>
        <w:t>Qualora compreso nella fornitura:</w:t>
      </w:r>
    </w:p>
    <w:p w14:paraId="08792DB8" w14:textId="0941338E" w:rsidR="00C90760" w:rsidRDefault="133195F7">
      <w:pPr>
        <w:pStyle w:val="Paragrafoelenco"/>
        <w:numPr>
          <w:ilvl w:val="0"/>
          <w:numId w:val="26"/>
        </w:numPr>
        <w:spacing w:after="200" w:line="276" w:lineRule="auto"/>
        <w:jc w:val="both"/>
      </w:pPr>
      <w:r w:rsidRPr="4499326F">
        <w:rPr>
          <w:b/>
          <w:bCs/>
        </w:rPr>
        <w:t>RS</w:t>
      </w:r>
      <w:r w:rsidR="7A2FCEA5" w:rsidRPr="4499326F">
        <w:rPr>
          <w:b/>
          <w:bCs/>
        </w:rPr>
        <w:t>1</w:t>
      </w:r>
      <w:r w:rsidR="591BAF13" w:rsidRPr="4499326F">
        <w:rPr>
          <w:b/>
          <w:bCs/>
        </w:rPr>
        <w:t>9</w:t>
      </w:r>
      <w:r w:rsidR="369BAFDD">
        <w:t>:</w:t>
      </w:r>
      <w:r>
        <w:t xml:space="preserve"> </w:t>
      </w:r>
      <w:r w:rsidR="1ADA949A">
        <w:t>il</w:t>
      </w:r>
      <w:r>
        <w:t xml:space="preserve"> sistema antivirus deve prevedere aggiornamento automatico delle firme/configurazioni</w:t>
      </w:r>
      <w:r w:rsidR="4868C1CD">
        <w:t>;</w:t>
      </w:r>
    </w:p>
    <w:p w14:paraId="2BDB992D" w14:textId="45942D84" w:rsidR="00C90760" w:rsidRDefault="133195F7">
      <w:pPr>
        <w:pStyle w:val="Paragrafoelenco"/>
        <w:numPr>
          <w:ilvl w:val="0"/>
          <w:numId w:val="26"/>
        </w:numPr>
        <w:spacing w:after="200" w:line="276" w:lineRule="auto"/>
        <w:jc w:val="both"/>
      </w:pPr>
      <w:r w:rsidRPr="4499326F">
        <w:rPr>
          <w:b/>
          <w:bCs/>
        </w:rPr>
        <w:t>RS</w:t>
      </w:r>
      <w:r w:rsidR="591BAF13" w:rsidRPr="4499326F">
        <w:rPr>
          <w:b/>
          <w:bCs/>
        </w:rPr>
        <w:t>20</w:t>
      </w:r>
      <w:r w:rsidR="01E7A9B4">
        <w:t>:</w:t>
      </w:r>
      <w:r>
        <w:t xml:space="preserve"> </w:t>
      </w:r>
      <w:r w:rsidR="5D0F3BF4">
        <w:t>i</w:t>
      </w:r>
      <w:r>
        <w:t>l sistema antivirus deve prevedere console di verifica dello stato di aggiornamento e dello stato di tutte le macchine poste sotto copertura.</w:t>
      </w:r>
    </w:p>
    <w:p w14:paraId="22902911" w14:textId="77777777" w:rsidR="00C90760" w:rsidRDefault="00AD0FC9" w:rsidP="4499326F">
      <w:pPr>
        <w:spacing w:after="200" w:line="276" w:lineRule="auto"/>
        <w:jc w:val="both"/>
      </w:pPr>
      <w:r>
        <w:t>Il sistema antivirus (in fornitura o aziendale) potrà essere configurato secondo le modalità ritenute più consone alla funzione di ciascun server.</w:t>
      </w:r>
    </w:p>
    <w:p w14:paraId="6A95ABEC" w14:textId="27EC8091" w:rsidR="00C90760" w:rsidRDefault="133195F7" w:rsidP="4499326F">
      <w:pPr>
        <w:pStyle w:val="Titolo4"/>
        <w:jc w:val="both"/>
      </w:pPr>
      <w:r>
        <w:t>Firewall</w:t>
      </w:r>
    </w:p>
    <w:p w14:paraId="38262391" w14:textId="0AF3FCBF" w:rsidR="00C90760" w:rsidRPr="00C90760" w:rsidRDefault="00AD0FC9" w:rsidP="4499326F">
      <w:pPr>
        <w:spacing w:line="256" w:lineRule="auto"/>
        <w:jc w:val="both"/>
      </w:pPr>
      <w:r>
        <w:t>Il traffico di rete è regolato da appositi firewall</w:t>
      </w:r>
      <w:r w:rsidR="359A2C6D">
        <w:t>,</w:t>
      </w:r>
      <w:r>
        <w:t xml:space="preserve"> per ogni DataCenter, gestiti da ICT. Nel caso in cui il sistema offerto debba fornire servizi in internet, in aggiunta ai firewall di datacenter</w:t>
      </w:r>
      <w:r w:rsidR="7297C17C">
        <w:t xml:space="preserve"> si tenga presente che</w:t>
      </w:r>
      <w:r>
        <w:t>:</w:t>
      </w:r>
    </w:p>
    <w:p w14:paraId="29AEADDF" w14:textId="343D7E81" w:rsidR="4499326F" w:rsidRDefault="4499326F" w:rsidP="4499326F">
      <w:pPr>
        <w:spacing w:line="256" w:lineRule="auto"/>
        <w:jc w:val="both"/>
      </w:pPr>
    </w:p>
    <w:p w14:paraId="59E8AA1D" w14:textId="5B44D4EB" w:rsidR="008B259A" w:rsidRDefault="17E0AD9A">
      <w:pPr>
        <w:pStyle w:val="Paragrafoelenco"/>
        <w:numPr>
          <w:ilvl w:val="0"/>
          <w:numId w:val="13"/>
        </w:numPr>
        <w:spacing w:line="256" w:lineRule="auto"/>
        <w:jc w:val="both"/>
      </w:pPr>
      <w:r w:rsidRPr="4499326F">
        <w:rPr>
          <w:b/>
          <w:bCs/>
        </w:rPr>
        <w:t>RS</w:t>
      </w:r>
      <w:r w:rsidR="591BAF13" w:rsidRPr="4499326F">
        <w:rPr>
          <w:b/>
          <w:bCs/>
        </w:rPr>
        <w:t>2</w:t>
      </w:r>
      <w:r w:rsidR="7A2FCEA5" w:rsidRPr="4499326F">
        <w:rPr>
          <w:b/>
          <w:bCs/>
        </w:rPr>
        <w:t>1</w:t>
      </w:r>
      <w:r w:rsidR="40EC45F2">
        <w:t>:</w:t>
      </w:r>
      <w:r w:rsidR="7CCD40E5">
        <w:t xml:space="preserve"> sui</w:t>
      </w:r>
      <w:r w:rsidR="133195F7">
        <w:t xml:space="preserve"> server esposti in internet, </w:t>
      </w:r>
      <w:r w:rsidR="1073CD5F">
        <w:t>il fornitore deve</w:t>
      </w:r>
      <w:r>
        <w:t xml:space="preserve"> attiva</w:t>
      </w:r>
      <w:r w:rsidR="1073CD5F">
        <w:t>re</w:t>
      </w:r>
      <w:r>
        <w:t xml:space="preserve"> il firewall locale, configurato con regole quanto più restrittive</w:t>
      </w:r>
      <w:r w:rsidR="1073CD5F">
        <w:t xml:space="preserve"> </w:t>
      </w:r>
      <w:r w:rsidR="13621BF1">
        <w:t xml:space="preserve">possibile </w:t>
      </w:r>
      <w:r w:rsidR="1073CD5F">
        <w:t>e concordate</w:t>
      </w:r>
      <w:r>
        <w:t xml:space="preserve"> con ICT.</w:t>
      </w:r>
    </w:p>
    <w:p w14:paraId="4A9B91E0" w14:textId="36D36DB6" w:rsidR="4499326F" w:rsidRDefault="4499326F" w:rsidP="4499326F">
      <w:pPr>
        <w:spacing w:line="256" w:lineRule="auto"/>
        <w:jc w:val="both"/>
      </w:pPr>
    </w:p>
    <w:p w14:paraId="3E5C2376" w14:textId="77777777" w:rsidR="002D392B" w:rsidRDefault="1BE35717" w:rsidP="4499326F">
      <w:pPr>
        <w:pStyle w:val="Titolo4"/>
        <w:jc w:val="both"/>
      </w:pPr>
      <w:r>
        <w:t>Backup Dati</w:t>
      </w:r>
    </w:p>
    <w:p w14:paraId="6FC94B3E" w14:textId="4FC1A2FC" w:rsidR="002D392B" w:rsidRDefault="1D8AC254" w:rsidP="4499326F">
      <w:pPr>
        <w:jc w:val="both"/>
      </w:pPr>
      <w:r>
        <w:t xml:space="preserve">Il sistema deve prevedere un sistema di backup </w:t>
      </w:r>
      <w:r w:rsidR="0C1E060B">
        <w:t xml:space="preserve">dei </w:t>
      </w:r>
      <w:r>
        <w:t>dati (requisito già incluso tra quelli minimi di sicurezza). Tale sistema di backup dati può essere autonomo, o appoggiarsi sui sistemi di backup aziendale.</w:t>
      </w:r>
    </w:p>
    <w:p w14:paraId="18588083" w14:textId="5F7A82E1" w:rsidR="002D392B" w:rsidRDefault="1BE35717">
      <w:pPr>
        <w:pStyle w:val="Paragrafoelenco"/>
        <w:numPr>
          <w:ilvl w:val="0"/>
          <w:numId w:val="13"/>
        </w:numPr>
        <w:spacing w:line="256" w:lineRule="auto"/>
        <w:jc w:val="both"/>
      </w:pPr>
      <w:r w:rsidRPr="4499326F">
        <w:rPr>
          <w:b/>
          <w:bCs/>
        </w:rPr>
        <w:t>RS</w:t>
      </w:r>
      <w:r w:rsidR="591BAF13" w:rsidRPr="4499326F">
        <w:rPr>
          <w:b/>
          <w:bCs/>
        </w:rPr>
        <w:t>2</w:t>
      </w:r>
      <w:r w:rsidR="7A2FCEA5" w:rsidRPr="4499326F">
        <w:rPr>
          <w:b/>
          <w:bCs/>
        </w:rPr>
        <w:t>2</w:t>
      </w:r>
      <w:r w:rsidR="27EB9A98">
        <w:t>: q</w:t>
      </w:r>
      <w:r>
        <w:t>ualora applicabile, il sistema informati</w:t>
      </w:r>
      <w:r w:rsidR="053E86DD">
        <w:t>c</w:t>
      </w:r>
      <w:r>
        <w:t xml:space="preserve">o </w:t>
      </w:r>
      <w:r w:rsidR="57494D8C">
        <w:t xml:space="preserve">offerto </w:t>
      </w:r>
      <w:r>
        <w:t>si può appoggiare sul backup aziendale tramite:</w:t>
      </w:r>
    </w:p>
    <w:p w14:paraId="1646E627" w14:textId="5D3F4597" w:rsidR="002D392B" w:rsidRDefault="76279E9B">
      <w:pPr>
        <w:pStyle w:val="Paragrafoelenco"/>
        <w:numPr>
          <w:ilvl w:val="1"/>
          <w:numId w:val="13"/>
        </w:numPr>
        <w:spacing w:line="256" w:lineRule="auto"/>
        <w:jc w:val="both"/>
      </w:pPr>
      <w:r>
        <w:t>Utilizzo delle funzionalità per il backup degli ambienti virtuali e dei database disponibili nel sistema centralizzato di backup in gestione ICT</w:t>
      </w:r>
      <w:r w:rsidR="523464ED">
        <w:t>;</w:t>
      </w:r>
    </w:p>
    <w:p w14:paraId="38F8215D" w14:textId="5F5D9522" w:rsidR="002D392B" w:rsidRDefault="1BE35717">
      <w:pPr>
        <w:pStyle w:val="Paragrafoelenco"/>
        <w:numPr>
          <w:ilvl w:val="1"/>
          <w:numId w:val="13"/>
        </w:numPr>
        <w:spacing w:line="256" w:lineRule="auto"/>
        <w:jc w:val="both"/>
      </w:pPr>
      <w:r>
        <w:t>Trasferimento periodico dei files dati verso spazi condivisi di rete soggetti a backup aziendale</w:t>
      </w:r>
      <w:r w:rsidR="523464ED">
        <w:t>.</w:t>
      </w:r>
    </w:p>
    <w:p w14:paraId="2224B34B" w14:textId="278F28D7" w:rsidR="002D392B" w:rsidRDefault="1BE35717">
      <w:pPr>
        <w:pStyle w:val="Paragrafoelenco"/>
        <w:numPr>
          <w:ilvl w:val="0"/>
          <w:numId w:val="13"/>
        </w:numPr>
        <w:spacing w:line="256" w:lineRule="auto"/>
        <w:jc w:val="both"/>
        <w:rPr>
          <w:b/>
          <w:bCs/>
        </w:rPr>
      </w:pPr>
      <w:r w:rsidRPr="4499326F">
        <w:rPr>
          <w:b/>
          <w:bCs/>
        </w:rPr>
        <w:t>RS</w:t>
      </w:r>
      <w:r w:rsidR="591BAF13" w:rsidRPr="4499326F">
        <w:rPr>
          <w:b/>
          <w:bCs/>
        </w:rPr>
        <w:t>2</w:t>
      </w:r>
      <w:r w:rsidR="7A2FCEA5" w:rsidRPr="4499326F">
        <w:rPr>
          <w:b/>
          <w:bCs/>
        </w:rPr>
        <w:t>3</w:t>
      </w:r>
      <w:r w:rsidR="39BD8DE3">
        <w:t>:</w:t>
      </w:r>
      <w:r>
        <w:t xml:space="preserve"> </w:t>
      </w:r>
      <w:r w:rsidR="72301931">
        <w:t>s</w:t>
      </w:r>
      <w:r>
        <w:t>e ci si avvale di sistema di backup autonomo da quello aziendale,</w:t>
      </w:r>
      <w:r w:rsidRPr="4499326F">
        <w:rPr>
          <w:b/>
          <w:bCs/>
        </w:rPr>
        <w:t xml:space="preserve"> </w:t>
      </w:r>
      <w:r w:rsidR="523464ED">
        <w:t>i</w:t>
      </w:r>
      <w:r>
        <w:t>l sistema deve prevedere strumenti di reportistica/monitoraggio sulla corretta esecuzione del backup.</w:t>
      </w:r>
    </w:p>
    <w:p w14:paraId="19C500FF" w14:textId="2265C1FC" w:rsidR="4499326F" w:rsidRDefault="4499326F" w:rsidP="4499326F">
      <w:pPr>
        <w:spacing w:line="256" w:lineRule="auto"/>
        <w:jc w:val="both"/>
        <w:rPr>
          <w:b/>
          <w:bCs/>
        </w:rPr>
      </w:pPr>
    </w:p>
    <w:p w14:paraId="4715AAA3" w14:textId="77777777" w:rsidR="00CB420B" w:rsidRDefault="31D38372" w:rsidP="4499326F">
      <w:pPr>
        <w:pStyle w:val="Titolo3"/>
        <w:jc w:val="both"/>
      </w:pPr>
      <w:bookmarkStart w:id="24" w:name="_Toc1829793989"/>
      <w:r>
        <w:t>Client</w:t>
      </w:r>
      <w:bookmarkEnd w:id="24"/>
    </w:p>
    <w:p w14:paraId="254014BF" w14:textId="65FBCC80" w:rsidR="00CB420B" w:rsidRPr="00956A31" w:rsidRDefault="31D38372" w:rsidP="4499326F">
      <w:pPr>
        <w:pStyle w:val="Titolo4"/>
        <w:jc w:val="both"/>
      </w:pPr>
      <w:r>
        <w:t>Client in Fornitura</w:t>
      </w:r>
    </w:p>
    <w:p w14:paraId="26689B96" w14:textId="59FFEF7F" w:rsidR="00CB420B" w:rsidRDefault="31D38372" w:rsidP="4499326F">
      <w:pPr>
        <w:jc w:val="both"/>
      </w:pPr>
      <w:r>
        <w:t>Il sistema può prevedere la fornitura autonoma di</w:t>
      </w:r>
      <w:r w:rsidR="6959E948">
        <w:t xml:space="preserve"> dispositivi</w:t>
      </w:r>
      <w:r>
        <w:t xml:space="preserve"> client.</w:t>
      </w:r>
    </w:p>
    <w:p w14:paraId="162585D0" w14:textId="77777777" w:rsidR="00CB420B" w:rsidRDefault="7C3003F4" w:rsidP="4499326F">
      <w:pPr>
        <w:jc w:val="both"/>
      </w:pPr>
      <w:r>
        <w:t>In questo caso sono previsti i seguenti requisiti:</w:t>
      </w:r>
    </w:p>
    <w:p w14:paraId="388B3882" w14:textId="4393297A" w:rsidR="00CB420B" w:rsidRPr="00E22483" w:rsidRDefault="31D38372">
      <w:pPr>
        <w:pStyle w:val="Paragrafoelenco"/>
        <w:numPr>
          <w:ilvl w:val="0"/>
          <w:numId w:val="14"/>
        </w:numPr>
        <w:spacing w:line="256" w:lineRule="auto"/>
        <w:jc w:val="both"/>
      </w:pPr>
      <w:r w:rsidRPr="4499326F">
        <w:rPr>
          <w:b/>
          <w:bCs/>
        </w:rPr>
        <w:t>RS</w:t>
      </w:r>
      <w:r w:rsidR="591BAF13" w:rsidRPr="4499326F">
        <w:rPr>
          <w:b/>
          <w:bCs/>
        </w:rPr>
        <w:t>2</w:t>
      </w:r>
      <w:r w:rsidR="16432617" w:rsidRPr="4499326F">
        <w:rPr>
          <w:b/>
          <w:bCs/>
        </w:rPr>
        <w:t>4</w:t>
      </w:r>
      <w:r w:rsidR="3A2F6941">
        <w:t>: i</w:t>
      </w:r>
      <w:r>
        <w:t xml:space="preserve">l client deve prevedere la connessione (join) verso il Dominio aziendale di competenza (gestito tramite controllers Microsoft Active Directory). Qualora non fosse possibile la connessione verso il Dominio è necessario documentarne il motivo </w:t>
      </w:r>
      <w:r w:rsidR="503C15A1">
        <w:t xml:space="preserve">nell’apposita sezione dell’offerta tecnica di </w:t>
      </w:r>
      <w:r w:rsidR="700EB499">
        <w:t>d</w:t>
      </w:r>
      <w:r w:rsidR="503C15A1">
        <w:t xml:space="preserve">escrizione del </w:t>
      </w:r>
      <w:r w:rsidR="57494D8C">
        <w:t>s</w:t>
      </w:r>
      <w:r w:rsidR="503C15A1">
        <w:t xml:space="preserve">istema </w:t>
      </w:r>
      <w:r w:rsidR="57494D8C">
        <w:t>i</w:t>
      </w:r>
      <w:r w:rsidR="503C15A1">
        <w:t>nformativo</w:t>
      </w:r>
      <w:r w:rsidR="57494D8C">
        <w:t xml:space="preserve"> offerto</w:t>
      </w:r>
      <w:r>
        <w:t>.</w:t>
      </w:r>
    </w:p>
    <w:p w14:paraId="500392B1" w14:textId="77777777" w:rsidR="00CB420B" w:rsidRDefault="00CB420B" w:rsidP="4499326F">
      <w:pPr>
        <w:pStyle w:val="Paragrafoelenco"/>
        <w:jc w:val="both"/>
      </w:pPr>
    </w:p>
    <w:p w14:paraId="341F645F" w14:textId="77777777" w:rsidR="00CB420B" w:rsidRDefault="31D38372" w:rsidP="4499326F">
      <w:pPr>
        <w:pStyle w:val="Titolo4"/>
        <w:jc w:val="both"/>
      </w:pPr>
      <w:r>
        <w:t>Appoggio su Client Aziendali</w:t>
      </w:r>
    </w:p>
    <w:p w14:paraId="430DE042" w14:textId="3A41E745" w:rsidR="00956A31" w:rsidRPr="00956A31" w:rsidRDefault="0F52D980" w:rsidP="4499326F">
      <w:pPr>
        <w:jc w:val="both"/>
      </w:pPr>
      <w:r>
        <w:t>Nel caso in cui il sistema dovesse essere istallato o utilizzato su postazioni di lavoro in gestione dell’IRCCS:</w:t>
      </w:r>
    </w:p>
    <w:p w14:paraId="335A62B6" w14:textId="4259C90D" w:rsidR="00CB420B" w:rsidRDefault="31D38372">
      <w:pPr>
        <w:pStyle w:val="Paragrafoelenco"/>
        <w:numPr>
          <w:ilvl w:val="0"/>
          <w:numId w:val="14"/>
        </w:numPr>
        <w:spacing w:line="256" w:lineRule="auto"/>
        <w:jc w:val="both"/>
      </w:pPr>
      <w:r w:rsidRPr="4499326F">
        <w:rPr>
          <w:b/>
          <w:bCs/>
        </w:rPr>
        <w:t>RS</w:t>
      </w:r>
      <w:r w:rsidR="591BAF13" w:rsidRPr="4499326F">
        <w:rPr>
          <w:b/>
          <w:bCs/>
        </w:rPr>
        <w:t>2</w:t>
      </w:r>
      <w:r w:rsidR="16432617" w:rsidRPr="4499326F">
        <w:rPr>
          <w:b/>
          <w:bCs/>
        </w:rPr>
        <w:t>5</w:t>
      </w:r>
      <w:r w:rsidR="2AAD5110">
        <w:t>:</w:t>
      </w:r>
      <w:r>
        <w:t xml:space="preserve"> </w:t>
      </w:r>
      <w:r w:rsidR="29A0350C">
        <w:t>d</w:t>
      </w:r>
      <w:r w:rsidR="4EF0F06A">
        <w:t>eve essere fornita periodicamente o su richiesta di ICT la matrice di compatibilità software e hardware</w:t>
      </w:r>
      <w:r w:rsidR="08797F5E">
        <w:t>;</w:t>
      </w:r>
    </w:p>
    <w:p w14:paraId="2D899D8F" w14:textId="63A6111C" w:rsidR="00CB420B" w:rsidRDefault="31D38372">
      <w:pPr>
        <w:pStyle w:val="Paragrafoelenco"/>
        <w:numPr>
          <w:ilvl w:val="0"/>
          <w:numId w:val="14"/>
        </w:numPr>
        <w:spacing w:line="256" w:lineRule="auto"/>
        <w:jc w:val="both"/>
      </w:pPr>
      <w:r w:rsidRPr="4499326F">
        <w:rPr>
          <w:b/>
          <w:bCs/>
        </w:rPr>
        <w:t>RS</w:t>
      </w:r>
      <w:r w:rsidR="591BAF13" w:rsidRPr="4499326F">
        <w:rPr>
          <w:b/>
          <w:bCs/>
        </w:rPr>
        <w:t>2</w:t>
      </w:r>
      <w:r w:rsidR="16432617" w:rsidRPr="4499326F">
        <w:rPr>
          <w:b/>
          <w:bCs/>
        </w:rPr>
        <w:t>6</w:t>
      </w:r>
      <w:r w:rsidR="7B4DEE2B">
        <w:t>: a</w:t>
      </w:r>
      <w:r w:rsidR="2E6C339E">
        <w:t xml:space="preserve"> seguito di aggiornamento dell’immagine delle postazioni di lavoro, su richiesta di ICT il fornitore deve testare il corretto funzionamento del proprio sistema entro 1 settimana</w:t>
      </w:r>
      <w:r w:rsidR="39925DF4">
        <w:t>;</w:t>
      </w:r>
    </w:p>
    <w:p w14:paraId="2B17DA44" w14:textId="4D7E4BB4" w:rsidR="00551FEC" w:rsidRDefault="31D38372">
      <w:pPr>
        <w:pStyle w:val="Paragrafoelenco"/>
        <w:numPr>
          <w:ilvl w:val="0"/>
          <w:numId w:val="14"/>
        </w:numPr>
        <w:spacing w:line="256" w:lineRule="auto"/>
        <w:jc w:val="both"/>
      </w:pPr>
      <w:r w:rsidRPr="4499326F">
        <w:rPr>
          <w:b/>
          <w:bCs/>
        </w:rPr>
        <w:t>RS</w:t>
      </w:r>
      <w:r w:rsidR="591BAF13" w:rsidRPr="4499326F">
        <w:rPr>
          <w:b/>
          <w:bCs/>
        </w:rPr>
        <w:t>2</w:t>
      </w:r>
      <w:r w:rsidR="16432617" w:rsidRPr="4499326F">
        <w:rPr>
          <w:b/>
          <w:bCs/>
        </w:rPr>
        <w:t>7</w:t>
      </w:r>
      <w:r w:rsidR="74CB7FA7">
        <w:t>:</w:t>
      </w:r>
      <w:r>
        <w:t xml:space="preserve"> </w:t>
      </w:r>
      <w:r w:rsidR="05DB27B0">
        <w:t>d</w:t>
      </w:r>
      <w:r w:rsidR="6945222A">
        <w:t>eve essere concordata con ICT la modalità di aggiornamento dell’applicativo, tenendo conto anche della presenza del software antivirus con funzionalità application control</w:t>
      </w:r>
      <w:r w:rsidR="7ADC8EA7">
        <w:t>.</w:t>
      </w:r>
    </w:p>
    <w:p w14:paraId="3219888A" w14:textId="77777777" w:rsidR="00CB420B" w:rsidRDefault="31D38372" w:rsidP="4499326F">
      <w:pPr>
        <w:pStyle w:val="Titolo4"/>
        <w:jc w:val="both"/>
      </w:pPr>
      <w:r>
        <w:t>Backup Funzionale</w:t>
      </w:r>
    </w:p>
    <w:p w14:paraId="1897D9DF" w14:textId="339416A3" w:rsidR="00CB420B" w:rsidRDefault="31D38372">
      <w:pPr>
        <w:pStyle w:val="Paragrafoelenco"/>
        <w:numPr>
          <w:ilvl w:val="0"/>
          <w:numId w:val="15"/>
        </w:numPr>
        <w:spacing w:line="256" w:lineRule="auto"/>
        <w:jc w:val="both"/>
      </w:pPr>
      <w:r w:rsidRPr="4499326F">
        <w:rPr>
          <w:b/>
          <w:bCs/>
        </w:rPr>
        <w:t>RS</w:t>
      </w:r>
      <w:r w:rsidR="16432617" w:rsidRPr="4499326F">
        <w:rPr>
          <w:b/>
          <w:bCs/>
        </w:rPr>
        <w:t>2</w:t>
      </w:r>
      <w:r w:rsidR="591BAF13" w:rsidRPr="4499326F">
        <w:rPr>
          <w:b/>
          <w:bCs/>
        </w:rPr>
        <w:t>8</w:t>
      </w:r>
      <w:r w:rsidR="3096C70A">
        <w:t>: p</w:t>
      </w:r>
      <w:r>
        <w:t>er ogni client/workstation che svolga ruolo critico per la continuità funzionale del sistema, e che preveda l’archiviazione locale di dati di configurazione necessari al suo funzionamento deve essere previsto un sistema di backup di tali dati, autonomo o appoggiato sui sistemi di backup aziendali (in questo caso tramite copia dei files di interesse in apposito spazio oggetto di backup aziendale).</w:t>
      </w:r>
    </w:p>
    <w:p w14:paraId="148DFB48" w14:textId="77777777" w:rsidR="00CB420B" w:rsidRDefault="31D38372" w:rsidP="00CB420B">
      <w:pPr>
        <w:pStyle w:val="Titolo4"/>
      </w:pPr>
      <w:r>
        <w:t>AntiVirus</w:t>
      </w:r>
    </w:p>
    <w:p w14:paraId="25EDC6A2" w14:textId="0E48DC18" w:rsidR="00CB420B" w:rsidRDefault="7C3003F4" w:rsidP="4499326F">
      <w:pPr>
        <w:jc w:val="both"/>
        <w:rPr>
          <w:sz w:val="22"/>
          <w:szCs w:val="22"/>
        </w:rPr>
      </w:pPr>
      <w:r>
        <w:t>Per ogni client previsto in fornitura deve essere compreso un sistema di gestione antivirus. Tale antivirus può essere oggetto della fornitura, o essere mutuato dalla infrastruttura aziendale.</w:t>
      </w:r>
    </w:p>
    <w:p w14:paraId="2DEA07A6" w14:textId="77777777" w:rsidR="00CB420B" w:rsidRDefault="7C3003F4" w:rsidP="4499326F">
      <w:pPr>
        <w:spacing w:after="200" w:line="276" w:lineRule="auto"/>
        <w:jc w:val="both"/>
      </w:pPr>
      <w:r>
        <w:t>Qualora compreso nella fornitura:</w:t>
      </w:r>
    </w:p>
    <w:p w14:paraId="06343A22" w14:textId="416D0DC9" w:rsidR="00CB420B" w:rsidRDefault="08BC83F0">
      <w:pPr>
        <w:pStyle w:val="Paragrafoelenco"/>
        <w:numPr>
          <w:ilvl w:val="0"/>
          <w:numId w:val="27"/>
        </w:numPr>
        <w:spacing w:after="200" w:line="276" w:lineRule="auto"/>
        <w:jc w:val="both"/>
      </w:pPr>
      <w:r w:rsidRPr="4499326F">
        <w:rPr>
          <w:b/>
          <w:bCs/>
        </w:rPr>
        <w:t>RS29</w:t>
      </w:r>
      <w:r>
        <w:t>: p</w:t>
      </w:r>
      <w:r w:rsidR="123A5A4B">
        <w:t>er tutti i dispositivi client (in fornitura o aziendali)</w:t>
      </w:r>
      <w:r w:rsidR="23187240">
        <w:t>, i</w:t>
      </w:r>
      <w:r w:rsidR="31D38372">
        <w:t xml:space="preserve">l sistema antivirus deve prevedere aggiornamento automatico delle firme/configurazioni (tramite linea dati in fornitura o passaggio attraverso </w:t>
      </w:r>
      <w:r w:rsidR="185F8C4B">
        <w:t>rete aziendale</w:t>
      </w:r>
      <w:r w:rsidR="31D38372">
        <w:t>)</w:t>
      </w:r>
      <w:r w:rsidR="268F14E8">
        <w:t>;</w:t>
      </w:r>
    </w:p>
    <w:p w14:paraId="1CA6E120" w14:textId="388551A3" w:rsidR="00CB420B" w:rsidRDefault="31D38372">
      <w:pPr>
        <w:pStyle w:val="Paragrafoelenco"/>
        <w:numPr>
          <w:ilvl w:val="0"/>
          <w:numId w:val="27"/>
        </w:numPr>
        <w:spacing w:after="200" w:line="276" w:lineRule="auto"/>
        <w:jc w:val="both"/>
        <w:rPr>
          <w:sz w:val="24"/>
          <w:szCs w:val="24"/>
        </w:rPr>
      </w:pPr>
      <w:r w:rsidRPr="4499326F">
        <w:rPr>
          <w:b/>
          <w:bCs/>
        </w:rPr>
        <w:t>RS</w:t>
      </w:r>
      <w:r w:rsidR="591BAF13" w:rsidRPr="4499326F">
        <w:rPr>
          <w:b/>
          <w:bCs/>
        </w:rPr>
        <w:t>30</w:t>
      </w:r>
      <w:r w:rsidR="28775BB5">
        <w:t>: i</w:t>
      </w:r>
      <w:r>
        <w:t>l sistema antivirus deve prevedere console di verifica dello stato di aggiornamento</w:t>
      </w:r>
      <w:r w:rsidR="7A7A62B4">
        <w:t>.</w:t>
      </w:r>
    </w:p>
    <w:p w14:paraId="491759FF" w14:textId="77777777" w:rsidR="00CB420B" w:rsidRDefault="31D38372" w:rsidP="4499326F">
      <w:pPr>
        <w:spacing w:after="200" w:line="276" w:lineRule="auto"/>
        <w:jc w:val="both"/>
      </w:pPr>
      <w:r>
        <w:t>Il sistema antivirus (in fornitura o aziendale) potrà essere configurato secondo le modalità ritenute più consone alla funzione di ciascun client/workstation.</w:t>
      </w:r>
    </w:p>
    <w:p w14:paraId="1112461D" w14:textId="6D67B026" w:rsidR="24569D11" w:rsidRDefault="42D3A887" w:rsidP="5A12A77F">
      <w:pPr>
        <w:pStyle w:val="Titolo4"/>
        <w:spacing w:before="0" w:after="100" w:line="259" w:lineRule="auto"/>
        <w:jc w:val="both"/>
      </w:pPr>
      <w:r>
        <w:t>Aggiornamenti</w:t>
      </w:r>
    </w:p>
    <w:p w14:paraId="5F60E476" w14:textId="017677BF" w:rsidR="40F9E685" w:rsidRDefault="247C605B">
      <w:pPr>
        <w:pStyle w:val="Paragrafoelenco"/>
        <w:numPr>
          <w:ilvl w:val="0"/>
          <w:numId w:val="3"/>
        </w:numPr>
        <w:jc w:val="both"/>
      </w:pPr>
      <w:r w:rsidRPr="4499326F">
        <w:rPr>
          <w:b/>
          <w:bCs/>
        </w:rPr>
        <w:t>RS31</w:t>
      </w:r>
      <w:r w:rsidR="10C1A5A3">
        <w:t>: i</w:t>
      </w:r>
      <w:r w:rsidR="42D3A887">
        <w:t xml:space="preserve">l software di base dei client </w:t>
      </w:r>
      <w:r w:rsidR="7168FF34">
        <w:t>(in fornitura o aziendal</w:t>
      </w:r>
      <w:r w:rsidR="67C1BF49">
        <w:t>i</w:t>
      </w:r>
      <w:r w:rsidR="7168FF34">
        <w:t xml:space="preserve">) </w:t>
      </w:r>
      <w:r w:rsidR="42D3A887">
        <w:t xml:space="preserve">deve essere </w:t>
      </w:r>
      <w:r w:rsidR="1113EE56">
        <w:t xml:space="preserve">regolarmente </w:t>
      </w:r>
      <w:r w:rsidR="42D3A887">
        <w:t>aggiornato relativamente alle patch ed agli aspetti (upgrade) di sicurezza.</w:t>
      </w:r>
    </w:p>
    <w:p w14:paraId="7959F8A3" w14:textId="12B10484" w:rsidR="4499326F" w:rsidRDefault="4499326F" w:rsidP="4499326F">
      <w:pPr>
        <w:jc w:val="both"/>
      </w:pPr>
    </w:p>
    <w:p w14:paraId="609367AF" w14:textId="673F789D" w:rsidR="24569D11" w:rsidRDefault="42D3A887" w:rsidP="5A12A77F">
      <w:pPr>
        <w:pStyle w:val="Titolo4"/>
        <w:spacing w:before="0" w:after="100" w:line="259" w:lineRule="auto"/>
        <w:jc w:val="both"/>
      </w:pPr>
      <w:r>
        <w:t>Firewall</w:t>
      </w:r>
    </w:p>
    <w:p w14:paraId="6B7CF6AB" w14:textId="67F36EB0" w:rsidR="3837EE16" w:rsidRDefault="2CC27700">
      <w:pPr>
        <w:pStyle w:val="Paragrafoelenco"/>
        <w:numPr>
          <w:ilvl w:val="0"/>
          <w:numId w:val="2"/>
        </w:numPr>
        <w:jc w:val="both"/>
      </w:pPr>
      <w:r w:rsidRPr="4499326F">
        <w:rPr>
          <w:b/>
          <w:bCs/>
        </w:rPr>
        <w:t>RS32</w:t>
      </w:r>
      <w:r w:rsidR="3CF36E73">
        <w:t>: il</w:t>
      </w:r>
      <w:r w:rsidR="42D2EB30">
        <w:t xml:space="preserve"> client (in fornitura o aziendali) devono </w:t>
      </w:r>
      <w:r w:rsidR="20E52887">
        <w:t>essere dotati di sistema firewall</w:t>
      </w:r>
      <w:r w:rsidR="1B730111">
        <w:t xml:space="preserve"> e IPS personale</w:t>
      </w:r>
      <w:r w:rsidR="42D2EB30">
        <w:t>.</w:t>
      </w:r>
    </w:p>
    <w:p w14:paraId="13330501" w14:textId="3F1634A8" w:rsidR="4499326F" w:rsidRDefault="4499326F" w:rsidP="4499326F">
      <w:pPr>
        <w:jc w:val="both"/>
      </w:pPr>
    </w:p>
    <w:p w14:paraId="4CA33898" w14:textId="13A15E48" w:rsidR="24569D11" w:rsidRDefault="42D3A887" w:rsidP="5A12A77F">
      <w:pPr>
        <w:pStyle w:val="Titolo4"/>
        <w:spacing w:before="0" w:after="100" w:line="259" w:lineRule="auto"/>
        <w:jc w:val="both"/>
      </w:pPr>
      <w:r>
        <w:t>Software autorizzati</w:t>
      </w:r>
    </w:p>
    <w:p w14:paraId="2248A07D" w14:textId="423E9FBD" w:rsidR="0E877D3C" w:rsidRDefault="25D9FA83" w:rsidP="4499326F">
      <w:pPr>
        <w:jc w:val="both"/>
      </w:pPr>
      <w:r>
        <w:t>Per tutti i dispositivi client (in fornitura o aziendali)</w:t>
      </w:r>
      <w:r w:rsidR="3E75733B">
        <w:t>:</w:t>
      </w:r>
    </w:p>
    <w:p w14:paraId="358465C8" w14:textId="3C26E3EB" w:rsidR="2FE1183B" w:rsidRDefault="3DEF0F83">
      <w:pPr>
        <w:pStyle w:val="Paragrafoelenco"/>
        <w:numPr>
          <w:ilvl w:val="0"/>
          <w:numId w:val="1"/>
        </w:numPr>
      </w:pPr>
      <w:r w:rsidRPr="4499326F">
        <w:rPr>
          <w:b/>
          <w:bCs/>
        </w:rPr>
        <w:t>RS33</w:t>
      </w:r>
      <w:r w:rsidR="5F7C7733">
        <w:t>: d</w:t>
      </w:r>
      <w:r w:rsidR="636805FB">
        <w:t>eve essere gestito l’elenco di software autorizzati e relative versioni necessarie</w:t>
      </w:r>
      <w:r w:rsidR="0EB0A356">
        <w:t>. N</w:t>
      </w:r>
      <w:r w:rsidR="636805FB">
        <w:t xml:space="preserve">on deve </w:t>
      </w:r>
      <w:r w:rsidR="1FC2CE27">
        <w:t xml:space="preserve">peraltro </w:t>
      </w:r>
      <w:r w:rsidR="636805FB">
        <w:t>essere consentita l’i</w:t>
      </w:r>
      <w:r w:rsidR="3D58655D">
        <w:t>n</w:t>
      </w:r>
      <w:r w:rsidR="636805FB">
        <w:t>stallazione di software non compreso nell’elenco</w:t>
      </w:r>
      <w:r w:rsidR="3D21B156">
        <w:t>;</w:t>
      </w:r>
    </w:p>
    <w:p w14:paraId="011571F8" w14:textId="1C16E258" w:rsidR="4E321926" w:rsidRDefault="0C700EC4">
      <w:pPr>
        <w:pStyle w:val="Paragrafoelenco"/>
        <w:numPr>
          <w:ilvl w:val="0"/>
          <w:numId w:val="1"/>
        </w:numPr>
      </w:pPr>
      <w:r w:rsidRPr="4499326F">
        <w:rPr>
          <w:b/>
          <w:bCs/>
        </w:rPr>
        <w:t>RS34</w:t>
      </w:r>
      <w:r w:rsidR="2C958F89">
        <w:t>: d</w:t>
      </w:r>
      <w:r w:rsidR="48ABDE12">
        <w:t>evono essere eseguite regolari scansioni al fine di rilevare la presenza di software non autorizzato.</w:t>
      </w:r>
    </w:p>
    <w:p w14:paraId="7C8FD349" w14:textId="24790E2D" w:rsidR="5A12A77F" w:rsidRDefault="5A12A77F" w:rsidP="5A12A77F">
      <w:pPr>
        <w:spacing w:after="200" w:line="276" w:lineRule="auto"/>
      </w:pPr>
    </w:p>
    <w:p w14:paraId="7DB404EE" w14:textId="2CE9E42D" w:rsidR="004C78B2" w:rsidRDefault="1EF5683D" w:rsidP="63C22DB3">
      <w:pPr>
        <w:pStyle w:val="Titolo3"/>
      </w:pPr>
      <w:bookmarkStart w:id="25" w:name="_Toc438906984"/>
      <w:r>
        <w:t>Rete</w:t>
      </w:r>
      <w:bookmarkEnd w:id="25"/>
    </w:p>
    <w:p w14:paraId="5CBEC628" w14:textId="77777777" w:rsidR="004C78B2" w:rsidRDefault="00583FCC" w:rsidP="4499326F">
      <w:pPr>
        <w:jc w:val="both"/>
      </w:pPr>
      <w:r w:rsidRPr="4499326F">
        <w:t>Si ritengono impliciti (ma oggetto di verifica) i requisiti di compatibilità elettrica e di rete con le reti di alimentazione e dati presenti nell’IRCSS.</w:t>
      </w:r>
    </w:p>
    <w:p w14:paraId="65B17828" w14:textId="77777777" w:rsidR="004C78B2" w:rsidRDefault="00583FCC" w:rsidP="4499326F">
      <w:pPr>
        <w:pStyle w:val="Predefinito"/>
        <w:jc w:val="both"/>
        <w:rPr>
          <w:rFonts w:ascii="Times New Roman" w:eastAsia="Times New Roman" w:hAnsi="Times New Roman" w:cs="Times New Roman"/>
          <w:color w:val="auto"/>
          <w:sz w:val="20"/>
          <w:szCs w:val="20"/>
        </w:rPr>
      </w:pPr>
      <w:r w:rsidRPr="4499326F">
        <w:rPr>
          <w:rFonts w:ascii="Times New Roman" w:eastAsia="Times New Roman" w:hAnsi="Times New Roman" w:cs="Times New Roman"/>
          <w:color w:val="auto"/>
          <w:sz w:val="20"/>
          <w:szCs w:val="20"/>
        </w:rPr>
        <w:t>Nel caso in cui fossero implementate soluzioni dedicate di rete cablata o wireless:</w:t>
      </w:r>
    </w:p>
    <w:p w14:paraId="0E77ECC7" w14:textId="40BFFC4B" w:rsidR="4499326F" w:rsidRDefault="4499326F" w:rsidP="4499326F">
      <w:pPr>
        <w:pStyle w:val="Predefinito"/>
        <w:jc w:val="both"/>
        <w:rPr>
          <w:rFonts w:ascii="Times New Roman" w:eastAsia="Times New Roman" w:hAnsi="Times New Roman" w:cs="Times New Roman"/>
          <w:color w:val="auto"/>
          <w:sz w:val="20"/>
          <w:szCs w:val="20"/>
        </w:rPr>
      </w:pPr>
    </w:p>
    <w:p w14:paraId="039B9F55" w14:textId="68E80B54" w:rsidR="004C78B2" w:rsidRDefault="1EF5683D">
      <w:pPr>
        <w:pStyle w:val="Paragrafoelenco"/>
        <w:numPr>
          <w:ilvl w:val="0"/>
          <w:numId w:val="28"/>
        </w:numPr>
        <w:spacing w:after="200" w:line="276" w:lineRule="auto"/>
        <w:jc w:val="both"/>
      </w:pPr>
      <w:r w:rsidRPr="4499326F">
        <w:rPr>
          <w:b/>
          <w:bCs/>
        </w:rPr>
        <w:t>RS</w:t>
      </w:r>
      <w:r w:rsidR="649C9995" w:rsidRPr="4499326F">
        <w:rPr>
          <w:b/>
          <w:bCs/>
        </w:rPr>
        <w:t>3</w:t>
      </w:r>
      <w:r w:rsidR="668602F1" w:rsidRPr="4499326F">
        <w:rPr>
          <w:b/>
          <w:bCs/>
        </w:rPr>
        <w:t>5</w:t>
      </w:r>
      <w:r w:rsidR="5807739C" w:rsidRPr="4499326F">
        <w:t>: l</w:t>
      </w:r>
      <w:r w:rsidRPr="4499326F">
        <w:t xml:space="preserve">a realizzazione degli impianti, completamente a carico del fornitore, deve essere condotta nel rispetto delle indicazioni fornite dai servizi tecnici aziendali. Eventuali collegamenti di tali reti dedicate con il </w:t>
      </w:r>
      <w:r w:rsidR="57494D8C" w:rsidRPr="4499326F">
        <w:t>S</w:t>
      </w:r>
      <w:r w:rsidRPr="4499326F">
        <w:t xml:space="preserve">istema </w:t>
      </w:r>
      <w:r w:rsidR="57494D8C" w:rsidRPr="4499326F">
        <w:t>I</w:t>
      </w:r>
      <w:r w:rsidRPr="4499326F">
        <w:t xml:space="preserve">nformativo aziendale devono essere realizzati condividendo le modalità e gli aspetti di sicurezza con il </w:t>
      </w:r>
      <w:r w:rsidR="0E5B75A9" w:rsidRPr="4499326F">
        <w:t>S</w:t>
      </w:r>
      <w:r w:rsidRPr="4499326F">
        <w:t>ervizio ICT nell’ambito dell’accordo di responsabilità</w:t>
      </w:r>
      <w:r w:rsidR="09E76878" w:rsidRPr="4499326F">
        <w:t>;</w:t>
      </w:r>
    </w:p>
    <w:p w14:paraId="44DD8A29" w14:textId="55C7B175" w:rsidR="004C78B2" w:rsidRDefault="1EF5683D">
      <w:pPr>
        <w:pStyle w:val="Paragrafoelenco"/>
        <w:numPr>
          <w:ilvl w:val="0"/>
          <w:numId w:val="28"/>
        </w:numPr>
        <w:spacing w:after="200" w:line="276" w:lineRule="auto"/>
        <w:jc w:val="both"/>
      </w:pPr>
      <w:r w:rsidRPr="4499326F">
        <w:rPr>
          <w:b/>
          <w:bCs/>
        </w:rPr>
        <w:t>RS</w:t>
      </w:r>
      <w:r w:rsidR="591BAF13" w:rsidRPr="4499326F">
        <w:rPr>
          <w:b/>
          <w:bCs/>
        </w:rPr>
        <w:t>3</w:t>
      </w:r>
      <w:r w:rsidR="68341684" w:rsidRPr="4499326F">
        <w:rPr>
          <w:b/>
          <w:bCs/>
        </w:rPr>
        <w:t>6</w:t>
      </w:r>
      <w:r w:rsidR="2400489E" w:rsidRPr="4499326F">
        <w:t>:</w:t>
      </w:r>
      <w:r w:rsidRPr="4499326F">
        <w:t xml:space="preserve"> </w:t>
      </w:r>
      <w:r w:rsidR="214A3028" w:rsidRPr="4499326F">
        <w:t>e</w:t>
      </w:r>
      <w:r w:rsidRPr="4499326F">
        <w:t>ventuali sistemi che necessitino di diverse comunicazioni wireless devono utilizzare infrastrutture dedicate che garantiscano l’assenza di interferenze con le tecnologie wifi aziendali.</w:t>
      </w:r>
    </w:p>
    <w:p w14:paraId="1FE46F85" w14:textId="21E75F2B" w:rsidR="00CB420B" w:rsidRPr="00405FA5" w:rsidRDefault="31D38372" w:rsidP="63C22DB3">
      <w:pPr>
        <w:pStyle w:val="Titolo1"/>
      </w:pPr>
      <w:bookmarkStart w:id="26" w:name="_Toc206338090"/>
      <w:r>
        <w:t xml:space="preserve">Requisiti di </w:t>
      </w:r>
      <w:r w:rsidR="0940036A">
        <w:t>I</w:t>
      </w:r>
      <w:r>
        <w:t xml:space="preserve">ntegrazione coi principali componenti del Sistema Informativo </w:t>
      </w:r>
      <w:r w:rsidR="57494D8C">
        <w:t>aziendale</w:t>
      </w:r>
      <w:r w:rsidR="0B1F7E2D">
        <w:t xml:space="preserve"> (RI)</w:t>
      </w:r>
      <w:bookmarkEnd w:id="26"/>
    </w:p>
    <w:p w14:paraId="1996F9AA" w14:textId="4CB6CF6C" w:rsidR="00CB420B" w:rsidRPr="00340848" w:rsidRDefault="61B448D3" w:rsidP="4499326F">
      <w:pPr>
        <w:jc w:val="both"/>
        <w:rPr>
          <w:highlight w:val="yellow"/>
        </w:rPr>
      </w:pPr>
      <w:r>
        <w:t>Le integrazioni tra il sistema software fornito e il Sistema Informativo Ospedaliero sono indicate nel capitolato tecnico o negli accordi con il Servizio ICT. Si riportano nel seguito alcuni requisiti di carattere generale che devono essere rispettati.</w:t>
      </w:r>
    </w:p>
    <w:p w14:paraId="38D585BA" w14:textId="774EF095" w:rsidR="00CB420B" w:rsidRPr="003D234B" w:rsidRDefault="31D38372" w:rsidP="4499326F">
      <w:pPr>
        <w:pStyle w:val="Titolo2"/>
        <w:jc w:val="both"/>
      </w:pPr>
      <w:bookmarkStart w:id="27" w:name="_Toc1945399836"/>
      <w:r>
        <w:t xml:space="preserve">Integrazioni </w:t>
      </w:r>
      <w:r w:rsidR="75B1AA5F">
        <w:t>di base</w:t>
      </w:r>
      <w:bookmarkEnd w:id="27"/>
    </w:p>
    <w:p w14:paraId="0E0AF248" w14:textId="6D3AF575" w:rsidR="00C04306" w:rsidRPr="003D234B" w:rsidRDefault="7836D3D7" w:rsidP="4499326F">
      <w:pPr>
        <w:jc w:val="both"/>
      </w:pPr>
      <w:r>
        <w:t xml:space="preserve">Per documenti di specifiche relativi ai sistemi citati, rivolgersi </w:t>
      </w:r>
      <w:r w:rsidR="61B448D3">
        <w:t>al Servizio ICT</w:t>
      </w:r>
      <w:r>
        <w:t>.</w:t>
      </w:r>
    </w:p>
    <w:p w14:paraId="727813FF" w14:textId="3F467BDF" w:rsidR="00CB420B" w:rsidRPr="003D234B" w:rsidRDefault="00CB420B" w:rsidP="4499326F">
      <w:pPr>
        <w:jc w:val="both"/>
      </w:pPr>
    </w:p>
    <w:p w14:paraId="4719AC1B" w14:textId="18AA45ED" w:rsidR="00CB420B" w:rsidRDefault="31D38372">
      <w:pPr>
        <w:pStyle w:val="Paragrafoelenco"/>
        <w:numPr>
          <w:ilvl w:val="0"/>
          <w:numId w:val="15"/>
        </w:numPr>
        <w:spacing w:line="256" w:lineRule="auto"/>
        <w:jc w:val="both"/>
      </w:pPr>
      <w:r w:rsidRPr="4499326F">
        <w:rPr>
          <w:b/>
          <w:bCs/>
        </w:rPr>
        <w:t>RI1</w:t>
      </w:r>
      <w:r w:rsidR="2ECFAE55">
        <w:t>: q</w:t>
      </w:r>
      <w:r>
        <w:t xml:space="preserve">ualora il sistema informativo </w:t>
      </w:r>
      <w:r w:rsidR="57494D8C">
        <w:t xml:space="preserve">offerto </w:t>
      </w:r>
      <w:r>
        <w:t>gestisca dati nominali di assisti</w:t>
      </w:r>
      <w:r w:rsidR="4BCBA578">
        <w:t>ti</w:t>
      </w:r>
      <w:r>
        <w:t>/pazienti è necessario integrarlo con l’anagrafe provinciale</w:t>
      </w:r>
      <w:r w:rsidR="0213BCA7">
        <w:t>;</w:t>
      </w:r>
    </w:p>
    <w:p w14:paraId="793A5789" w14:textId="329F024F" w:rsidR="00CB420B" w:rsidRDefault="31D38372">
      <w:pPr>
        <w:pStyle w:val="Paragrafoelenco"/>
        <w:numPr>
          <w:ilvl w:val="0"/>
          <w:numId w:val="15"/>
        </w:numPr>
        <w:spacing w:line="256" w:lineRule="auto"/>
        <w:jc w:val="both"/>
      </w:pPr>
      <w:r w:rsidRPr="4499326F">
        <w:rPr>
          <w:b/>
          <w:bCs/>
        </w:rPr>
        <w:t>RI2</w:t>
      </w:r>
      <w:r w:rsidR="35190C3F">
        <w:t>: q</w:t>
      </w:r>
      <w:r>
        <w:t xml:space="preserve">ualora il sistema informativo </w:t>
      </w:r>
      <w:r w:rsidR="57494D8C">
        <w:t xml:space="preserve">offerto </w:t>
      </w:r>
      <w:r>
        <w:t xml:space="preserve">preveda la generazione di dati sanitari (referti o altro), è necessario integrarlo con il repository </w:t>
      </w:r>
      <w:r w:rsidR="75B1AA5F">
        <w:t>aziendale</w:t>
      </w:r>
      <w:r w:rsidR="421400A9">
        <w:t xml:space="preserve"> </w:t>
      </w:r>
      <w:r w:rsidR="1C60992A">
        <w:t>(direttamente o tramite altro strato SW)</w:t>
      </w:r>
      <w:r w:rsidR="75B1AA5F">
        <w:t xml:space="preserve"> </w:t>
      </w:r>
      <w:r>
        <w:t>per la pubblicazione elettronica dei dati.</w:t>
      </w:r>
      <w:r w:rsidR="672D4765">
        <w:t xml:space="preserve"> Inoltre, qualora la pubblicazione </w:t>
      </w:r>
      <w:r w:rsidR="7CD3356E">
        <w:t>preveda un invio all’infrastruttura d</w:t>
      </w:r>
      <w:r w:rsidR="49EA57DF">
        <w:t>el Fascicolo Sanitario Elettronico</w:t>
      </w:r>
      <w:r w:rsidR="7CD3356E">
        <w:t>, i documenti dovranno essere</w:t>
      </w:r>
      <w:r w:rsidR="6B52F489">
        <w:t xml:space="preserve"> prodotti in conformità agli standard regionali e nazionali</w:t>
      </w:r>
      <w:r w:rsidR="754490DE">
        <w:t>;</w:t>
      </w:r>
    </w:p>
    <w:p w14:paraId="0DA750A1" w14:textId="06828810" w:rsidR="32121128" w:rsidRDefault="16023AC5">
      <w:pPr>
        <w:pStyle w:val="Paragrafoelenco"/>
        <w:numPr>
          <w:ilvl w:val="0"/>
          <w:numId w:val="15"/>
        </w:numPr>
        <w:spacing w:line="256" w:lineRule="auto"/>
        <w:jc w:val="both"/>
      </w:pPr>
      <w:r w:rsidRPr="4499326F">
        <w:rPr>
          <w:b/>
          <w:bCs/>
        </w:rPr>
        <w:t>RI3</w:t>
      </w:r>
      <w:r w:rsidR="23F275F6">
        <w:t>: q</w:t>
      </w:r>
      <w:r>
        <w:t xml:space="preserve">ualora il sistema offerto preveda la firma digitale </w:t>
      </w:r>
      <w:r w:rsidR="37D15527">
        <w:t>di documenti/referti è necessario integrarlo con gli ARSS</w:t>
      </w:r>
      <w:r w:rsidR="61D91105">
        <w:t xml:space="preserve"> (Aruba Remote Sign Server)</w:t>
      </w:r>
      <w:r w:rsidR="61DB357F">
        <w:t xml:space="preserve"> aziendali Aruba</w:t>
      </w:r>
      <w:r w:rsidR="4D1B65E4">
        <w:t>;</w:t>
      </w:r>
    </w:p>
    <w:p w14:paraId="21D7A9FA" w14:textId="0302305B" w:rsidR="60E3B64C" w:rsidRDefault="00896D2D">
      <w:pPr>
        <w:pStyle w:val="Paragrafoelenco"/>
        <w:numPr>
          <w:ilvl w:val="0"/>
          <w:numId w:val="15"/>
        </w:numPr>
        <w:spacing w:line="256" w:lineRule="auto"/>
        <w:jc w:val="both"/>
      </w:pPr>
      <w:r w:rsidRPr="4499326F">
        <w:rPr>
          <w:b/>
          <w:bCs/>
        </w:rPr>
        <w:t>RI4</w:t>
      </w:r>
      <w:r w:rsidR="4CFE2EF4">
        <w:t>: q</w:t>
      </w:r>
      <w:r>
        <w:t xml:space="preserve">ualora il sistema offerto preveda la generazione/gestione di contenuti </w:t>
      </w:r>
      <w:r w:rsidRPr="4499326F">
        <w:rPr>
          <w:i/>
          <w:iCs/>
        </w:rPr>
        <w:t xml:space="preserve">imaging </w:t>
      </w:r>
      <w:r>
        <w:t>è necessario integrarlo con il</w:t>
      </w:r>
      <w:r w:rsidR="0E2F5956">
        <w:t xml:space="preserve"> sistema PACS/VNA aziendale</w:t>
      </w:r>
      <w:r w:rsidR="2D2365DC">
        <w:t>.</w:t>
      </w:r>
    </w:p>
    <w:p w14:paraId="0E302A7A" w14:textId="77777777" w:rsidR="00CB420B" w:rsidRPr="00405FA5" w:rsidRDefault="31D38372" w:rsidP="4499326F">
      <w:pPr>
        <w:pStyle w:val="Titolo2"/>
        <w:jc w:val="both"/>
      </w:pPr>
      <w:bookmarkStart w:id="28" w:name="_Toc1983821048"/>
      <w:r>
        <w:t>Integrazione con i Sistemi Informativi Amministrativi</w:t>
      </w:r>
      <w:bookmarkEnd w:id="28"/>
    </w:p>
    <w:p w14:paraId="68DA3733" w14:textId="26932D18" w:rsidR="00CB420B" w:rsidRPr="00405FA5" w:rsidRDefault="7C3003F4" w:rsidP="4499326F">
      <w:pPr>
        <w:jc w:val="both"/>
      </w:pPr>
      <w:r>
        <w:t>Per documenti di specifiche relativi ai sistemi citati, rivolgersi a</w:t>
      </w:r>
      <w:r w:rsidR="5F578B19">
        <w:t xml:space="preserve"> ICT</w:t>
      </w:r>
      <w:r>
        <w:t>.</w:t>
      </w:r>
    </w:p>
    <w:p w14:paraId="6DA604E1" w14:textId="74174A88" w:rsidR="4996796E" w:rsidRDefault="711469CF">
      <w:pPr>
        <w:pStyle w:val="Paragrafoelenco"/>
        <w:numPr>
          <w:ilvl w:val="0"/>
          <w:numId w:val="5"/>
        </w:numPr>
        <w:spacing w:line="256" w:lineRule="auto"/>
        <w:jc w:val="both"/>
      </w:pPr>
      <w:r w:rsidRPr="4499326F">
        <w:rPr>
          <w:b/>
          <w:bCs/>
        </w:rPr>
        <w:t>RI</w:t>
      </w:r>
      <w:r w:rsidR="40F92F08" w:rsidRPr="4499326F">
        <w:rPr>
          <w:b/>
          <w:bCs/>
        </w:rPr>
        <w:t>5</w:t>
      </w:r>
      <w:r w:rsidR="318CFDF7">
        <w:t>: q</w:t>
      </w:r>
      <w:r>
        <w:t xml:space="preserve">ualora il sistema informativo offerto preveda </w:t>
      </w:r>
      <w:r w:rsidR="02767524">
        <w:t>la</w:t>
      </w:r>
      <w:r>
        <w:t xml:space="preserve"> configurazione</w:t>
      </w:r>
      <w:r w:rsidR="65B2229F">
        <w:t xml:space="preserve"> di strutture/entità aziendali </w:t>
      </w:r>
      <w:r w:rsidR="01B3A81B">
        <w:t xml:space="preserve">(ad es. codifiche di reparti/ambulatori) </w:t>
      </w:r>
      <w:r w:rsidR="65B2229F">
        <w:t xml:space="preserve">il fornitore si </w:t>
      </w:r>
      <w:r w:rsidR="3C0184CE">
        <w:t xml:space="preserve">impegna a integrarsi con il code repository aziendale </w:t>
      </w:r>
      <w:r w:rsidR="4786674C">
        <w:t>in modo da recepire automaticamente gli aggiornamenti</w:t>
      </w:r>
      <w:r w:rsidR="1B1D868B">
        <w:t>;</w:t>
      </w:r>
    </w:p>
    <w:p w14:paraId="1684982A" w14:textId="69673B52" w:rsidR="00CB420B" w:rsidRDefault="31D38372">
      <w:pPr>
        <w:pStyle w:val="Paragrafoelenco"/>
        <w:numPr>
          <w:ilvl w:val="0"/>
          <w:numId w:val="5"/>
        </w:numPr>
        <w:spacing w:line="256" w:lineRule="auto"/>
        <w:jc w:val="both"/>
      </w:pPr>
      <w:r w:rsidRPr="4499326F">
        <w:rPr>
          <w:b/>
          <w:bCs/>
        </w:rPr>
        <w:t>RI</w:t>
      </w:r>
      <w:r w:rsidR="4737DB9C" w:rsidRPr="4499326F">
        <w:rPr>
          <w:b/>
          <w:bCs/>
        </w:rPr>
        <w:t>6</w:t>
      </w:r>
      <w:r w:rsidR="2EFBE367">
        <w:t>: q</w:t>
      </w:r>
      <w:r>
        <w:t xml:space="preserve">ualora il sistema informativo </w:t>
      </w:r>
      <w:r w:rsidR="38006C7C">
        <w:t xml:space="preserve">offerto </w:t>
      </w:r>
      <w:r>
        <w:t>preveda la rilevazione di prestazioni erogate oggetto di rendicontazione economica, è necessario integrarlo con il Repository Amministrativo (HUB)</w:t>
      </w:r>
      <w:r w:rsidR="1E6438C5">
        <w:t>;</w:t>
      </w:r>
    </w:p>
    <w:p w14:paraId="67EE0F25" w14:textId="13CC0518" w:rsidR="00405FA5" w:rsidRDefault="7C4E803C">
      <w:pPr>
        <w:pStyle w:val="Paragrafoelenco"/>
        <w:numPr>
          <w:ilvl w:val="0"/>
          <w:numId w:val="5"/>
        </w:numPr>
        <w:spacing w:line="256" w:lineRule="auto"/>
        <w:jc w:val="both"/>
      </w:pPr>
      <w:r w:rsidRPr="5F110DD5">
        <w:rPr>
          <w:b/>
          <w:bCs/>
        </w:rPr>
        <w:t>RI</w:t>
      </w:r>
      <w:r w:rsidR="4B097275" w:rsidRPr="5F110DD5">
        <w:rPr>
          <w:b/>
          <w:bCs/>
        </w:rPr>
        <w:t>7</w:t>
      </w:r>
      <w:r w:rsidR="7E39664C">
        <w:t>: t</w:t>
      </w:r>
      <w:r>
        <w:t>utti i dati gestiti dal sistema devono essere messi a disposizioni dell’IRCCS anche con accesso diretto alle tabelle. Dovrà essere fornita adeguata documentazione e formazione per l’accesso ai dati.</w:t>
      </w:r>
    </w:p>
    <w:p w14:paraId="6D962485" w14:textId="44A99CA8" w:rsidR="5F110DD5" w:rsidRDefault="5F110DD5" w:rsidP="5F110DD5">
      <w:pPr>
        <w:spacing w:line="256" w:lineRule="auto"/>
        <w:jc w:val="both"/>
      </w:pPr>
    </w:p>
    <w:p w14:paraId="11B6929D" w14:textId="375EAF71" w:rsidR="4E59763D" w:rsidRDefault="4E59763D" w:rsidP="5F110DD5">
      <w:pPr>
        <w:spacing w:line="256" w:lineRule="auto"/>
        <w:jc w:val="both"/>
      </w:pPr>
      <w:r>
        <w:t>Le specifiche di dettaglio delle integrazioni, se non già disponibili nella documentazione di gara, saranno fornite</w:t>
      </w:r>
      <w:r w:rsidR="74F05342">
        <w:t xml:space="preserve"> </w:t>
      </w:r>
      <w:r>
        <w:t xml:space="preserve">all’aggiudicatario </w:t>
      </w:r>
      <w:r w:rsidR="5AC8BD13">
        <w:t>in fase di progettazione preliminare.</w:t>
      </w:r>
    </w:p>
    <w:p w14:paraId="6B0CFA97" w14:textId="5710E2AC" w:rsidR="7922B43A" w:rsidRDefault="7922B43A" w:rsidP="5F110DD5">
      <w:pPr>
        <w:spacing w:line="256" w:lineRule="auto"/>
        <w:jc w:val="both"/>
      </w:pPr>
      <w:r>
        <w:t>Le suddette integrazioni</w:t>
      </w:r>
      <w:r w:rsidR="641A02E1">
        <w:t>,</w:t>
      </w:r>
      <w:r>
        <w:t xml:space="preserve"> di cui ai precedenti paragrafi 5.1 e 5.2 </w:t>
      </w:r>
      <w:r w:rsidR="01A311A9">
        <w:t xml:space="preserve">o le ulteriori non precedentemente menzionate ma richieste per lo specifico progetto, </w:t>
      </w:r>
      <w:r>
        <w:t xml:space="preserve">si intendono realizzate </w:t>
      </w:r>
      <w:r w:rsidR="479E8B33">
        <w:t xml:space="preserve">tramite interfacce e protocolli </w:t>
      </w:r>
      <w:r w:rsidR="7CFEC68A">
        <w:t xml:space="preserve">sicuri e </w:t>
      </w:r>
      <w:r w:rsidR="4E97FFEE">
        <w:t>standa</w:t>
      </w:r>
      <w:r w:rsidR="6C9E17E0">
        <w:t>rd</w:t>
      </w:r>
      <w:r w:rsidR="4E97FFEE">
        <w:t xml:space="preserve"> </w:t>
      </w:r>
      <w:r w:rsidR="75F913E0">
        <w:t>secondo le linee guida e best practice più modern</w:t>
      </w:r>
      <w:r w:rsidR="2164FF76">
        <w:t>e</w:t>
      </w:r>
      <w:r w:rsidR="75F913E0">
        <w:t xml:space="preserve"> (</w:t>
      </w:r>
      <w:r w:rsidR="5D189495">
        <w:t>generalme</w:t>
      </w:r>
      <w:r w:rsidR="628E440E">
        <w:t>n</w:t>
      </w:r>
      <w:r w:rsidR="5D189495">
        <w:t xml:space="preserve">te </w:t>
      </w:r>
      <w:r w:rsidR="231C7EB3">
        <w:t xml:space="preserve">vengono adottati i protocolli </w:t>
      </w:r>
      <w:r w:rsidR="5D189495">
        <w:t>FHIR</w:t>
      </w:r>
      <w:r w:rsidR="746154E4">
        <w:t xml:space="preserve"> o</w:t>
      </w:r>
      <w:r w:rsidR="5D189495">
        <w:t xml:space="preserve"> HL7</w:t>
      </w:r>
      <w:r w:rsidR="7FD52A3E">
        <w:t xml:space="preserve"> su canale HTTPS</w:t>
      </w:r>
      <w:r w:rsidR="5D189495">
        <w:t xml:space="preserve">, web-services). </w:t>
      </w:r>
      <w:r w:rsidR="642E2043">
        <w:t xml:space="preserve">Non sono accettate </w:t>
      </w:r>
      <w:r w:rsidR="5D189495">
        <w:t>inte</w:t>
      </w:r>
      <w:r w:rsidR="616240F7">
        <w:t>rfacce</w:t>
      </w:r>
      <w:r w:rsidR="52175950">
        <w:t xml:space="preserve"> con tecnologie obsolete </w:t>
      </w:r>
      <w:r w:rsidR="565E1E3B">
        <w:t>(</w:t>
      </w:r>
      <w:r w:rsidR="52A8E595">
        <w:t xml:space="preserve">ad es. </w:t>
      </w:r>
      <w:r w:rsidR="565E1E3B">
        <w:t xml:space="preserve">file di scambio, </w:t>
      </w:r>
      <w:r w:rsidR="73C3BD3A">
        <w:t xml:space="preserve">tabelle, </w:t>
      </w:r>
      <w:r w:rsidR="565E1E3B">
        <w:t xml:space="preserve">DBlink) </w:t>
      </w:r>
      <w:r w:rsidR="6E92E901">
        <w:t xml:space="preserve">o </w:t>
      </w:r>
      <w:r w:rsidR="077B507E">
        <w:t>su canale non sicuro</w:t>
      </w:r>
      <w:r w:rsidR="3E0DCEC4">
        <w:t xml:space="preserve"> se non previa</w:t>
      </w:r>
      <w:r w:rsidR="0358F0F6">
        <w:t xml:space="preserve"> autorizza</w:t>
      </w:r>
      <w:r w:rsidR="266FAA93">
        <w:t>t</w:t>
      </w:r>
      <w:r w:rsidR="0358F0F6">
        <w:t>e d</w:t>
      </w:r>
      <w:r w:rsidR="22FD198F">
        <w:t>el</w:t>
      </w:r>
      <w:r w:rsidR="0358F0F6">
        <w:t xml:space="preserve"> servizio ICT.</w:t>
      </w:r>
    </w:p>
    <w:p w14:paraId="1185CD69" w14:textId="6B90AA2F" w:rsidR="00CB420B" w:rsidRDefault="31D38372" w:rsidP="4499326F">
      <w:pPr>
        <w:pStyle w:val="Titolo1"/>
        <w:jc w:val="both"/>
      </w:pPr>
      <w:bookmarkStart w:id="29" w:name="_Toc1140141687"/>
      <w:r>
        <w:t xml:space="preserve">Requisiti </w:t>
      </w:r>
      <w:r w:rsidR="009310A3">
        <w:t>A</w:t>
      </w:r>
      <w:r>
        <w:t>ggiuntivi</w:t>
      </w:r>
      <w:r w:rsidR="238F436E">
        <w:t xml:space="preserve"> (RA)</w:t>
      </w:r>
      <w:bookmarkEnd w:id="29"/>
    </w:p>
    <w:p w14:paraId="7C219EDA" w14:textId="37AE4899" w:rsidR="6EF9F3C7" w:rsidRDefault="79BE0152" w:rsidP="63C22DB3">
      <w:pPr>
        <w:pStyle w:val="Titolo4"/>
        <w:spacing w:before="0" w:after="100" w:line="259" w:lineRule="auto"/>
        <w:jc w:val="both"/>
      </w:pPr>
      <w:r>
        <w:t>Fine contratto</w:t>
      </w:r>
    </w:p>
    <w:p w14:paraId="3A4FF33F" w14:textId="67BD9CF5" w:rsidR="001B7BE4" w:rsidRDefault="5F03FEF2">
      <w:pPr>
        <w:pStyle w:val="Paragrafoelenco"/>
        <w:numPr>
          <w:ilvl w:val="0"/>
          <w:numId w:val="16"/>
        </w:numPr>
        <w:spacing w:line="256" w:lineRule="auto"/>
        <w:jc w:val="both"/>
      </w:pPr>
      <w:r w:rsidRPr="4499326F">
        <w:rPr>
          <w:b/>
          <w:bCs/>
        </w:rPr>
        <w:t>RA</w:t>
      </w:r>
      <w:r w:rsidR="58F4BA92" w:rsidRPr="4499326F">
        <w:rPr>
          <w:b/>
          <w:bCs/>
        </w:rPr>
        <w:t>1</w:t>
      </w:r>
      <w:r w:rsidR="0539B167">
        <w:t>: s</w:t>
      </w:r>
      <w:r w:rsidR="7319427C">
        <w:t>e non diversamente specificato in altre sezioni del capitolato/contratto, alla</w:t>
      </w:r>
      <w:r>
        <w:t xml:space="preserve"> cessazione del </w:t>
      </w:r>
      <w:r w:rsidR="7319427C">
        <w:t xml:space="preserve">contratto i dati gestiti dal </w:t>
      </w:r>
      <w:r w:rsidR="1C6FC175">
        <w:t>s</w:t>
      </w:r>
      <w:r w:rsidR="7319427C">
        <w:t>istema dovranno essere resi disponibili all’</w:t>
      </w:r>
      <w:r w:rsidR="03EB1737">
        <w:t>IRCCS</w:t>
      </w:r>
      <w:r w:rsidR="2BDDB931">
        <w:t>,</w:t>
      </w:r>
      <w:r w:rsidR="7319427C">
        <w:t xml:space="preserve"> in formato da condividere col Servizio Gestore del contratto, </w:t>
      </w:r>
      <w:r w:rsidR="1C6FC175">
        <w:t>che ne</w:t>
      </w:r>
      <w:r w:rsidR="7319427C">
        <w:t xml:space="preserve"> permett</w:t>
      </w:r>
      <w:r w:rsidR="1C6FC175">
        <w:t>a</w:t>
      </w:r>
      <w:r w:rsidR="7319427C">
        <w:t xml:space="preserve"> la portabilità su altri sistemi. Al termine del co</w:t>
      </w:r>
      <w:r w:rsidR="5E83AAF0">
        <w:t>n</w:t>
      </w:r>
      <w:r w:rsidR="7319427C">
        <w:t>tratto dovranno essere disattivati tutti gli account in uso al fornitore ed interrotti eventuali flussi dati da/verso i sistemi del fornitore</w:t>
      </w:r>
      <w:r w:rsidR="284E9584">
        <w:t>. I</w:t>
      </w:r>
      <w:r w:rsidR="7319427C">
        <w:t>l fornitore</w:t>
      </w:r>
      <w:r w:rsidR="0AE9F8C1">
        <w:t>,</w:t>
      </w:r>
      <w:r w:rsidR="7319427C">
        <w:t xml:space="preserve"> inoltre</w:t>
      </w:r>
      <w:r w:rsidR="620FAFA2">
        <w:t>,</w:t>
      </w:r>
      <w:r w:rsidR="7319427C">
        <w:t xml:space="preserve"> dovrà </w:t>
      </w:r>
      <w:r w:rsidR="6DF59FD3">
        <w:t xml:space="preserve">prontamente </w:t>
      </w:r>
      <w:r w:rsidR="7319427C">
        <w:t xml:space="preserve">eliminare eventuali dati di titolarità </w:t>
      </w:r>
      <w:r w:rsidR="03EB1737">
        <w:t>IRCCS</w:t>
      </w:r>
      <w:r w:rsidR="7319427C">
        <w:t xml:space="preserve"> </w:t>
      </w:r>
      <w:r w:rsidR="6DF59FD3">
        <w:t>precedentemente nelle sue disponibilità in virtù del contratto stesso.</w:t>
      </w:r>
    </w:p>
    <w:p w14:paraId="06BA68C8" w14:textId="10D716B6" w:rsidR="009E36EA" w:rsidRPr="009E36EA" w:rsidRDefault="009569CF" w:rsidP="009E36EA">
      <w:pPr>
        <w:pStyle w:val="Titolo4"/>
      </w:pPr>
      <w:r>
        <w:t>Incidenti di sicurezza</w:t>
      </w:r>
    </w:p>
    <w:p w14:paraId="1B07B398" w14:textId="3B0D619C" w:rsidR="009E36EA" w:rsidRDefault="009569CF">
      <w:pPr>
        <w:pStyle w:val="Paragrafoelenco"/>
        <w:numPr>
          <w:ilvl w:val="0"/>
          <w:numId w:val="16"/>
        </w:numPr>
        <w:spacing w:after="40"/>
        <w:jc w:val="both"/>
      </w:pPr>
      <w:r w:rsidRPr="4499326F">
        <w:rPr>
          <w:b/>
          <w:bCs/>
        </w:rPr>
        <w:t>RA</w:t>
      </w:r>
      <w:r w:rsidR="34E22DB9" w:rsidRPr="4499326F">
        <w:rPr>
          <w:b/>
          <w:bCs/>
        </w:rPr>
        <w:t>2</w:t>
      </w:r>
      <w:r w:rsidR="4591CFC4">
        <w:t>: l</w:t>
      </w:r>
      <w:r>
        <w:t>’IRCCS effettua regolarmente, anche avvalendosi di soggetti terzi incaricati, attività di vulnerability assessment e penetration test al fine di verificare la sicurezza dei propri sistemi; il fornitore si impegna ad effettuare un’analisi congiunta degli esiti entro 2 settimane dalla scansione e a pianificare le eventuali attività per la messa in sicurezza dei sistemi di propria competenza (2 settimane per update o vulnerabilità molto gravi, 6 mesi per upgrade o vulnerabilità basse/medie)</w:t>
      </w:r>
      <w:r w:rsidR="18BBDAF6">
        <w:t>;</w:t>
      </w:r>
    </w:p>
    <w:p w14:paraId="770AFE25" w14:textId="619BE873" w:rsidR="004B62C2" w:rsidRDefault="3A8F88F5">
      <w:pPr>
        <w:pStyle w:val="Paragrafoelenco"/>
        <w:numPr>
          <w:ilvl w:val="0"/>
          <w:numId w:val="16"/>
        </w:numPr>
        <w:spacing w:after="40"/>
        <w:jc w:val="both"/>
      </w:pPr>
      <w:r w:rsidRPr="4499326F">
        <w:rPr>
          <w:b/>
          <w:bCs/>
        </w:rPr>
        <w:t>RA</w:t>
      </w:r>
      <w:r w:rsidR="16F56742" w:rsidRPr="4499326F">
        <w:rPr>
          <w:b/>
          <w:bCs/>
        </w:rPr>
        <w:t>3</w:t>
      </w:r>
      <w:r w:rsidR="262CA860">
        <w:t>: è</w:t>
      </w:r>
      <w:r w:rsidRPr="4499326F">
        <w:rPr>
          <w:b/>
          <w:bCs/>
        </w:rPr>
        <w:t xml:space="preserve"> </w:t>
      </w:r>
      <w:r>
        <w:t xml:space="preserve">responsabilità del fornitore la definizione di procedure e strumenti per la gestione degli incidenti di sicurezza, che prevedano la definizione dei ruoli del proprio personale e comprendano necessariamente la comunicazione </w:t>
      </w:r>
      <w:r w:rsidR="213E13EE">
        <w:t xml:space="preserve">entro 24 ore </w:t>
      </w:r>
      <w:r>
        <w:t>ai referenti IRCCS, in particolare Servizio Gestore e ICT</w:t>
      </w:r>
      <w:r w:rsidR="213E13EE">
        <w:t>, del tipo di incidente e dei tempi e modi di risposta</w:t>
      </w:r>
      <w:r w:rsidR="009569CF">
        <w:t>,</w:t>
      </w:r>
      <w:r w:rsidR="213E13EE">
        <w:t xml:space="preserve"> ripristino</w:t>
      </w:r>
      <w:r w:rsidR="009569CF">
        <w:t xml:space="preserve"> e verifica finale</w:t>
      </w:r>
      <w:r>
        <w:t xml:space="preserve">.  </w:t>
      </w:r>
    </w:p>
    <w:p w14:paraId="7CBE7B26" w14:textId="77777777" w:rsidR="009E36EA" w:rsidRPr="009E36EA" w:rsidRDefault="009569CF" w:rsidP="4499326F">
      <w:pPr>
        <w:pStyle w:val="Titolo4"/>
        <w:jc w:val="both"/>
      </w:pPr>
      <w:r>
        <w:t>Formazione</w:t>
      </w:r>
    </w:p>
    <w:p w14:paraId="7EC78EF6" w14:textId="2EEAED67" w:rsidR="00121045" w:rsidRDefault="1C5A40B1">
      <w:pPr>
        <w:pStyle w:val="Paragrafoelenco"/>
        <w:numPr>
          <w:ilvl w:val="0"/>
          <w:numId w:val="16"/>
        </w:numPr>
        <w:spacing w:after="40"/>
        <w:jc w:val="both"/>
      </w:pPr>
      <w:r w:rsidRPr="4499326F">
        <w:rPr>
          <w:b/>
          <w:bCs/>
        </w:rPr>
        <w:t>RA</w:t>
      </w:r>
      <w:r w:rsidR="47952866" w:rsidRPr="4499326F">
        <w:rPr>
          <w:b/>
          <w:bCs/>
        </w:rPr>
        <w:t>4</w:t>
      </w:r>
      <w:r w:rsidR="557650E6">
        <w:t>: i</w:t>
      </w:r>
      <w:r>
        <w:t>l personale del fornitore coinvolto nella gestione delle attività previste dal contratto</w:t>
      </w:r>
      <w:r w:rsidR="6D9417C1">
        <w:t>, in particolare quello con ruolo amministrativo,</w:t>
      </w:r>
      <w:r>
        <w:t xml:space="preserve"> deve ricevere una formazione a cadenza periodica specifica in materia di cybersecurity (es. amministrazione sicura dei sistemi). </w:t>
      </w:r>
      <w:r w:rsidR="0DDCD8D7">
        <w:t>Devono essere interessati in tal senso anche i</w:t>
      </w:r>
      <w:r>
        <w:t xml:space="preserve"> dirigenti e i vertici aziendali (es. gestione dei rischi di cybersecurity, importanza di sensibilizzare tutto il personale)</w:t>
      </w:r>
      <w:r w:rsidR="08CB8FEB">
        <w:t>;</w:t>
      </w:r>
    </w:p>
    <w:p w14:paraId="48C46568" w14:textId="304954C8" w:rsidR="00121045" w:rsidRDefault="1C5A40B1">
      <w:pPr>
        <w:pStyle w:val="Paragrafoelenco"/>
        <w:numPr>
          <w:ilvl w:val="0"/>
          <w:numId w:val="16"/>
        </w:numPr>
        <w:spacing w:after="40"/>
        <w:jc w:val="both"/>
      </w:pPr>
      <w:r w:rsidRPr="4499326F">
        <w:rPr>
          <w:b/>
          <w:bCs/>
        </w:rPr>
        <w:t>RA</w:t>
      </w:r>
      <w:r w:rsidR="6F7B9376" w:rsidRPr="4499326F">
        <w:rPr>
          <w:b/>
          <w:bCs/>
        </w:rPr>
        <w:t>5</w:t>
      </w:r>
      <w:r w:rsidR="798B1D77">
        <w:t>: i</w:t>
      </w:r>
      <w:r>
        <w:t>l personale del fornitore addetto allo sviluppo del software fornito deve ricevere una formazione a cadenza periodica specifica in materia di cybersecurity (es. scrittura di codice sicuro, OWASP Top 10)</w:t>
      </w:r>
      <w:r w:rsidR="7057704A">
        <w:t>.</w:t>
      </w:r>
    </w:p>
    <w:p w14:paraId="62E9392E" w14:textId="77777777" w:rsidR="00716939" w:rsidRDefault="00716939" w:rsidP="009E36EA">
      <w:pPr>
        <w:pStyle w:val="Titolo4"/>
      </w:pPr>
    </w:p>
    <w:p w14:paraId="456A96A7" w14:textId="12690B75" w:rsidR="009E36EA" w:rsidRDefault="009569CF" w:rsidP="4499326F">
      <w:pPr>
        <w:pStyle w:val="Titolo4"/>
        <w:jc w:val="both"/>
      </w:pPr>
      <w:r>
        <w:t>Ciclo di vita del sistema</w:t>
      </w:r>
      <w:r w:rsidR="7E861F8C">
        <w:t>/software</w:t>
      </w:r>
      <w:r w:rsidR="191FCCDC">
        <w:t xml:space="preserve"> e change management</w:t>
      </w:r>
    </w:p>
    <w:p w14:paraId="63AF45B2" w14:textId="492D9A2E" w:rsidR="009E36EA" w:rsidRDefault="00BB7E74" w:rsidP="4499326F">
      <w:pPr>
        <w:spacing w:after="40"/>
        <w:jc w:val="both"/>
      </w:pPr>
      <w:r>
        <w:t xml:space="preserve">Il fornitore deve implementare, relativamente al sistema offerto, un processo per la gestione del ciclo di vita dei sistemi (System Development Life Cycle), avente </w:t>
      </w:r>
      <w:r w:rsidR="2BCA6E21">
        <w:t xml:space="preserve">almeno </w:t>
      </w:r>
      <w:r>
        <w:t>le seguenti caratteristiche:</w:t>
      </w:r>
    </w:p>
    <w:p w14:paraId="5611A178" w14:textId="3B83B685" w:rsidR="009E36EA" w:rsidRDefault="009569CF">
      <w:pPr>
        <w:pStyle w:val="Paragrafoelenco"/>
        <w:numPr>
          <w:ilvl w:val="0"/>
          <w:numId w:val="33"/>
        </w:numPr>
        <w:spacing w:after="40"/>
        <w:jc w:val="both"/>
      </w:pPr>
      <w:r w:rsidRPr="4499326F">
        <w:rPr>
          <w:b/>
          <w:bCs/>
        </w:rPr>
        <w:t>RA</w:t>
      </w:r>
      <w:r w:rsidR="53863DDF" w:rsidRPr="4499326F">
        <w:rPr>
          <w:b/>
          <w:bCs/>
        </w:rPr>
        <w:t>6</w:t>
      </w:r>
      <w:r w:rsidR="4BF1D65A">
        <w:t>: s</w:t>
      </w:r>
      <w:r>
        <w:t>ono definite politiche e/o procedure per la gestione sicura del ciclo di vita dei sistemi e delle applicazioni sviluppate (standard di progettazione, pratiche di codifica, rilevazione e correzione delle vulnerabilità in base al rischio, test di accettazione)</w:t>
      </w:r>
      <w:r w:rsidR="5964B071">
        <w:t>;</w:t>
      </w:r>
    </w:p>
    <w:p w14:paraId="7D6C5055" w14:textId="62530E72" w:rsidR="009E36EA" w:rsidRDefault="009569CF">
      <w:pPr>
        <w:pStyle w:val="Paragrafoelenco"/>
        <w:numPr>
          <w:ilvl w:val="0"/>
          <w:numId w:val="33"/>
        </w:numPr>
        <w:spacing w:after="40"/>
        <w:jc w:val="both"/>
      </w:pPr>
      <w:r w:rsidRPr="4499326F">
        <w:rPr>
          <w:b/>
          <w:bCs/>
        </w:rPr>
        <w:t>RA</w:t>
      </w:r>
      <w:r w:rsidR="59C128BA" w:rsidRPr="4499326F">
        <w:rPr>
          <w:b/>
          <w:bCs/>
        </w:rPr>
        <w:t>7</w:t>
      </w:r>
      <w:r w:rsidR="6F060A49">
        <w:t>: s</w:t>
      </w:r>
      <w:r>
        <w:t>ono definiti modelli di hardening standard per la configurazione dei componenti infrastrutturali (es. server, database, server web, container, componenti PaaS e SaaS) delle applicazioni</w:t>
      </w:r>
      <w:r w:rsidR="1527DFFD">
        <w:t>;</w:t>
      </w:r>
    </w:p>
    <w:p w14:paraId="3F52C19E" w14:textId="654B5F3C" w:rsidR="009E36EA" w:rsidRDefault="009569CF">
      <w:pPr>
        <w:pStyle w:val="Paragrafoelenco"/>
        <w:numPr>
          <w:ilvl w:val="0"/>
          <w:numId w:val="33"/>
        </w:numPr>
        <w:spacing w:after="40"/>
        <w:jc w:val="both"/>
      </w:pPr>
      <w:r w:rsidRPr="4499326F">
        <w:rPr>
          <w:b/>
          <w:bCs/>
        </w:rPr>
        <w:t>RA</w:t>
      </w:r>
      <w:r w:rsidR="23D09AC0" w:rsidRPr="4499326F">
        <w:rPr>
          <w:b/>
          <w:bCs/>
        </w:rPr>
        <w:t>8</w:t>
      </w:r>
      <w:r w:rsidR="350CFDA4">
        <w:t>: s</w:t>
      </w:r>
      <w:r>
        <w:t>ono applicati principi di progettazione sicura nelle architetture delle applicazioni (es. concetto di privilegio minimo, validazione di ogni input e operazione dell’utente, controllo degli errori, riduzione al minimo della superficie di attacco dell’infrastruttura dell’applicazione)</w:t>
      </w:r>
      <w:r w:rsidR="1DD0C6AD">
        <w:t>;</w:t>
      </w:r>
    </w:p>
    <w:p w14:paraId="7C10965B" w14:textId="6DFF37F6" w:rsidR="009E36EA" w:rsidRDefault="009569CF">
      <w:pPr>
        <w:pStyle w:val="Paragrafoelenco"/>
        <w:numPr>
          <w:ilvl w:val="0"/>
          <w:numId w:val="33"/>
        </w:numPr>
        <w:spacing w:after="40"/>
        <w:jc w:val="both"/>
      </w:pPr>
      <w:r w:rsidRPr="4499326F">
        <w:rPr>
          <w:b/>
          <w:bCs/>
        </w:rPr>
        <w:t>RA</w:t>
      </w:r>
      <w:r w:rsidR="2043CCCF" w:rsidRPr="4499326F">
        <w:rPr>
          <w:b/>
          <w:bCs/>
        </w:rPr>
        <w:t>9</w:t>
      </w:r>
      <w:r w:rsidR="4C45D50A">
        <w:t>: s</w:t>
      </w:r>
      <w:r>
        <w:t>ono definiti i requisiti di sicurezza</w:t>
      </w:r>
      <w:r w:rsidR="1E8A84E7">
        <w:t>;</w:t>
      </w:r>
    </w:p>
    <w:p w14:paraId="0331DE63" w14:textId="17378AC9" w:rsidR="00056D43" w:rsidRDefault="009569CF">
      <w:pPr>
        <w:pStyle w:val="Paragrafoelenco"/>
        <w:numPr>
          <w:ilvl w:val="0"/>
          <w:numId w:val="33"/>
        </w:numPr>
        <w:spacing w:after="40"/>
        <w:jc w:val="both"/>
      </w:pPr>
      <w:r w:rsidRPr="4499326F">
        <w:rPr>
          <w:b/>
          <w:bCs/>
        </w:rPr>
        <w:t>RA</w:t>
      </w:r>
      <w:r w:rsidR="207E9AA5" w:rsidRPr="4499326F">
        <w:rPr>
          <w:b/>
          <w:bCs/>
        </w:rPr>
        <w:t>1</w:t>
      </w:r>
      <w:r w:rsidR="4DB86C81" w:rsidRPr="4499326F">
        <w:rPr>
          <w:b/>
          <w:bCs/>
        </w:rPr>
        <w:t>0</w:t>
      </w:r>
      <w:r w:rsidR="7B7D4070">
        <w:t>: è</w:t>
      </w:r>
      <w:r>
        <w:t xml:space="preserve"> verificata l’implementazione dei requisiti di sicurezza per i nuovi sistemi e applicazioni prima della messa in produzione</w:t>
      </w:r>
      <w:r w:rsidR="0E6FF388">
        <w:t>;</w:t>
      </w:r>
    </w:p>
    <w:p w14:paraId="09402148" w14:textId="385252A2" w:rsidR="00056D43" w:rsidRDefault="3F71237B">
      <w:pPr>
        <w:pStyle w:val="Paragrafoelenco"/>
        <w:numPr>
          <w:ilvl w:val="0"/>
          <w:numId w:val="33"/>
        </w:numPr>
        <w:spacing w:after="40"/>
        <w:jc w:val="both"/>
      </w:pPr>
      <w:r w:rsidRPr="4499326F">
        <w:rPr>
          <w:b/>
          <w:bCs/>
        </w:rPr>
        <w:t>RA1</w:t>
      </w:r>
      <w:r w:rsidR="2C512022" w:rsidRPr="4499326F">
        <w:rPr>
          <w:b/>
          <w:bCs/>
        </w:rPr>
        <w:t>1</w:t>
      </w:r>
      <w:r w:rsidR="78C484D9">
        <w:t>: n</w:t>
      </w:r>
      <w:r w:rsidR="009569CF">
        <w:t>egli ambienti di test vengono utilizzati solo dati fittizi o pseudonimizzati</w:t>
      </w:r>
      <w:r w:rsidR="1777DD00">
        <w:t>;</w:t>
      </w:r>
    </w:p>
    <w:p w14:paraId="590918CA" w14:textId="5317D227" w:rsidR="009E36EA" w:rsidRPr="00716939" w:rsidRDefault="3F71237B">
      <w:pPr>
        <w:pStyle w:val="Paragrafoelenco"/>
        <w:numPr>
          <w:ilvl w:val="0"/>
          <w:numId w:val="33"/>
        </w:numPr>
        <w:spacing w:after="40"/>
        <w:jc w:val="both"/>
      </w:pPr>
      <w:r w:rsidRPr="4499326F">
        <w:rPr>
          <w:b/>
          <w:bCs/>
        </w:rPr>
        <w:t>RA1</w:t>
      </w:r>
      <w:r w:rsidR="04E0FADA" w:rsidRPr="4499326F">
        <w:rPr>
          <w:b/>
          <w:bCs/>
        </w:rPr>
        <w:t>2</w:t>
      </w:r>
      <w:r w:rsidR="623B113A">
        <w:t>: v</w:t>
      </w:r>
      <w:r w:rsidR="009569CF">
        <w:t>iene utilizzato un sistema per la conservazione e il versioning del codice sorgente in grado di garantirne l’integrità e la protezione da accessi non autorizzati</w:t>
      </w:r>
      <w:r w:rsidR="4D0FEF6B">
        <w:t>;</w:t>
      </w:r>
    </w:p>
    <w:p w14:paraId="2B98A254" w14:textId="4CB82781" w:rsidR="00056D43" w:rsidRDefault="3F71237B">
      <w:pPr>
        <w:pStyle w:val="Paragrafoelenco"/>
        <w:numPr>
          <w:ilvl w:val="0"/>
          <w:numId w:val="33"/>
        </w:numPr>
        <w:spacing w:after="40"/>
        <w:jc w:val="both"/>
      </w:pPr>
      <w:r w:rsidRPr="4499326F">
        <w:rPr>
          <w:b/>
          <w:bCs/>
        </w:rPr>
        <w:t>RA1</w:t>
      </w:r>
      <w:r w:rsidR="63904AB3" w:rsidRPr="4499326F">
        <w:rPr>
          <w:b/>
          <w:bCs/>
        </w:rPr>
        <w:t>3</w:t>
      </w:r>
      <w:r w:rsidR="5CB6CD42">
        <w:t>: n</w:t>
      </w:r>
      <w:r w:rsidR="009569CF">
        <w:t>elle applicazioni è utilizzato esclusivamente software di terze parti (es. framework, librerie) aggiornato e affidabile, di cui viene mantenuto un inventario</w:t>
      </w:r>
      <w:r w:rsidR="5F61D134">
        <w:t>;</w:t>
      </w:r>
    </w:p>
    <w:p w14:paraId="6E989ADB" w14:textId="4C15BDD2" w:rsidR="007C62B3" w:rsidRDefault="3F71237B">
      <w:pPr>
        <w:pStyle w:val="Paragrafoelenco"/>
        <w:numPr>
          <w:ilvl w:val="0"/>
          <w:numId w:val="33"/>
        </w:numPr>
        <w:spacing w:after="40"/>
        <w:jc w:val="both"/>
      </w:pPr>
      <w:r w:rsidRPr="4499326F">
        <w:rPr>
          <w:b/>
          <w:bCs/>
        </w:rPr>
        <w:t>RA</w:t>
      </w:r>
      <w:r w:rsidR="0E7F45AD" w:rsidRPr="4499326F">
        <w:rPr>
          <w:b/>
          <w:bCs/>
        </w:rPr>
        <w:t>14</w:t>
      </w:r>
      <w:r w:rsidR="4186DF32">
        <w:t>: n</w:t>
      </w:r>
      <w:r w:rsidR="009569CF">
        <w:t>elle applicazioni vengono utilizzati moduli o servizi pronti all'uso per i componenti di sicurezza, tra cui gestione delle identità, crittografia e logging</w:t>
      </w:r>
      <w:r w:rsidR="24E40B99">
        <w:t>;</w:t>
      </w:r>
    </w:p>
    <w:p w14:paraId="1A4FA235" w14:textId="3408CB61" w:rsidR="009E36EA" w:rsidRDefault="668988A2">
      <w:pPr>
        <w:pStyle w:val="Paragrafoelenco"/>
        <w:numPr>
          <w:ilvl w:val="0"/>
          <w:numId w:val="33"/>
        </w:numPr>
        <w:spacing w:after="40"/>
        <w:jc w:val="both"/>
      </w:pPr>
      <w:r w:rsidRPr="4499326F">
        <w:rPr>
          <w:b/>
          <w:bCs/>
        </w:rPr>
        <w:t>RA</w:t>
      </w:r>
      <w:r w:rsidR="081CC156" w:rsidRPr="4499326F">
        <w:rPr>
          <w:b/>
          <w:bCs/>
        </w:rPr>
        <w:t>15</w:t>
      </w:r>
      <w:r w:rsidR="7F29FC65">
        <w:t>: v</w:t>
      </w:r>
      <w:r w:rsidR="009569CF">
        <w:t>iene effettuata la modellazione delle minacce e dei punti deboli dell'applicazione, dell'architettura e dell'infrastruttura, al fine di identificare e risolvere i difetti di progettazione prima della codifica</w:t>
      </w:r>
      <w:r w:rsidR="19029E1A">
        <w:t>;</w:t>
      </w:r>
    </w:p>
    <w:p w14:paraId="7C0E797B" w14:textId="475A66FF" w:rsidR="009E36EA" w:rsidRDefault="668988A2">
      <w:pPr>
        <w:pStyle w:val="Paragrafoelenco"/>
        <w:numPr>
          <w:ilvl w:val="0"/>
          <w:numId w:val="33"/>
        </w:numPr>
        <w:spacing w:after="40"/>
        <w:jc w:val="both"/>
      </w:pPr>
      <w:r w:rsidRPr="4499326F">
        <w:rPr>
          <w:b/>
          <w:bCs/>
        </w:rPr>
        <w:t>RA</w:t>
      </w:r>
      <w:r w:rsidR="46ADD9FA" w:rsidRPr="4499326F">
        <w:rPr>
          <w:b/>
          <w:bCs/>
        </w:rPr>
        <w:t>16</w:t>
      </w:r>
      <w:r w:rsidR="3B76AFD5">
        <w:t>: s</w:t>
      </w:r>
      <w:r w:rsidR="009569CF">
        <w:t>ono utilizzati strumenti di analisi statica e dinamica del codice durante lo sviluppo software</w:t>
      </w:r>
      <w:r w:rsidR="01514A96">
        <w:t>;</w:t>
      </w:r>
    </w:p>
    <w:p w14:paraId="4F70D0C2" w14:textId="367B7A49" w:rsidR="007C62B3" w:rsidRDefault="668988A2">
      <w:pPr>
        <w:pStyle w:val="Paragrafoelenco"/>
        <w:numPr>
          <w:ilvl w:val="0"/>
          <w:numId w:val="33"/>
        </w:numPr>
        <w:spacing w:after="40"/>
        <w:jc w:val="both"/>
      </w:pPr>
      <w:r w:rsidRPr="4499326F">
        <w:rPr>
          <w:b/>
          <w:bCs/>
        </w:rPr>
        <w:t>RA</w:t>
      </w:r>
      <w:r w:rsidR="03AA20AE" w:rsidRPr="4499326F">
        <w:rPr>
          <w:b/>
          <w:bCs/>
        </w:rPr>
        <w:t>17</w:t>
      </w:r>
      <w:r w:rsidR="5D1DF1BC">
        <w:t>: s</w:t>
      </w:r>
      <w:r w:rsidR="009569CF">
        <w:t>ono effettuati penetration test sulle applicazioni, possibilmente in modalità autenticata, prima del rilascio in produzione</w:t>
      </w:r>
      <w:r w:rsidR="6B341DCF">
        <w:t>;</w:t>
      </w:r>
    </w:p>
    <w:p w14:paraId="48279FC0" w14:textId="62C992E3" w:rsidR="009E36EA" w:rsidRDefault="668988A2">
      <w:pPr>
        <w:pStyle w:val="Paragrafoelenco"/>
        <w:numPr>
          <w:ilvl w:val="0"/>
          <w:numId w:val="33"/>
        </w:numPr>
        <w:spacing w:after="40"/>
        <w:jc w:val="both"/>
      </w:pPr>
      <w:r w:rsidRPr="4499326F">
        <w:rPr>
          <w:b/>
          <w:bCs/>
        </w:rPr>
        <w:t>RA</w:t>
      </w:r>
      <w:r w:rsidR="5F63EFAD" w:rsidRPr="4499326F">
        <w:rPr>
          <w:b/>
          <w:bCs/>
        </w:rPr>
        <w:t>18</w:t>
      </w:r>
      <w:r w:rsidR="19B4DABB">
        <w:t>: v</w:t>
      </w:r>
      <w:r w:rsidR="009569CF">
        <w:t>iene eseguita l'analisi della causa principale sulle vulnerabilità rilevate, al fine di consentire al personale addetto allo sviluppo di andare oltre la correzione dei singoli problemi quando si presentano</w:t>
      </w:r>
      <w:r w:rsidR="0336D42F">
        <w:t>.</w:t>
      </w:r>
    </w:p>
    <w:p w14:paraId="38DDB01D" w14:textId="77777777" w:rsidR="009705D4" w:rsidRDefault="009705D4" w:rsidP="4499326F">
      <w:pPr>
        <w:spacing w:after="40"/>
        <w:jc w:val="both"/>
      </w:pPr>
    </w:p>
    <w:p w14:paraId="43551F2D" w14:textId="67E1EEFC" w:rsidR="000320D1" w:rsidRDefault="4436152B" w:rsidP="4499326F">
      <w:pPr>
        <w:spacing w:after="40"/>
        <w:jc w:val="both"/>
      </w:pPr>
      <w:r>
        <w:t>Inoltre,</w:t>
      </w:r>
      <w:r w:rsidR="3F928F38">
        <w:t xml:space="preserve"> il fornitore deve </w:t>
      </w:r>
      <w:r w:rsidR="22577CEE">
        <w:t xml:space="preserve">redigere la procedura di gestione del </w:t>
      </w:r>
      <w:r w:rsidR="22577CEE" w:rsidRPr="4499326F">
        <w:rPr>
          <w:i/>
          <w:iCs/>
        </w:rPr>
        <w:t>change management</w:t>
      </w:r>
      <w:r w:rsidR="22577CEE">
        <w:t xml:space="preserve"> che deve essere condivisa con il servizio</w:t>
      </w:r>
      <w:r w:rsidR="64A65FAC">
        <w:t xml:space="preserve"> gestore competente per il sistema</w:t>
      </w:r>
      <w:r w:rsidR="22577CEE">
        <w:t xml:space="preserve">. Tale procedura dovrà almeno prevedere le seguenti </w:t>
      </w:r>
      <w:r w:rsidR="3F928F38">
        <w:t>caratteristiche:</w:t>
      </w:r>
    </w:p>
    <w:p w14:paraId="2DCF9D07" w14:textId="6DCCDD56" w:rsidR="000320D1" w:rsidRPr="005E105B" w:rsidRDefault="2E031D35">
      <w:pPr>
        <w:pStyle w:val="Paragrafoelenco"/>
        <w:numPr>
          <w:ilvl w:val="0"/>
          <w:numId w:val="34"/>
        </w:numPr>
        <w:spacing w:after="40"/>
        <w:jc w:val="both"/>
      </w:pPr>
      <w:r w:rsidRPr="4499326F">
        <w:rPr>
          <w:b/>
          <w:bCs/>
        </w:rPr>
        <w:t>RA</w:t>
      </w:r>
      <w:r w:rsidR="254952F6" w:rsidRPr="4499326F">
        <w:rPr>
          <w:b/>
          <w:bCs/>
        </w:rPr>
        <w:t>19</w:t>
      </w:r>
      <w:r w:rsidR="2ABF890A">
        <w:t>: s</w:t>
      </w:r>
      <w:r>
        <w:t>ono definite politiche e/o procedure per la gestione dei cambiamenti alle configurazioni degli asset, compresi i casi di emergenza</w:t>
      </w:r>
      <w:r w:rsidR="4E28321A">
        <w:t>;</w:t>
      </w:r>
    </w:p>
    <w:p w14:paraId="10C7CE92" w14:textId="5DB02016" w:rsidR="000320D1" w:rsidRPr="005E105B" w:rsidRDefault="2E031D35">
      <w:pPr>
        <w:pStyle w:val="Paragrafoelenco"/>
        <w:numPr>
          <w:ilvl w:val="0"/>
          <w:numId w:val="34"/>
        </w:numPr>
        <w:spacing w:after="40"/>
        <w:jc w:val="both"/>
      </w:pPr>
      <w:r w:rsidRPr="4499326F">
        <w:rPr>
          <w:b/>
          <w:bCs/>
        </w:rPr>
        <w:t>RA</w:t>
      </w:r>
      <w:r w:rsidR="68F99B95" w:rsidRPr="4499326F">
        <w:rPr>
          <w:b/>
          <w:bCs/>
        </w:rPr>
        <w:t>20</w:t>
      </w:r>
      <w:r w:rsidR="4EF9D48C">
        <w:t>: l</w:t>
      </w:r>
      <w:r>
        <w:t>e proposte di cambiamento alle configurazioni sono analizzate per verificare gli impatti sulla sicurezza e classificate sulla base del rischio</w:t>
      </w:r>
      <w:r w:rsidR="514F1012">
        <w:t>;</w:t>
      </w:r>
    </w:p>
    <w:p w14:paraId="5C4C63EB" w14:textId="691A73D2" w:rsidR="000320D1" w:rsidRDefault="2E031D35">
      <w:pPr>
        <w:pStyle w:val="Paragrafoelenco"/>
        <w:numPr>
          <w:ilvl w:val="0"/>
          <w:numId w:val="34"/>
        </w:numPr>
        <w:spacing w:after="40"/>
        <w:jc w:val="both"/>
      </w:pPr>
      <w:r w:rsidRPr="4499326F">
        <w:rPr>
          <w:b/>
          <w:bCs/>
        </w:rPr>
        <w:t>RA2</w:t>
      </w:r>
      <w:r w:rsidR="5FFC922B" w:rsidRPr="4499326F">
        <w:rPr>
          <w:b/>
          <w:bCs/>
        </w:rPr>
        <w:t>1</w:t>
      </w:r>
      <w:r w:rsidR="01805535">
        <w:t>: i</w:t>
      </w:r>
      <w:r>
        <w:t xml:space="preserve"> cambiamenti alle configurazioni sono pianificati e approvati prima di essere messi in produzione</w:t>
      </w:r>
      <w:r w:rsidR="6F80539B">
        <w:t>;</w:t>
      </w:r>
    </w:p>
    <w:p w14:paraId="79A22701" w14:textId="5E3D8461" w:rsidR="000320D1" w:rsidRDefault="2E031D35">
      <w:pPr>
        <w:pStyle w:val="Paragrafoelenco"/>
        <w:numPr>
          <w:ilvl w:val="0"/>
          <w:numId w:val="34"/>
        </w:numPr>
        <w:spacing w:after="40"/>
        <w:jc w:val="both"/>
      </w:pPr>
      <w:r w:rsidRPr="4499326F">
        <w:rPr>
          <w:b/>
          <w:bCs/>
        </w:rPr>
        <w:t>RA2</w:t>
      </w:r>
      <w:r w:rsidR="11C312E2" w:rsidRPr="4499326F">
        <w:rPr>
          <w:b/>
          <w:bCs/>
        </w:rPr>
        <w:t>2</w:t>
      </w:r>
      <w:r w:rsidR="2DFFA38B">
        <w:t>: v</w:t>
      </w:r>
      <w:r>
        <w:t>iene utilizzato un sistema di gestione centralizzato delle configurazioni</w:t>
      </w:r>
      <w:r w:rsidR="3F7217B4">
        <w:t>;</w:t>
      </w:r>
    </w:p>
    <w:p w14:paraId="5CBF3C22" w14:textId="78993256" w:rsidR="000320D1" w:rsidRDefault="2E031D35">
      <w:pPr>
        <w:pStyle w:val="Paragrafoelenco"/>
        <w:numPr>
          <w:ilvl w:val="0"/>
          <w:numId w:val="34"/>
        </w:numPr>
        <w:spacing w:after="40"/>
        <w:jc w:val="both"/>
      </w:pPr>
      <w:r w:rsidRPr="4499326F">
        <w:rPr>
          <w:b/>
          <w:bCs/>
        </w:rPr>
        <w:t>RA2</w:t>
      </w:r>
      <w:r w:rsidR="4E6AF7E3" w:rsidRPr="4499326F">
        <w:rPr>
          <w:b/>
          <w:bCs/>
        </w:rPr>
        <w:t>3</w:t>
      </w:r>
      <w:r w:rsidR="1D1F61C4">
        <w:t>: i</w:t>
      </w:r>
      <w:r>
        <w:t xml:space="preserve"> cambiamenti alle configurazioni eseguiti vengono registrati</w:t>
      </w:r>
      <w:r w:rsidR="14FB8A06">
        <w:t>;</w:t>
      </w:r>
    </w:p>
    <w:p w14:paraId="2F72DE69" w14:textId="68EDCE47" w:rsidR="000320D1" w:rsidRDefault="2E031D35">
      <w:pPr>
        <w:pStyle w:val="Paragrafoelenco"/>
        <w:numPr>
          <w:ilvl w:val="0"/>
          <w:numId w:val="34"/>
        </w:numPr>
        <w:spacing w:after="40"/>
        <w:jc w:val="both"/>
      </w:pPr>
      <w:r w:rsidRPr="4499326F">
        <w:rPr>
          <w:b/>
          <w:bCs/>
        </w:rPr>
        <w:t>RA2</w:t>
      </w:r>
      <w:r w:rsidR="516E1646" w:rsidRPr="4499326F">
        <w:rPr>
          <w:b/>
          <w:bCs/>
        </w:rPr>
        <w:t>4</w:t>
      </w:r>
      <w:r w:rsidR="160C8CD1">
        <w:t>: i</w:t>
      </w:r>
      <w:r w:rsidRPr="4499326F">
        <w:rPr>
          <w:b/>
          <w:bCs/>
        </w:rPr>
        <w:t xml:space="preserve"> </w:t>
      </w:r>
      <w:r>
        <w:t>cambiamenti alle configurazioni sono verificati dopo essere stati messi in produzione</w:t>
      </w:r>
      <w:r w:rsidR="0621A74F">
        <w:t>;</w:t>
      </w:r>
    </w:p>
    <w:p w14:paraId="6E2FE855" w14:textId="6CA66201" w:rsidR="000320D1" w:rsidRDefault="2E031D35">
      <w:pPr>
        <w:pStyle w:val="Paragrafoelenco"/>
        <w:numPr>
          <w:ilvl w:val="0"/>
          <w:numId w:val="34"/>
        </w:numPr>
        <w:spacing w:after="40"/>
        <w:jc w:val="both"/>
      </w:pPr>
      <w:r w:rsidRPr="4499326F">
        <w:rPr>
          <w:b/>
          <w:bCs/>
        </w:rPr>
        <w:t>RA2</w:t>
      </w:r>
      <w:r w:rsidR="35C4FC98" w:rsidRPr="4499326F">
        <w:rPr>
          <w:b/>
          <w:bCs/>
        </w:rPr>
        <w:t>5</w:t>
      </w:r>
      <w:r w:rsidR="787844D5">
        <w:t>: v</w:t>
      </w:r>
      <w:r>
        <w:t>iene utilizzato un sistema di controllo delle configurazioni che consenta di rilevare e segnalare le modifiche non autorizzate</w:t>
      </w:r>
      <w:r w:rsidR="3CEEB979">
        <w:t>.</w:t>
      </w:r>
    </w:p>
    <w:p w14:paraId="1DC98FA8" w14:textId="77777777" w:rsidR="00FE3269" w:rsidRDefault="00FE3269" w:rsidP="4499326F">
      <w:pPr>
        <w:spacing w:after="40"/>
        <w:jc w:val="both"/>
      </w:pPr>
    </w:p>
    <w:p w14:paraId="48766A9D" w14:textId="5568ACB4" w:rsidR="00405FA5" w:rsidRDefault="7C4E803C" w:rsidP="5A12A77F">
      <w:pPr>
        <w:pStyle w:val="Titolo1"/>
        <w:spacing w:before="240" w:after="60" w:line="259" w:lineRule="auto"/>
        <w:ind w:left="360"/>
        <w:jc w:val="both"/>
      </w:pPr>
      <w:bookmarkStart w:id="30" w:name="_Toc994619079"/>
      <w:r>
        <w:t xml:space="preserve">Studi </w:t>
      </w:r>
      <w:r w:rsidR="10A7AE7A">
        <w:t>c</w:t>
      </w:r>
      <w:r>
        <w:t>lin</w:t>
      </w:r>
      <w:r w:rsidR="21779159">
        <w:t>i</w:t>
      </w:r>
      <w:r>
        <w:t>ci</w:t>
      </w:r>
      <w:bookmarkEnd w:id="30"/>
    </w:p>
    <w:p w14:paraId="30D4F211" w14:textId="36F5581A" w:rsidR="00FE3269" w:rsidRDefault="7BEF15E8" w:rsidP="4499326F">
      <w:pPr>
        <w:spacing w:after="40"/>
        <w:jc w:val="both"/>
      </w:pPr>
      <w:r>
        <w:t xml:space="preserve">Nel caso </w:t>
      </w:r>
      <w:r w:rsidR="23313D6B">
        <w:t xml:space="preserve">il </w:t>
      </w:r>
      <w:r>
        <w:t>sistema software</w:t>
      </w:r>
      <w:r w:rsidR="34996F2C">
        <w:t>, nel corso dell’appalto,</w:t>
      </w:r>
      <w:r>
        <w:t xml:space="preserve"> </w:t>
      </w:r>
      <w:r w:rsidR="7A2A067E">
        <w:t xml:space="preserve">venga </w:t>
      </w:r>
      <w:r>
        <w:t>utilizzato anche per la raccolta dati per s</w:t>
      </w:r>
      <w:r w:rsidR="42DF8756">
        <w:t>perimentazioni</w:t>
      </w:r>
      <w:r>
        <w:t xml:space="preserve"> clinic</w:t>
      </w:r>
      <w:r w:rsidR="7B9437B2">
        <w:t>he</w:t>
      </w:r>
      <w:r>
        <w:t xml:space="preserve"> il fornitore dovrà compilare le parti di sua competenza dell’apposit</w:t>
      </w:r>
      <w:r w:rsidR="6E7369F4">
        <w:t xml:space="preserve">a checklist </w:t>
      </w:r>
      <w:r w:rsidR="4C5ABF0B">
        <w:t xml:space="preserve">e fornire la documentazione </w:t>
      </w:r>
      <w:r w:rsidR="6E7369F4">
        <w:t xml:space="preserve">richiesta </w:t>
      </w:r>
      <w:r>
        <w:t xml:space="preserve">per la validazione del software </w:t>
      </w:r>
      <w:r w:rsidR="249FBF9F">
        <w:t xml:space="preserve">secondo </w:t>
      </w:r>
      <w:r w:rsidR="26C106D5">
        <w:t>le linee guida EMA/G</w:t>
      </w:r>
      <w:r w:rsidR="2B757C30">
        <w:t>CP.</w:t>
      </w:r>
    </w:p>
    <w:p w14:paraId="60111277" w14:textId="32AA48AC" w:rsidR="0C3F148C" w:rsidRDefault="2228F640" w:rsidP="4499326F">
      <w:pPr>
        <w:spacing w:after="40"/>
        <w:jc w:val="both"/>
      </w:pPr>
      <w:r>
        <w:t>Il fornitore si deve rende</w:t>
      </w:r>
      <w:r w:rsidR="673D25A1">
        <w:t>re</w:t>
      </w:r>
      <w:r>
        <w:t xml:space="preserve"> inoltre disponibile a garantire la </w:t>
      </w:r>
      <w:r w:rsidR="7E9F0D6E">
        <w:t xml:space="preserve">catena di </w:t>
      </w:r>
      <w:r>
        <w:t xml:space="preserve">tracciabilità delle sperimentazioni gestendo </w:t>
      </w:r>
      <w:r w:rsidR="05789BD2">
        <w:t xml:space="preserve">la codifica </w:t>
      </w:r>
      <w:r w:rsidR="3ABD3A52">
        <w:t xml:space="preserve">aziendale </w:t>
      </w:r>
      <w:r w:rsidR="05789BD2">
        <w:t>degli studi clinici</w:t>
      </w:r>
      <w:r w:rsidR="2C2C7E91">
        <w:t xml:space="preserve"> da associare ai pazienti arruolati nello studio stesso</w:t>
      </w:r>
      <w:r w:rsidR="7D88DC16">
        <w:t xml:space="preserve"> e garantire un accesso adeguatamente profilato a tali pazienti a</w:t>
      </w:r>
      <w:r w:rsidR="0CD7040A">
        <w:t xml:space="preserve">i data manager e study coordinator aziendali </w:t>
      </w:r>
      <w:r w:rsidR="58EF0608">
        <w:t>nonché</w:t>
      </w:r>
      <w:r w:rsidR="0CD7040A">
        <w:t xml:space="preserve"> alle figure dei monitor, in base </w:t>
      </w:r>
      <w:r w:rsidR="50A7E5C6">
        <w:t>alle indicazioni</w:t>
      </w:r>
      <w:r w:rsidR="0CD7040A">
        <w:t xml:space="preserve"> </w:t>
      </w:r>
      <w:r w:rsidR="0375D46D">
        <w:t xml:space="preserve">fornite </w:t>
      </w:r>
      <w:r w:rsidR="0CD7040A">
        <w:t>d</w:t>
      </w:r>
      <w:r w:rsidR="6828C607">
        <w:t>a</w:t>
      </w:r>
      <w:r w:rsidR="0CD7040A">
        <w:t xml:space="preserve">l </w:t>
      </w:r>
      <w:r w:rsidR="5189A93C">
        <w:t>S</w:t>
      </w:r>
      <w:r w:rsidR="0CD7040A">
        <w:t>ervizio ICT.</w:t>
      </w:r>
    </w:p>
    <w:p w14:paraId="6831E9B5" w14:textId="27BB9611" w:rsidR="0008639B" w:rsidRDefault="0BB2C187" w:rsidP="4499326F">
      <w:pPr>
        <w:pStyle w:val="Titolo1"/>
        <w:jc w:val="both"/>
      </w:pPr>
      <w:bookmarkStart w:id="31" w:name="_Toc122239523"/>
      <w:r>
        <w:t>V</w:t>
      </w:r>
      <w:r w:rsidR="1C6FC175">
        <w:t>erifiche e controlli</w:t>
      </w:r>
      <w:bookmarkEnd w:id="31"/>
    </w:p>
    <w:p w14:paraId="30D621D0" w14:textId="286F4C04" w:rsidR="00715ECF" w:rsidRDefault="6DF5E20A" w:rsidP="4499326F">
      <w:pPr>
        <w:jc w:val="both"/>
      </w:pPr>
      <w:r>
        <w:t>Nell’ambito nel proprio ruolo di Titolare dei dati trattati</w:t>
      </w:r>
      <w:r w:rsidR="513C1E4E">
        <w:t xml:space="preserve"> e dei processi aziendali di gestione del rischio inerenti </w:t>
      </w:r>
      <w:r w:rsidR="754B597C">
        <w:t>alla</w:t>
      </w:r>
      <w:r w:rsidR="513C1E4E">
        <w:t xml:space="preserve"> catena di approvvigionamento cyber</w:t>
      </w:r>
      <w:r>
        <w:t>, l’IRCSS effettua attività di controllo della fornitura mediante audit, verifiche, o altre forme di valutazione per confermare il rispetto degli obblighi contrattuali.</w:t>
      </w:r>
    </w:p>
    <w:p w14:paraId="792E5D25" w14:textId="7FF39579" w:rsidR="00715ECF" w:rsidRDefault="05157CB5" w:rsidP="4499326F">
      <w:pPr>
        <w:jc w:val="both"/>
      </w:pPr>
      <w:r>
        <w:t>In particolare,</w:t>
      </w:r>
      <w:r w:rsidR="6DF5E20A">
        <w:t xml:space="preserve"> i fornitori sono monitorati</w:t>
      </w:r>
      <w:r w:rsidR="513C1E4E">
        <w:t>,</w:t>
      </w:r>
      <w:r w:rsidR="6DF5E20A">
        <w:t xml:space="preserve"> a campione o periodicamente</w:t>
      </w:r>
      <w:r w:rsidR="513C1E4E">
        <w:t>,</w:t>
      </w:r>
      <w:r w:rsidR="6DF5E20A">
        <w:t xml:space="preserve"> per verificare il rispetto dei requisiti contrattuali di cybersecurity (es. tramite questionari, audit di seconda parte, verifica delle certificazioni possedute)</w:t>
      </w:r>
      <w:r w:rsidR="513C1E4E">
        <w:t xml:space="preserve">. L’IRCCS potrà inoltre utilizzare </w:t>
      </w:r>
      <w:r w:rsidR="6DF5E20A">
        <w:t xml:space="preserve">strumenti automatizzati (es. cyber threat intelligence) per monitorare e valutare il livello di rischio </w:t>
      </w:r>
      <w:r w:rsidR="513C1E4E">
        <w:t xml:space="preserve">cyber </w:t>
      </w:r>
      <w:r w:rsidR="6DF5E20A">
        <w:t>dei</w:t>
      </w:r>
      <w:r w:rsidR="513C1E4E">
        <w:t xml:space="preserve"> propri</w:t>
      </w:r>
      <w:r w:rsidR="6DF5E20A">
        <w:t xml:space="preserve"> fornitori</w:t>
      </w:r>
      <w:r w:rsidR="513C1E4E">
        <w:t xml:space="preserve"> in relazione ai componenti e servizi forniti.</w:t>
      </w:r>
    </w:p>
    <w:p w14:paraId="0EE10B61" w14:textId="1D03CC86" w:rsidR="007A28E3" w:rsidRDefault="303799B8" w:rsidP="4499326F">
      <w:pPr>
        <w:jc w:val="both"/>
      </w:pPr>
      <w:r>
        <w:t>L’</w:t>
      </w:r>
      <w:r w:rsidR="344BD359">
        <w:t>I</w:t>
      </w:r>
      <w:r>
        <w:t>RCCS inoltre terrà monitorate periodicamente le attività del personale del fornitore impegnato nell’erogazione del servizio per individuare eventuali variazioni nella conduzione delle stesse e rilevare di conseguenza potenziali eventi di sicurezza</w:t>
      </w:r>
      <w:r w:rsidR="344BD359">
        <w:t>.</w:t>
      </w:r>
    </w:p>
    <w:sectPr w:rsidR="007A28E3" w:rsidSect="00BB7998">
      <w:headerReference w:type="default" r:id="rId8"/>
      <w:footerReference w:type="default" r:id="rId9"/>
      <w:headerReference w:type="first" r:id="rId10"/>
      <w:footerReference w:type="first" r:id="rId11"/>
      <w:type w:val="continuous"/>
      <w:pgSz w:w="11906" w:h="16838" w:code="9"/>
      <w:pgMar w:top="2159" w:right="1134" w:bottom="1134" w:left="1134" w:header="1134" w:footer="739"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E7893" w14:textId="77777777" w:rsidR="00C800E3" w:rsidRDefault="00C800E3">
      <w:r>
        <w:separator/>
      </w:r>
    </w:p>
  </w:endnote>
  <w:endnote w:type="continuationSeparator" w:id="0">
    <w:p w14:paraId="43C31C77" w14:textId="77777777" w:rsidR="00C800E3" w:rsidRDefault="00C800E3">
      <w:r>
        <w:continuationSeparator/>
      </w:r>
    </w:p>
  </w:endnote>
  <w:endnote w:type="continuationNotice" w:id="1">
    <w:p w14:paraId="2437B3CE" w14:textId="77777777" w:rsidR="00C800E3" w:rsidRDefault="00C80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enQuanYi Micro Hei">
    <w:altName w:val="MS Gothi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7E91F" w14:textId="11F8F749" w:rsidR="004D7B91" w:rsidRDefault="5A12A77F">
    <w:pPr>
      <w:pStyle w:val="Pidipagina"/>
      <w:jc w:val="right"/>
    </w:pPr>
    <w:r w:rsidRPr="5A12A77F">
      <w:rPr>
        <w:sz w:val="18"/>
        <w:szCs w:val="18"/>
      </w:rPr>
      <w:t xml:space="preserve">Pagina </w:t>
    </w:r>
    <w:r w:rsidR="004D7B91" w:rsidRPr="5A12A77F">
      <w:rPr>
        <w:rStyle w:val="Numeropagina"/>
        <w:sz w:val="18"/>
        <w:szCs w:val="18"/>
      </w:rPr>
      <w:fldChar w:fldCharType="begin"/>
    </w:r>
    <w:r w:rsidR="004D7B91" w:rsidRPr="5A12A77F">
      <w:rPr>
        <w:rStyle w:val="Numeropagina"/>
        <w:sz w:val="18"/>
        <w:szCs w:val="18"/>
      </w:rPr>
      <w:instrText xml:space="preserve"> PAGE </w:instrText>
    </w:r>
    <w:r w:rsidR="004D7B91" w:rsidRPr="5A12A77F">
      <w:rPr>
        <w:rStyle w:val="Numeropagina"/>
        <w:sz w:val="18"/>
        <w:szCs w:val="18"/>
      </w:rPr>
      <w:fldChar w:fldCharType="separate"/>
    </w:r>
    <w:r w:rsidR="00891463">
      <w:rPr>
        <w:rStyle w:val="Numeropagina"/>
        <w:noProof/>
        <w:sz w:val="18"/>
        <w:szCs w:val="18"/>
      </w:rPr>
      <w:t>17</w:t>
    </w:r>
    <w:r w:rsidR="004D7B91" w:rsidRPr="5A12A77F">
      <w:rPr>
        <w:rStyle w:val="Numeropagina"/>
        <w:sz w:val="18"/>
        <w:szCs w:val="18"/>
      </w:rPr>
      <w:fldChar w:fldCharType="end"/>
    </w:r>
    <w:r w:rsidRPr="5A12A77F">
      <w:rPr>
        <w:rStyle w:val="Numeropagina"/>
        <w:sz w:val="18"/>
        <w:szCs w:val="18"/>
      </w:rPr>
      <w:t xml:space="preserve"> di </w:t>
    </w:r>
    <w:r w:rsidR="004D7B91" w:rsidRPr="5A12A77F">
      <w:rPr>
        <w:rStyle w:val="Numeropagina"/>
        <w:sz w:val="18"/>
        <w:szCs w:val="18"/>
      </w:rPr>
      <w:fldChar w:fldCharType="begin"/>
    </w:r>
    <w:r w:rsidR="004D7B91" w:rsidRPr="5A12A77F">
      <w:rPr>
        <w:rStyle w:val="Numeropagina"/>
        <w:sz w:val="18"/>
        <w:szCs w:val="18"/>
      </w:rPr>
      <w:instrText xml:space="preserve"> NUMPAGES </w:instrText>
    </w:r>
    <w:r w:rsidR="004D7B91" w:rsidRPr="5A12A77F">
      <w:rPr>
        <w:rStyle w:val="Numeropagina"/>
        <w:sz w:val="18"/>
        <w:szCs w:val="18"/>
      </w:rPr>
      <w:fldChar w:fldCharType="separate"/>
    </w:r>
    <w:r w:rsidR="00891463">
      <w:rPr>
        <w:rStyle w:val="Numeropagina"/>
        <w:noProof/>
        <w:sz w:val="18"/>
        <w:szCs w:val="18"/>
      </w:rPr>
      <w:t>17</w:t>
    </w:r>
    <w:r w:rsidR="004D7B91" w:rsidRPr="5A12A77F">
      <w:rPr>
        <w:rStyle w:val="Numeropagina"/>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5797" w:rsidRPr="001E3F34" w14:paraId="1EE296DD" w14:textId="77777777" w:rsidTr="5A12A77F">
      <w:tc>
        <w:tcPr>
          <w:tcW w:w="4814" w:type="dxa"/>
        </w:tcPr>
        <w:p w14:paraId="2E212AC5" w14:textId="5FE25B21" w:rsidR="001D5797" w:rsidRPr="001E3F34" w:rsidRDefault="001D5797" w:rsidP="001D5797">
          <w:pPr>
            <w:pStyle w:val="Pidipagina"/>
            <w:tabs>
              <w:tab w:val="left" w:pos="840"/>
              <w:tab w:val="left" w:pos="5103"/>
            </w:tabs>
            <w:rPr>
              <w:rFonts w:cs="Arial"/>
              <w:b/>
              <w:bCs/>
              <w:color w:val="009959"/>
              <w:sz w:val="16"/>
              <w:szCs w:val="16"/>
              <w:lang w:val="en-US"/>
            </w:rPr>
          </w:pPr>
        </w:p>
      </w:tc>
      <w:tc>
        <w:tcPr>
          <w:tcW w:w="4814" w:type="dxa"/>
        </w:tcPr>
        <w:p w14:paraId="61EEBD57" w14:textId="09CEDE47" w:rsidR="001D5797" w:rsidRPr="001E3F34" w:rsidRDefault="001D5797" w:rsidP="001D5797">
          <w:pPr>
            <w:pStyle w:val="Pidipagina"/>
            <w:tabs>
              <w:tab w:val="left" w:pos="840"/>
              <w:tab w:val="left" w:pos="5103"/>
            </w:tabs>
            <w:rPr>
              <w:color w:val="008749"/>
              <w:sz w:val="16"/>
              <w:szCs w:val="16"/>
            </w:rPr>
          </w:pPr>
        </w:p>
      </w:tc>
    </w:tr>
  </w:tbl>
  <w:p w14:paraId="75C2511B" w14:textId="49CE1C2F" w:rsidR="004D7B91" w:rsidRPr="001D5797" w:rsidRDefault="5A12A77F" w:rsidP="001D5797">
    <w:pPr>
      <w:pStyle w:val="Pidipagina"/>
    </w:pPr>
    <w:r>
      <w:rPr>
        <w:noProof/>
      </w:rPr>
      <w:drawing>
        <wp:inline distT="0" distB="0" distL="0" distR="0" wp14:anchorId="19E7D518" wp14:editId="7ACE22A7">
          <wp:extent cx="6120130" cy="727075"/>
          <wp:effectExtent l="0" t="0" r="0" b="0"/>
          <wp:docPr id="189234586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6120130" cy="7270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D14BD" w14:textId="77777777" w:rsidR="00C800E3" w:rsidRDefault="00C800E3">
      <w:r>
        <w:separator/>
      </w:r>
    </w:p>
  </w:footnote>
  <w:footnote w:type="continuationSeparator" w:id="0">
    <w:p w14:paraId="1FE8D16C" w14:textId="77777777" w:rsidR="00C800E3" w:rsidRDefault="00C800E3">
      <w:r>
        <w:continuationSeparator/>
      </w:r>
    </w:p>
  </w:footnote>
  <w:footnote w:type="continuationNotice" w:id="1">
    <w:p w14:paraId="1EFA7764" w14:textId="77777777" w:rsidR="00C800E3" w:rsidRDefault="00C800E3"/>
  </w:footnote>
  <w:footnote w:id="2">
    <w:p w14:paraId="5DD4F1AF" w14:textId="77777777" w:rsidR="00636341" w:rsidRPr="00C456B6" w:rsidRDefault="00636341" w:rsidP="00636341">
      <w:pPr>
        <w:pStyle w:val="Testonotaapidipagina"/>
      </w:pPr>
      <w:r>
        <w:rPr>
          <w:rStyle w:val="Rimandonotaapidipagina"/>
        </w:rPr>
        <w:footnoteRef/>
      </w:r>
      <w:r w:rsidR="4499326F" w:rsidRPr="00C456B6">
        <w:t xml:space="preserve"> Ad esempio i dati personali relativi a collaboratori, indirizzi email, codici di accesso ecc.</w:t>
      </w:r>
    </w:p>
  </w:footnote>
  <w:footnote w:id="3">
    <w:p w14:paraId="4D48A489" w14:textId="77777777" w:rsidR="00636341" w:rsidRPr="00C456B6" w:rsidRDefault="00636341" w:rsidP="00636341">
      <w:pPr>
        <w:pStyle w:val="Testonotaapidipagina"/>
      </w:pPr>
      <w:r>
        <w:rPr>
          <w:rStyle w:val="Rimandonotaapidipagina"/>
        </w:rPr>
        <w:footnoteRef/>
      </w:r>
      <w:r w:rsidR="4499326F" w:rsidRPr="00C456B6">
        <w:t xml:space="preserve"> Ad esempio la descrizione di processi, fasi lavorative, piani, regole di accesso, infrastrutture ecc.</w:t>
      </w:r>
    </w:p>
  </w:footnote>
  <w:footnote w:id="4">
    <w:p w14:paraId="56A3C7D2" w14:textId="77777777" w:rsidR="00636341" w:rsidRPr="00C456B6" w:rsidRDefault="00636341" w:rsidP="00636341">
      <w:pPr>
        <w:pStyle w:val="Testonotaapidipagina"/>
      </w:pPr>
      <w:r>
        <w:rPr>
          <w:rStyle w:val="Rimandonotaapidipagina"/>
        </w:rPr>
        <w:footnoteRef/>
      </w:r>
      <w:r w:rsidR="4499326F" w:rsidRPr="00C456B6">
        <w:t xml:space="preserve"> Sono considerate tutte le parti della catena di fornitura e di produzione, compresi i titolari di diritti e i fabbricanti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8A2EB9" w14:paraId="4FD869D8" w14:textId="77777777" w:rsidTr="00B8320C">
      <w:trPr>
        <w:trHeight w:val="1833"/>
      </w:trPr>
      <w:tc>
        <w:tcPr>
          <w:tcW w:w="2421" w:type="dxa"/>
        </w:tcPr>
        <w:p w14:paraId="07E2677D" w14:textId="77777777" w:rsidR="008A2EB9" w:rsidRDefault="008A2EB9" w:rsidP="008A2EB9">
          <w:pPr>
            <w:pStyle w:val="Intestazione"/>
            <w:tabs>
              <w:tab w:val="center" w:pos="1102"/>
              <w:tab w:val="right" w:pos="2205"/>
            </w:tabs>
          </w:pPr>
          <w:r>
            <w:rPr>
              <w:noProof/>
            </w:rPr>
            <w:drawing>
              <wp:anchor distT="0" distB="0" distL="114300" distR="114300" simplePos="0" relativeHeight="251663360" behindDoc="1" locked="0" layoutInCell="1" allowOverlap="1" wp14:anchorId="1FF8FD4C" wp14:editId="2E1A20D5">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13A8DAA3" w14:textId="77777777" w:rsidR="008A2EB9" w:rsidRDefault="008A2EB9" w:rsidP="008A2EB9">
          <w:pPr>
            <w:pStyle w:val="Intestazione"/>
          </w:pPr>
          <w:r w:rsidRPr="00EB2DF1">
            <w:rPr>
              <w:noProof/>
            </w:rPr>
            <w:drawing>
              <wp:inline distT="0" distB="0" distL="0" distR="0" wp14:anchorId="3B6A4526" wp14:editId="76EB9E5D">
                <wp:extent cx="4459605" cy="681355"/>
                <wp:effectExtent l="0" t="0" r="0" b="444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9605" cy="681355"/>
                        </a:xfrm>
                        <a:prstGeom prst="rect">
                          <a:avLst/>
                        </a:prstGeom>
                        <a:noFill/>
                        <a:ln>
                          <a:noFill/>
                        </a:ln>
                      </pic:spPr>
                    </pic:pic>
                  </a:graphicData>
                </a:graphic>
              </wp:inline>
            </w:drawing>
          </w:r>
        </w:p>
      </w:tc>
    </w:tr>
    <w:tr w:rsidR="008A2EB9" w14:paraId="5500EFB6" w14:textId="77777777" w:rsidTr="00B8320C">
      <w:trPr>
        <w:trHeight w:val="908"/>
      </w:trPr>
      <w:tc>
        <w:tcPr>
          <w:tcW w:w="4925" w:type="dxa"/>
          <w:gridSpan w:val="2"/>
          <w:vAlign w:val="center"/>
        </w:tcPr>
        <w:p w14:paraId="3C615A03" w14:textId="77777777" w:rsidR="008A2EB9" w:rsidRPr="00404D23" w:rsidRDefault="008A2EB9" w:rsidP="008A2EB9">
          <w:pPr>
            <w:jc w:val="center"/>
          </w:pPr>
          <w:r>
            <w:rPr>
              <w:noProof/>
            </w:rPr>
            <w:drawing>
              <wp:anchor distT="0" distB="0" distL="114300" distR="114300" simplePos="0" relativeHeight="251664384" behindDoc="1" locked="0" layoutInCell="1" allowOverlap="1" wp14:anchorId="482754A3" wp14:editId="27E6DEFD">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7" name="Immagine 7"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7DC6F70F" w14:textId="77777777" w:rsidR="008A2EB9" w:rsidRPr="00404D23" w:rsidRDefault="008A2EB9" w:rsidP="008A2EB9">
          <w:pPr>
            <w:jc w:val="center"/>
          </w:pPr>
          <w:r>
            <w:rPr>
              <w:noProof/>
            </w:rPr>
            <w:drawing>
              <wp:anchor distT="0" distB="0" distL="114300" distR="114300" simplePos="0" relativeHeight="251665408" behindDoc="1" locked="0" layoutInCell="1" allowOverlap="1" wp14:anchorId="5F05475B" wp14:editId="688F57C8">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07BEC8" w14:textId="77777777" w:rsidR="008A2EB9" w:rsidRDefault="008A2EB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2DE3D" w14:textId="77777777" w:rsidR="008C0BEE" w:rsidRDefault="008C0BEE" w:rsidP="008C0BEE">
    <w:pPr>
      <w:pStyle w:val="Intestazione"/>
      <w:rPr>
        <w:noProof/>
      </w:rPr>
    </w:pPr>
  </w:p>
  <w:tbl>
    <w:tblPr>
      <w:tblW w:w="985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8A2EB9" w14:paraId="6CC6B48E" w14:textId="77777777" w:rsidTr="00B8320C">
      <w:trPr>
        <w:trHeight w:val="1833"/>
      </w:trPr>
      <w:tc>
        <w:tcPr>
          <w:tcW w:w="2421" w:type="dxa"/>
        </w:tcPr>
        <w:p w14:paraId="1B0871EE" w14:textId="77777777" w:rsidR="008A2EB9" w:rsidRDefault="008A2EB9" w:rsidP="008A2EB9">
          <w:pPr>
            <w:pStyle w:val="Intestazione"/>
            <w:tabs>
              <w:tab w:val="center" w:pos="1102"/>
              <w:tab w:val="right" w:pos="2205"/>
            </w:tabs>
          </w:pPr>
          <w:bookmarkStart w:id="32" w:name="_Hlk213315552"/>
          <w:r>
            <w:rPr>
              <w:noProof/>
            </w:rPr>
            <w:drawing>
              <wp:anchor distT="0" distB="0" distL="114300" distR="114300" simplePos="0" relativeHeight="251659264" behindDoc="1" locked="0" layoutInCell="1" allowOverlap="1" wp14:anchorId="32796F24" wp14:editId="77A98E3E">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2E076552" w14:textId="77777777" w:rsidR="008A2EB9" w:rsidRDefault="008A2EB9" w:rsidP="008A2EB9">
          <w:pPr>
            <w:pStyle w:val="Intestazione"/>
          </w:pPr>
          <w:r w:rsidRPr="00EB2DF1">
            <w:rPr>
              <w:noProof/>
            </w:rPr>
            <w:drawing>
              <wp:inline distT="0" distB="0" distL="0" distR="0" wp14:anchorId="3EC2DC61" wp14:editId="548D58D1">
                <wp:extent cx="4459605" cy="6813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9605" cy="681355"/>
                        </a:xfrm>
                        <a:prstGeom prst="rect">
                          <a:avLst/>
                        </a:prstGeom>
                        <a:noFill/>
                        <a:ln>
                          <a:noFill/>
                        </a:ln>
                      </pic:spPr>
                    </pic:pic>
                  </a:graphicData>
                </a:graphic>
              </wp:inline>
            </w:drawing>
          </w:r>
        </w:p>
      </w:tc>
    </w:tr>
    <w:tr w:rsidR="008A2EB9" w14:paraId="154FD3B4" w14:textId="77777777" w:rsidTr="00B8320C">
      <w:trPr>
        <w:trHeight w:val="908"/>
      </w:trPr>
      <w:tc>
        <w:tcPr>
          <w:tcW w:w="4925" w:type="dxa"/>
          <w:gridSpan w:val="2"/>
          <w:vAlign w:val="center"/>
        </w:tcPr>
        <w:p w14:paraId="1E09AD84" w14:textId="77777777" w:rsidR="008A2EB9" w:rsidRPr="00404D23" w:rsidRDefault="008A2EB9" w:rsidP="008A2EB9">
          <w:pPr>
            <w:jc w:val="center"/>
          </w:pPr>
          <w:r>
            <w:rPr>
              <w:noProof/>
            </w:rPr>
            <w:drawing>
              <wp:anchor distT="0" distB="0" distL="114300" distR="114300" simplePos="0" relativeHeight="251660288" behindDoc="1" locked="0" layoutInCell="1" allowOverlap="1" wp14:anchorId="4D953320" wp14:editId="6FD72D5C">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3" name="Immagine 3"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7452533A" w14:textId="77777777" w:rsidR="008A2EB9" w:rsidRPr="00404D23" w:rsidRDefault="008A2EB9" w:rsidP="008A2EB9">
          <w:pPr>
            <w:jc w:val="center"/>
          </w:pPr>
          <w:r>
            <w:rPr>
              <w:noProof/>
            </w:rPr>
            <w:drawing>
              <wp:anchor distT="0" distB="0" distL="114300" distR="114300" simplePos="0" relativeHeight="251661312" behindDoc="1" locked="0" layoutInCell="1" allowOverlap="1" wp14:anchorId="2CF4215A" wp14:editId="2CB04826">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32"/>
  </w:tbl>
  <w:p w14:paraId="57160E7B" w14:textId="7966BF0D" w:rsidR="004D7B91" w:rsidRPr="00065812" w:rsidRDefault="004D7B91" w:rsidP="008C0BEE">
    <w:pPr>
      <w:pStyle w:val="Intestazione"/>
      <w:rPr>
        <w:rFonts w:cs="Arial"/>
        <w:color w:val="008749"/>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91C1"/>
    <w:multiLevelType w:val="hybridMultilevel"/>
    <w:tmpl w:val="FFFFFFFF"/>
    <w:lvl w:ilvl="0" w:tplc="E488CE22">
      <w:start w:val="1"/>
      <w:numFmt w:val="bullet"/>
      <w:lvlText w:val=""/>
      <w:lvlJc w:val="left"/>
      <w:pPr>
        <w:ind w:left="720" w:hanging="360"/>
      </w:pPr>
      <w:rPr>
        <w:rFonts w:ascii="Wingdings" w:hAnsi="Wingdings" w:hint="default"/>
      </w:rPr>
    </w:lvl>
    <w:lvl w:ilvl="1" w:tplc="7C624B7A">
      <w:start w:val="1"/>
      <w:numFmt w:val="bullet"/>
      <w:lvlText w:val="o"/>
      <w:lvlJc w:val="left"/>
      <w:pPr>
        <w:ind w:left="1440" w:hanging="360"/>
      </w:pPr>
      <w:rPr>
        <w:rFonts w:ascii="Courier New" w:hAnsi="Courier New" w:hint="default"/>
      </w:rPr>
    </w:lvl>
    <w:lvl w:ilvl="2" w:tplc="E502FB90">
      <w:start w:val="1"/>
      <w:numFmt w:val="bullet"/>
      <w:lvlText w:val=""/>
      <w:lvlJc w:val="left"/>
      <w:pPr>
        <w:ind w:left="2160" w:hanging="360"/>
      </w:pPr>
      <w:rPr>
        <w:rFonts w:ascii="Wingdings" w:hAnsi="Wingdings" w:hint="default"/>
      </w:rPr>
    </w:lvl>
    <w:lvl w:ilvl="3" w:tplc="502ADA08">
      <w:start w:val="1"/>
      <w:numFmt w:val="bullet"/>
      <w:lvlText w:val=""/>
      <w:lvlJc w:val="left"/>
      <w:pPr>
        <w:ind w:left="2880" w:hanging="360"/>
      </w:pPr>
      <w:rPr>
        <w:rFonts w:ascii="Symbol" w:hAnsi="Symbol" w:hint="default"/>
      </w:rPr>
    </w:lvl>
    <w:lvl w:ilvl="4" w:tplc="E9BC84B4">
      <w:start w:val="1"/>
      <w:numFmt w:val="bullet"/>
      <w:lvlText w:val="o"/>
      <w:lvlJc w:val="left"/>
      <w:pPr>
        <w:ind w:left="3600" w:hanging="360"/>
      </w:pPr>
      <w:rPr>
        <w:rFonts w:ascii="Courier New" w:hAnsi="Courier New" w:hint="default"/>
      </w:rPr>
    </w:lvl>
    <w:lvl w:ilvl="5" w:tplc="4ED24966">
      <w:start w:val="1"/>
      <w:numFmt w:val="bullet"/>
      <w:lvlText w:val=""/>
      <w:lvlJc w:val="left"/>
      <w:pPr>
        <w:ind w:left="4320" w:hanging="360"/>
      </w:pPr>
      <w:rPr>
        <w:rFonts w:ascii="Wingdings" w:hAnsi="Wingdings" w:hint="default"/>
      </w:rPr>
    </w:lvl>
    <w:lvl w:ilvl="6" w:tplc="3920D002">
      <w:start w:val="1"/>
      <w:numFmt w:val="bullet"/>
      <w:lvlText w:val=""/>
      <w:lvlJc w:val="left"/>
      <w:pPr>
        <w:ind w:left="5040" w:hanging="360"/>
      </w:pPr>
      <w:rPr>
        <w:rFonts w:ascii="Symbol" w:hAnsi="Symbol" w:hint="default"/>
      </w:rPr>
    </w:lvl>
    <w:lvl w:ilvl="7" w:tplc="896A2A46">
      <w:start w:val="1"/>
      <w:numFmt w:val="bullet"/>
      <w:lvlText w:val="o"/>
      <w:lvlJc w:val="left"/>
      <w:pPr>
        <w:ind w:left="5760" w:hanging="360"/>
      </w:pPr>
      <w:rPr>
        <w:rFonts w:ascii="Courier New" w:hAnsi="Courier New" w:hint="default"/>
      </w:rPr>
    </w:lvl>
    <w:lvl w:ilvl="8" w:tplc="1C4CF964">
      <w:start w:val="1"/>
      <w:numFmt w:val="bullet"/>
      <w:lvlText w:val=""/>
      <w:lvlJc w:val="left"/>
      <w:pPr>
        <w:ind w:left="6480" w:hanging="360"/>
      </w:pPr>
      <w:rPr>
        <w:rFonts w:ascii="Wingdings" w:hAnsi="Wingdings" w:hint="default"/>
      </w:rPr>
    </w:lvl>
  </w:abstractNum>
  <w:abstractNum w:abstractNumId="1" w15:restartNumberingAfterBreak="0">
    <w:nsid w:val="072198A3"/>
    <w:multiLevelType w:val="hybridMultilevel"/>
    <w:tmpl w:val="FFFFFFFF"/>
    <w:lvl w:ilvl="0" w:tplc="ADDA3646">
      <w:start w:val="1"/>
      <w:numFmt w:val="bullet"/>
      <w:lvlText w:val="o"/>
      <w:lvlJc w:val="left"/>
      <w:pPr>
        <w:ind w:left="720" w:hanging="360"/>
      </w:pPr>
      <w:rPr>
        <w:rFonts w:ascii="Courier New" w:hAnsi="Courier New" w:hint="default"/>
      </w:rPr>
    </w:lvl>
    <w:lvl w:ilvl="1" w:tplc="6576D6C6">
      <w:start w:val="1"/>
      <w:numFmt w:val="bullet"/>
      <w:lvlText w:val="o"/>
      <w:lvlJc w:val="left"/>
      <w:pPr>
        <w:ind w:left="1440" w:hanging="360"/>
      </w:pPr>
      <w:rPr>
        <w:rFonts w:ascii="Courier New" w:hAnsi="Courier New" w:hint="default"/>
      </w:rPr>
    </w:lvl>
    <w:lvl w:ilvl="2" w:tplc="01266EDE">
      <w:start w:val="1"/>
      <w:numFmt w:val="bullet"/>
      <w:lvlText w:val=""/>
      <w:lvlJc w:val="left"/>
      <w:pPr>
        <w:ind w:left="2160" w:hanging="360"/>
      </w:pPr>
      <w:rPr>
        <w:rFonts w:ascii="Wingdings" w:hAnsi="Wingdings" w:hint="default"/>
      </w:rPr>
    </w:lvl>
    <w:lvl w:ilvl="3" w:tplc="A6268994">
      <w:start w:val="1"/>
      <w:numFmt w:val="bullet"/>
      <w:lvlText w:val=""/>
      <w:lvlJc w:val="left"/>
      <w:pPr>
        <w:ind w:left="2880" w:hanging="360"/>
      </w:pPr>
      <w:rPr>
        <w:rFonts w:ascii="Symbol" w:hAnsi="Symbol" w:hint="default"/>
      </w:rPr>
    </w:lvl>
    <w:lvl w:ilvl="4" w:tplc="86A4AECC">
      <w:start w:val="1"/>
      <w:numFmt w:val="bullet"/>
      <w:lvlText w:val="o"/>
      <w:lvlJc w:val="left"/>
      <w:pPr>
        <w:ind w:left="3600" w:hanging="360"/>
      </w:pPr>
      <w:rPr>
        <w:rFonts w:ascii="Courier New" w:hAnsi="Courier New" w:hint="default"/>
      </w:rPr>
    </w:lvl>
    <w:lvl w:ilvl="5" w:tplc="4B042A6A">
      <w:start w:val="1"/>
      <w:numFmt w:val="bullet"/>
      <w:lvlText w:val=""/>
      <w:lvlJc w:val="left"/>
      <w:pPr>
        <w:ind w:left="4320" w:hanging="360"/>
      </w:pPr>
      <w:rPr>
        <w:rFonts w:ascii="Wingdings" w:hAnsi="Wingdings" w:hint="default"/>
      </w:rPr>
    </w:lvl>
    <w:lvl w:ilvl="6" w:tplc="6BF614DA">
      <w:start w:val="1"/>
      <w:numFmt w:val="bullet"/>
      <w:lvlText w:val=""/>
      <w:lvlJc w:val="left"/>
      <w:pPr>
        <w:ind w:left="5040" w:hanging="360"/>
      </w:pPr>
      <w:rPr>
        <w:rFonts w:ascii="Symbol" w:hAnsi="Symbol" w:hint="default"/>
      </w:rPr>
    </w:lvl>
    <w:lvl w:ilvl="7" w:tplc="577246BE">
      <w:start w:val="1"/>
      <w:numFmt w:val="bullet"/>
      <w:lvlText w:val="o"/>
      <w:lvlJc w:val="left"/>
      <w:pPr>
        <w:ind w:left="5760" w:hanging="360"/>
      </w:pPr>
      <w:rPr>
        <w:rFonts w:ascii="Courier New" w:hAnsi="Courier New" w:hint="default"/>
      </w:rPr>
    </w:lvl>
    <w:lvl w:ilvl="8" w:tplc="32EE3D6C">
      <w:start w:val="1"/>
      <w:numFmt w:val="bullet"/>
      <w:lvlText w:val=""/>
      <w:lvlJc w:val="left"/>
      <w:pPr>
        <w:ind w:left="6480" w:hanging="360"/>
      </w:pPr>
      <w:rPr>
        <w:rFonts w:ascii="Wingdings" w:hAnsi="Wingdings" w:hint="default"/>
      </w:rPr>
    </w:lvl>
  </w:abstractNum>
  <w:abstractNum w:abstractNumId="2" w15:restartNumberingAfterBreak="0">
    <w:nsid w:val="07450520"/>
    <w:multiLevelType w:val="hybridMultilevel"/>
    <w:tmpl w:val="2ED4EC74"/>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81D7896"/>
    <w:multiLevelType w:val="hybridMultilevel"/>
    <w:tmpl w:val="9ECA3960"/>
    <w:lvl w:ilvl="0" w:tplc="203AD206">
      <w:start w:val="1"/>
      <w:numFmt w:val="bullet"/>
      <w:lvlText w:val=""/>
      <w:lvlJc w:val="left"/>
      <w:pPr>
        <w:ind w:left="720" w:hanging="360"/>
      </w:pPr>
      <w:rPr>
        <w:rFonts w:ascii="Symbol" w:hAnsi="Symbol" w:hint="default"/>
      </w:rPr>
    </w:lvl>
    <w:lvl w:ilvl="1" w:tplc="B128018A" w:tentative="1">
      <w:start w:val="1"/>
      <w:numFmt w:val="bullet"/>
      <w:lvlText w:val="o"/>
      <w:lvlJc w:val="left"/>
      <w:pPr>
        <w:ind w:left="1440" w:hanging="360"/>
      </w:pPr>
      <w:rPr>
        <w:rFonts w:ascii="Courier New" w:hAnsi="Courier New" w:hint="default"/>
      </w:rPr>
    </w:lvl>
    <w:lvl w:ilvl="2" w:tplc="87EAB41C" w:tentative="1">
      <w:start w:val="1"/>
      <w:numFmt w:val="bullet"/>
      <w:lvlText w:val=""/>
      <w:lvlJc w:val="left"/>
      <w:pPr>
        <w:ind w:left="2160" w:hanging="360"/>
      </w:pPr>
      <w:rPr>
        <w:rFonts w:ascii="Wingdings" w:hAnsi="Wingdings" w:hint="default"/>
      </w:rPr>
    </w:lvl>
    <w:lvl w:ilvl="3" w:tplc="289C541C" w:tentative="1">
      <w:start w:val="1"/>
      <w:numFmt w:val="bullet"/>
      <w:lvlText w:val=""/>
      <w:lvlJc w:val="left"/>
      <w:pPr>
        <w:ind w:left="2880" w:hanging="360"/>
      </w:pPr>
      <w:rPr>
        <w:rFonts w:ascii="Symbol" w:hAnsi="Symbol" w:hint="default"/>
      </w:rPr>
    </w:lvl>
    <w:lvl w:ilvl="4" w:tplc="08FE65BE" w:tentative="1">
      <w:start w:val="1"/>
      <w:numFmt w:val="bullet"/>
      <w:lvlText w:val="o"/>
      <w:lvlJc w:val="left"/>
      <w:pPr>
        <w:ind w:left="3600" w:hanging="360"/>
      </w:pPr>
      <w:rPr>
        <w:rFonts w:ascii="Courier New" w:hAnsi="Courier New" w:hint="default"/>
      </w:rPr>
    </w:lvl>
    <w:lvl w:ilvl="5" w:tplc="A1FCB9F6" w:tentative="1">
      <w:start w:val="1"/>
      <w:numFmt w:val="bullet"/>
      <w:lvlText w:val=""/>
      <w:lvlJc w:val="left"/>
      <w:pPr>
        <w:ind w:left="4320" w:hanging="360"/>
      </w:pPr>
      <w:rPr>
        <w:rFonts w:ascii="Wingdings" w:hAnsi="Wingdings" w:hint="default"/>
      </w:rPr>
    </w:lvl>
    <w:lvl w:ilvl="6" w:tplc="91F62C8E" w:tentative="1">
      <w:start w:val="1"/>
      <w:numFmt w:val="bullet"/>
      <w:lvlText w:val=""/>
      <w:lvlJc w:val="left"/>
      <w:pPr>
        <w:ind w:left="5040" w:hanging="360"/>
      </w:pPr>
      <w:rPr>
        <w:rFonts w:ascii="Symbol" w:hAnsi="Symbol" w:hint="default"/>
      </w:rPr>
    </w:lvl>
    <w:lvl w:ilvl="7" w:tplc="9F8AF344" w:tentative="1">
      <w:start w:val="1"/>
      <w:numFmt w:val="bullet"/>
      <w:lvlText w:val="o"/>
      <w:lvlJc w:val="left"/>
      <w:pPr>
        <w:ind w:left="5760" w:hanging="360"/>
      </w:pPr>
      <w:rPr>
        <w:rFonts w:ascii="Courier New" w:hAnsi="Courier New" w:hint="default"/>
      </w:rPr>
    </w:lvl>
    <w:lvl w:ilvl="8" w:tplc="F712264E" w:tentative="1">
      <w:start w:val="1"/>
      <w:numFmt w:val="bullet"/>
      <w:lvlText w:val=""/>
      <w:lvlJc w:val="left"/>
      <w:pPr>
        <w:ind w:left="6480" w:hanging="360"/>
      </w:pPr>
      <w:rPr>
        <w:rFonts w:ascii="Wingdings" w:hAnsi="Wingdings" w:hint="default"/>
      </w:rPr>
    </w:lvl>
  </w:abstractNum>
  <w:abstractNum w:abstractNumId="4" w15:restartNumberingAfterBreak="0">
    <w:nsid w:val="1DCD2CE0"/>
    <w:multiLevelType w:val="hybridMultilevel"/>
    <w:tmpl w:val="FFFFFFFF"/>
    <w:lvl w:ilvl="0" w:tplc="A04AC91A">
      <w:start w:val="1"/>
      <w:numFmt w:val="bullet"/>
      <w:lvlText w:val="o"/>
      <w:lvlJc w:val="left"/>
      <w:pPr>
        <w:ind w:left="1429" w:hanging="360"/>
      </w:pPr>
      <w:rPr>
        <w:rFonts w:ascii="Courier New" w:hAnsi="Courier New" w:hint="default"/>
      </w:rPr>
    </w:lvl>
    <w:lvl w:ilvl="1" w:tplc="5FAA87CC">
      <w:start w:val="1"/>
      <w:numFmt w:val="bullet"/>
      <w:lvlText w:val="o"/>
      <w:lvlJc w:val="left"/>
      <w:pPr>
        <w:ind w:left="2149" w:hanging="360"/>
      </w:pPr>
      <w:rPr>
        <w:rFonts w:ascii="Courier New" w:hAnsi="Courier New" w:hint="default"/>
      </w:rPr>
    </w:lvl>
    <w:lvl w:ilvl="2" w:tplc="0400C66C">
      <w:start w:val="1"/>
      <w:numFmt w:val="bullet"/>
      <w:lvlText w:val=""/>
      <w:lvlJc w:val="left"/>
      <w:pPr>
        <w:ind w:left="2869" w:hanging="360"/>
      </w:pPr>
      <w:rPr>
        <w:rFonts w:ascii="Wingdings" w:hAnsi="Wingdings" w:hint="default"/>
      </w:rPr>
    </w:lvl>
    <w:lvl w:ilvl="3" w:tplc="AA66B7C6">
      <w:start w:val="1"/>
      <w:numFmt w:val="bullet"/>
      <w:lvlText w:val=""/>
      <w:lvlJc w:val="left"/>
      <w:pPr>
        <w:ind w:left="3589" w:hanging="360"/>
      </w:pPr>
      <w:rPr>
        <w:rFonts w:ascii="Symbol" w:hAnsi="Symbol" w:hint="default"/>
      </w:rPr>
    </w:lvl>
    <w:lvl w:ilvl="4" w:tplc="C02E5536">
      <w:start w:val="1"/>
      <w:numFmt w:val="bullet"/>
      <w:lvlText w:val="o"/>
      <w:lvlJc w:val="left"/>
      <w:pPr>
        <w:ind w:left="4309" w:hanging="360"/>
      </w:pPr>
      <w:rPr>
        <w:rFonts w:ascii="Courier New" w:hAnsi="Courier New" w:hint="default"/>
      </w:rPr>
    </w:lvl>
    <w:lvl w:ilvl="5" w:tplc="72103A06">
      <w:start w:val="1"/>
      <w:numFmt w:val="bullet"/>
      <w:lvlText w:val=""/>
      <w:lvlJc w:val="left"/>
      <w:pPr>
        <w:ind w:left="5029" w:hanging="360"/>
      </w:pPr>
      <w:rPr>
        <w:rFonts w:ascii="Wingdings" w:hAnsi="Wingdings" w:hint="default"/>
      </w:rPr>
    </w:lvl>
    <w:lvl w:ilvl="6" w:tplc="66BEDFF2">
      <w:start w:val="1"/>
      <w:numFmt w:val="bullet"/>
      <w:lvlText w:val=""/>
      <w:lvlJc w:val="left"/>
      <w:pPr>
        <w:ind w:left="5749" w:hanging="360"/>
      </w:pPr>
      <w:rPr>
        <w:rFonts w:ascii="Symbol" w:hAnsi="Symbol" w:hint="default"/>
      </w:rPr>
    </w:lvl>
    <w:lvl w:ilvl="7" w:tplc="D806E52A">
      <w:start w:val="1"/>
      <w:numFmt w:val="bullet"/>
      <w:lvlText w:val="o"/>
      <w:lvlJc w:val="left"/>
      <w:pPr>
        <w:ind w:left="6469" w:hanging="360"/>
      </w:pPr>
      <w:rPr>
        <w:rFonts w:ascii="Courier New" w:hAnsi="Courier New" w:hint="default"/>
      </w:rPr>
    </w:lvl>
    <w:lvl w:ilvl="8" w:tplc="292E3656">
      <w:start w:val="1"/>
      <w:numFmt w:val="bullet"/>
      <w:lvlText w:val=""/>
      <w:lvlJc w:val="left"/>
      <w:pPr>
        <w:ind w:left="7189" w:hanging="360"/>
      </w:pPr>
      <w:rPr>
        <w:rFonts w:ascii="Wingdings" w:hAnsi="Wingdings" w:hint="default"/>
      </w:rPr>
    </w:lvl>
  </w:abstractNum>
  <w:abstractNum w:abstractNumId="5" w15:restartNumberingAfterBreak="0">
    <w:nsid w:val="20312CE0"/>
    <w:multiLevelType w:val="hybridMultilevel"/>
    <w:tmpl w:val="B7A81E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1D11723"/>
    <w:multiLevelType w:val="hybridMultilevel"/>
    <w:tmpl w:val="5C3846A0"/>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2D212B5"/>
    <w:multiLevelType w:val="hybridMultilevel"/>
    <w:tmpl w:val="6B7E1FA2"/>
    <w:lvl w:ilvl="0" w:tplc="0410000B">
      <w:start w:val="1"/>
      <w:numFmt w:val="bullet"/>
      <w:lvlText w:val=""/>
      <w:lvlJc w:val="left"/>
      <w:pPr>
        <w:ind w:left="720" w:hanging="360"/>
      </w:pPr>
      <w:rPr>
        <w:rFonts w:ascii="Wingdings" w:hAnsi="Wingdings" w:hint="default"/>
      </w:rPr>
    </w:lvl>
    <w:lvl w:ilvl="1" w:tplc="8CF07022">
      <w:numFmt w:val="bullet"/>
      <w:lvlText w:val="•"/>
      <w:lvlJc w:val="left"/>
      <w:pPr>
        <w:ind w:left="1785" w:hanging="705"/>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047C26"/>
    <w:multiLevelType w:val="hybridMultilevel"/>
    <w:tmpl w:val="58A62FF6"/>
    <w:lvl w:ilvl="0" w:tplc="ACBE7D38">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3180459"/>
    <w:multiLevelType w:val="hybridMultilevel"/>
    <w:tmpl w:val="A9CA5770"/>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A6B167F"/>
    <w:multiLevelType w:val="hybridMultilevel"/>
    <w:tmpl w:val="39885F0E"/>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DEF60E5"/>
    <w:multiLevelType w:val="hybridMultilevel"/>
    <w:tmpl w:val="DDB28B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4062CD2"/>
    <w:multiLevelType w:val="hybridMultilevel"/>
    <w:tmpl w:val="FFFFFFFF"/>
    <w:lvl w:ilvl="0" w:tplc="C7E06F60">
      <w:start w:val="1"/>
      <w:numFmt w:val="bullet"/>
      <w:lvlText w:val=""/>
      <w:lvlJc w:val="left"/>
      <w:pPr>
        <w:ind w:left="720" w:hanging="360"/>
      </w:pPr>
      <w:rPr>
        <w:rFonts w:ascii="Wingdings" w:hAnsi="Wingdings" w:hint="default"/>
      </w:rPr>
    </w:lvl>
    <w:lvl w:ilvl="1" w:tplc="13748BDC">
      <w:start w:val="1"/>
      <w:numFmt w:val="bullet"/>
      <w:lvlText w:val="o"/>
      <w:lvlJc w:val="left"/>
      <w:pPr>
        <w:ind w:left="1440" w:hanging="360"/>
      </w:pPr>
      <w:rPr>
        <w:rFonts w:ascii="Courier New" w:hAnsi="Courier New" w:hint="default"/>
      </w:rPr>
    </w:lvl>
    <w:lvl w:ilvl="2" w:tplc="E68665B2">
      <w:start w:val="1"/>
      <w:numFmt w:val="bullet"/>
      <w:lvlText w:val=""/>
      <w:lvlJc w:val="left"/>
      <w:pPr>
        <w:ind w:left="2160" w:hanging="360"/>
      </w:pPr>
      <w:rPr>
        <w:rFonts w:ascii="Wingdings" w:hAnsi="Wingdings" w:hint="default"/>
      </w:rPr>
    </w:lvl>
    <w:lvl w:ilvl="3" w:tplc="CCB6FC4A">
      <w:start w:val="1"/>
      <w:numFmt w:val="bullet"/>
      <w:lvlText w:val=""/>
      <w:lvlJc w:val="left"/>
      <w:pPr>
        <w:ind w:left="2880" w:hanging="360"/>
      </w:pPr>
      <w:rPr>
        <w:rFonts w:ascii="Symbol" w:hAnsi="Symbol" w:hint="default"/>
      </w:rPr>
    </w:lvl>
    <w:lvl w:ilvl="4" w:tplc="6582B314">
      <w:start w:val="1"/>
      <w:numFmt w:val="bullet"/>
      <w:lvlText w:val="o"/>
      <w:lvlJc w:val="left"/>
      <w:pPr>
        <w:ind w:left="3600" w:hanging="360"/>
      </w:pPr>
      <w:rPr>
        <w:rFonts w:ascii="Courier New" w:hAnsi="Courier New" w:hint="default"/>
      </w:rPr>
    </w:lvl>
    <w:lvl w:ilvl="5" w:tplc="A18AAA0E">
      <w:start w:val="1"/>
      <w:numFmt w:val="bullet"/>
      <w:lvlText w:val=""/>
      <w:lvlJc w:val="left"/>
      <w:pPr>
        <w:ind w:left="4320" w:hanging="360"/>
      </w:pPr>
      <w:rPr>
        <w:rFonts w:ascii="Wingdings" w:hAnsi="Wingdings" w:hint="default"/>
      </w:rPr>
    </w:lvl>
    <w:lvl w:ilvl="6" w:tplc="8136918C">
      <w:start w:val="1"/>
      <w:numFmt w:val="bullet"/>
      <w:lvlText w:val=""/>
      <w:lvlJc w:val="left"/>
      <w:pPr>
        <w:ind w:left="5040" w:hanging="360"/>
      </w:pPr>
      <w:rPr>
        <w:rFonts w:ascii="Symbol" w:hAnsi="Symbol" w:hint="default"/>
      </w:rPr>
    </w:lvl>
    <w:lvl w:ilvl="7" w:tplc="347AB80C">
      <w:start w:val="1"/>
      <w:numFmt w:val="bullet"/>
      <w:lvlText w:val="o"/>
      <w:lvlJc w:val="left"/>
      <w:pPr>
        <w:ind w:left="5760" w:hanging="360"/>
      </w:pPr>
      <w:rPr>
        <w:rFonts w:ascii="Courier New" w:hAnsi="Courier New" w:hint="default"/>
      </w:rPr>
    </w:lvl>
    <w:lvl w:ilvl="8" w:tplc="583C5BD4">
      <w:start w:val="1"/>
      <w:numFmt w:val="bullet"/>
      <w:lvlText w:val=""/>
      <w:lvlJc w:val="left"/>
      <w:pPr>
        <w:ind w:left="6480" w:hanging="360"/>
      </w:pPr>
      <w:rPr>
        <w:rFonts w:ascii="Wingdings" w:hAnsi="Wingdings" w:hint="default"/>
      </w:rPr>
    </w:lvl>
  </w:abstractNum>
  <w:abstractNum w:abstractNumId="13" w15:restartNumberingAfterBreak="0">
    <w:nsid w:val="360349A4"/>
    <w:multiLevelType w:val="hybridMultilevel"/>
    <w:tmpl w:val="AD58AC0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AEC23E2"/>
    <w:multiLevelType w:val="hybridMultilevel"/>
    <w:tmpl w:val="B04C01CC"/>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BFE32FB"/>
    <w:multiLevelType w:val="hybridMultilevel"/>
    <w:tmpl w:val="F88007BC"/>
    <w:lvl w:ilvl="0" w:tplc="8CF0702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EE34CB"/>
    <w:multiLevelType w:val="hybridMultilevel"/>
    <w:tmpl w:val="D8060F14"/>
    <w:lvl w:ilvl="0" w:tplc="8CF07022">
      <w:numFmt w:val="bullet"/>
      <w:lvlText w:val="•"/>
      <w:lvlJc w:val="left"/>
      <w:pPr>
        <w:ind w:left="720" w:hanging="360"/>
      </w:pPr>
      <w:rPr>
        <w:rFonts w:ascii="Calibri" w:eastAsia="Times New Roman" w:hAnsi="Calibri" w:cs="Calibri" w:hint="default"/>
      </w:rPr>
    </w:lvl>
    <w:lvl w:ilvl="1" w:tplc="FFFFFFFF">
      <w:numFmt w:val="bullet"/>
      <w:lvlText w:val="•"/>
      <w:lvlJc w:val="left"/>
      <w:pPr>
        <w:ind w:left="1785" w:hanging="705"/>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451A75"/>
    <w:multiLevelType w:val="hybridMultilevel"/>
    <w:tmpl w:val="3DEA8D8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E8B71F6"/>
    <w:multiLevelType w:val="hybridMultilevel"/>
    <w:tmpl w:val="FFFFFFFF"/>
    <w:lvl w:ilvl="0" w:tplc="57CC8FDC">
      <w:start w:val="1"/>
      <w:numFmt w:val="bullet"/>
      <w:lvlText w:val=""/>
      <w:lvlJc w:val="left"/>
      <w:pPr>
        <w:ind w:left="720" w:hanging="360"/>
      </w:pPr>
      <w:rPr>
        <w:rFonts w:ascii="Wingdings" w:hAnsi="Wingdings" w:hint="default"/>
      </w:rPr>
    </w:lvl>
    <w:lvl w:ilvl="1" w:tplc="6114BDD2">
      <w:start w:val="1"/>
      <w:numFmt w:val="bullet"/>
      <w:lvlText w:val="o"/>
      <w:lvlJc w:val="left"/>
      <w:pPr>
        <w:ind w:left="1440" w:hanging="360"/>
      </w:pPr>
      <w:rPr>
        <w:rFonts w:ascii="Courier New" w:hAnsi="Courier New" w:hint="default"/>
      </w:rPr>
    </w:lvl>
    <w:lvl w:ilvl="2" w:tplc="C8EA3D74">
      <w:start w:val="1"/>
      <w:numFmt w:val="bullet"/>
      <w:lvlText w:val=""/>
      <w:lvlJc w:val="left"/>
      <w:pPr>
        <w:ind w:left="2160" w:hanging="360"/>
      </w:pPr>
      <w:rPr>
        <w:rFonts w:ascii="Wingdings" w:hAnsi="Wingdings" w:hint="default"/>
      </w:rPr>
    </w:lvl>
    <w:lvl w:ilvl="3" w:tplc="1A6C0D16">
      <w:start w:val="1"/>
      <w:numFmt w:val="bullet"/>
      <w:lvlText w:val=""/>
      <w:lvlJc w:val="left"/>
      <w:pPr>
        <w:ind w:left="2880" w:hanging="360"/>
      </w:pPr>
      <w:rPr>
        <w:rFonts w:ascii="Symbol" w:hAnsi="Symbol" w:hint="default"/>
      </w:rPr>
    </w:lvl>
    <w:lvl w:ilvl="4" w:tplc="6E46E232">
      <w:start w:val="1"/>
      <w:numFmt w:val="bullet"/>
      <w:lvlText w:val="o"/>
      <w:lvlJc w:val="left"/>
      <w:pPr>
        <w:ind w:left="3600" w:hanging="360"/>
      </w:pPr>
      <w:rPr>
        <w:rFonts w:ascii="Courier New" w:hAnsi="Courier New" w:hint="default"/>
      </w:rPr>
    </w:lvl>
    <w:lvl w:ilvl="5" w:tplc="48741442">
      <w:start w:val="1"/>
      <w:numFmt w:val="bullet"/>
      <w:lvlText w:val=""/>
      <w:lvlJc w:val="left"/>
      <w:pPr>
        <w:ind w:left="4320" w:hanging="360"/>
      </w:pPr>
      <w:rPr>
        <w:rFonts w:ascii="Wingdings" w:hAnsi="Wingdings" w:hint="default"/>
      </w:rPr>
    </w:lvl>
    <w:lvl w:ilvl="6" w:tplc="6A14DCE4">
      <w:start w:val="1"/>
      <w:numFmt w:val="bullet"/>
      <w:lvlText w:val=""/>
      <w:lvlJc w:val="left"/>
      <w:pPr>
        <w:ind w:left="5040" w:hanging="360"/>
      </w:pPr>
      <w:rPr>
        <w:rFonts w:ascii="Symbol" w:hAnsi="Symbol" w:hint="default"/>
      </w:rPr>
    </w:lvl>
    <w:lvl w:ilvl="7" w:tplc="D452C5FC">
      <w:start w:val="1"/>
      <w:numFmt w:val="bullet"/>
      <w:lvlText w:val="o"/>
      <w:lvlJc w:val="left"/>
      <w:pPr>
        <w:ind w:left="5760" w:hanging="360"/>
      </w:pPr>
      <w:rPr>
        <w:rFonts w:ascii="Courier New" w:hAnsi="Courier New" w:hint="default"/>
      </w:rPr>
    </w:lvl>
    <w:lvl w:ilvl="8" w:tplc="FDE2519A">
      <w:start w:val="1"/>
      <w:numFmt w:val="bullet"/>
      <w:lvlText w:val=""/>
      <w:lvlJc w:val="left"/>
      <w:pPr>
        <w:ind w:left="6480" w:hanging="360"/>
      </w:pPr>
      <w:rPr>
        <w:rFonts w:ascii="Wingdings" w:hAnsi="Wingdings" w:hint="default"/>
      </w:rPr>
    </w:lvl>
  </w:abstractNum>
  <w:abstractNum w:abstractNumId="19" w15:restartNumberingAfterBreak="0">
    <w:nsid w:val="43439A49"/>
    <w:multiLevelType w:val="hybridMultilevel"/>
    <w:tmpl w:val="FFFFFFFF"/>
    <w:lvl w:ilvl="0" w:tplc="79D674AC">
      <w:start w:val="1"/>
      <w:numFmt w:val="bullet"/>
      <w:lvlText w:val="-"/>
      <w:lvlJc w:val="left"/>
      <w:pPr>
        <w:ind w:left="720" w:hanging="360"/>
      </w:pPr>
      <w:rPr>
        <w:rFonts w:ascii="Calibri" w:hAnsi="Calibri" w:hint="default"/>
      </w:rPr>
    </w:lvl>
    <w:lvl w:ilvl="1" w:tplc="595204C4">
      <w:start w:val="1"/>
      <w:numFmt w:val="bullet"/>
      <w:lvlText w:val="o"/>
      <w:lvlJc w:val="left"/>
      <w:pPr>
        <w:ind w:left="1440" w:hanging="360"/>
      </w:pPr>
      <w:rPr>
        <w:rFonts w:ascii="Courier New" w:hAnsi="Courier New" w:hint="default"/>
      </w:rPr>
    </w:lvl>
    <w:lvl w:ilvl="2" w:tplc="1B2CB4FC">
      <w:start w:val="1"/>
      <w:numFmt w:val="bullet"/>
      <w:lvlText w:val=""/>
      <w:lvlJc w:val="left"/>
      <w:pPr>
        <w:ind w:left="2160" w:hanging="360"/>
      </w:pPr>
      <w:rPr>
        <w:rFonts w:ascii="Wingdings" w:hAnsi="Wingdings" w:hint="default"/>
      </w:rPr>
    </w:lvl>
    <w:lvl w:ilvl="3" w:tplc="C520F6DA">
      <w:start w:val="1"/>
      <w:numFmt w:val="bullet"/>
      <w:lvlText w:val=""/>
      <w:lvlJc w:val="left"/>
      <w:pPr>
        <w:ind w:left="2880" w:hanging="360"/>
      </w:pPr>
      <w:rPr>
        <w:rFonts w:ascii="Symbol" w:hAnsi="Symbol" w:hint="default"/>
      </w:rPr>
    </w:lvl>
    <w:lvl w:ilvl="4" w:tplc="B664ACB2">
      <w:start w:val="1"/>
      <w:numFmt w:val="bullet"/>
      <w:lvlText w:val="o"/>
      <w:lvlJc w:val="left"/>
      <w:pPr>
        <w:ind w:left="3600" w:hanging="360"/>
      </w:pPr>
      <w:rPr>
        <w:rFonts w:ascii="Courier New" w:hAnsi="Courier New" w:hint="default"/>
      </w:rPr>
    </w:lvl>
    <w:lvl w:ilvl="5" w:tplc="BBF8899C">
      <w:start w:val="1"/>
      <w:numFmt w:val="bullet"/>
      <w:lvlText w:val=""/>
      <w:lvlJc w:val="left"/>
      <w:pPr>
        <w:ind w:left="4320" w:hanging="360"/>
      </w:pPr>
      <w:rPr>
        <w:rFonts w:ascii="Wingdings" w:hAnsi="Wingdings" w:hint="default"/>
      </w:rPr>
    </w:lvl>
    <w:lvl w:ilvl="6" w:tplc="AC4A3EB6">
      <w:start w:val="1"/>
      <w:numFmt w:val="bullet"/>
      <w:lvlText w:val=""/>
      <w:lvlJc w:val="left"/>
      <w:pPr>
        <w:ind w:left="5040" w:hanging="360"/>
      </w:pPr>
      <w:rPr>
        <w:rFonts w:ascii="Symbol" w:hAnsi="Symbol" w:hint="default"/>
      </w:rPr>
    </w:lvl>
    <w:lvl w:ilvl="7" w:tplc="272E6CC8">
      <w:start w:val="1"/>
      <w:numFmt w:val="bullet"/>
      <w:lvlText w:val="o"/>
      <w:lvlJc w:val="left"/>
      <w:pPr>
        <w:ind w:left="5760" w:hanging="360"/>
      </w:pPr>
      <w:rPr>
        <w:rFonts w:ascii="Courier New" w:hAnsi="Courier New" w:hint="default"/>
      </w:rPr>
    </w:lvl>
    <w:lvl w:ilvl="8" w:tplc="8B8AB870">
      <w:start w:val="1"/>
      <w:numFmt w:val="bullet"/>
      <w:lvlText w:val=""/>
      <w:lvlJc w:val="left"/>
      <w:pPr>
        <w:ind w:left="6480" w:hanging="360"/>
      </w:pPr>
      <w:rPr>
        <w:rFonts w:ascii="Wingdings" w:hAnsi="Wingdings" w:hint="default"/>
      </w:rPr>
    </w:lvl>
  </w:abstractNum>
  <w:abstractNum w:abstractNumId="20" w15:restartNumberingAfterBreak="0">
    <w:nsid w:val="45FA0617"/>
    <w:multiLevelType w:val="hybridMultilevel"/>
    <w:tmpl w:val="FFFFFFFF"/>
    <w:lvl w:ilvl="0" w:tplc="79645984">
      <w:start w:val="1"/>
      <w:numFmt w:val="bullet"/>
      <w:lvlText w:val=""/>
      <w:lvlJc w:val="left"/>
      <w:pPr>
        <w:ind w:left="720" w:hanging="360"/>
      </w:pPr>
      <w:rPr>
        <w:rFonts w:ascii="Wingdings" w:hAnsi="Wingdings" w:hint="default"/>
      </w:rPr>
    </w:lvl>
    <w:lvl w:ilvl="1" w:tplc="A92A4204">
      <w:start w:val="1"/>
      <w:numFmt w:val="bullet"/>
      <w:lvlText w:val="o"/>
      <w:lvlJc w:val="left"/>
      <w:pPr>
        <w:ind w:left="1440" w:hanging="360"/>
      </w:pPr>
      <w:rPr>
        <w:rFonts w:ascii="Courier New" w:hAnsi="Courier New" w:hint="default"/>
      </w:rPr>
    </w:lvl>
    <w:lvl w:ilvl="2" w:tplc="F9EC90D4">
      <w:start w:val="1"/>
      <w:numFmt w:val="bullet"/>
      <w:lvlText w:val=""/>
      <w:lvlJc w:val="left"/>
      <w:pPr>
        <w:ind w:left="2160" w:hanging="360"/>
      </w:pPr>
      <w:rPr>
        <w:rFonts w:ascii="Wingdings" w:hAnsi="Wingdings" w:hint="default"/>
      </w:rPr>
    </w:lvl>
    <w:lvl w:ilvl="3" w:tplc="7E400198">
      <w:start w:val="1"/>
      <w:numFmt w:val="bullet"/>
      <w:lvlText w:val=""/>
      <w:lvlJc w:val="left"/>
      <w:pPr>
        <w:ind w:left="2880" w:hanging="360"/>
      </w:pPr>
      <w:rPr>
        <w:rFonts w:ascii="Symbol" w:hAnsi="Symbol" w:hint="default"/>
      </w:rPr>
    </w:lvl>
    <w:lvl w:ilvl="4" w:tplc="A68858D8">
      <w:start w:val="1"/>
      <w:numFmt w:val="bullet"/>
      <w:lvlText w:val="o"/>
      <w:lvlJc w:val="left"/>
      <w:pPr>
        <w:ind w:left="3600" w:hanging="360"/>
      </w:pPr>
      <w:rPr>
        <w:rFonts w:ascii="Courier New" w:hAnsi="Courier New" w:hint="default"/>
      </w:rPr>
    </w:lvl>
    <w:lvl w:ilvl="5" w:tplc="E76499C2">
      <w:start w:val="1"/>
      <w:numFmt w:val="bullet"/>
      <w:lvlText w:val=""/>
      <w:lvlJc w:val="left"/>
      <w:pPr>
        <w:ind w:left="4320" w:hanging="360"/>
      </w:pPr>
      <w:rPr>
        <w:rFonts w:ascii="Wingdings" w:hAnsi="Wingdings" w:hint="default"/>
      </w:rPr>
    </w:lvl>
    <w:lvl w:ilvl="6" w:tplc="29F27E24">
      <w:start w:val="1"/>
      <w:numFmt w:val="bullet"/>
      <w:lvlText w:val=""/>
      <w:lvlJc w:val="left"/>
      <w:pPr>
        <w:ind w:left="5040" w:hanging="360"/>
      </w:pPr>
      <w:rPr>
        <w:rFonts w:ascii="Symbol" w:hAnsi="Symbol" w:hint="default"/>
      </w:rPr>
    </w:lvl>
    <w:lvl w:ilvl="7" w:tplc="9F32C23E">
      <w:start w:val="1"/>
      <w:numFmt w:val="bullet"/>
      <w:lvlText w:val="o"/>
      <w:lvlJc w:val="left"/>
      <w:pPr>
        <w:ind w:left="5760" w:hanging="360"/>
      </w:pPr>
      <w:rPr>
        <w:rFonts w:ascii="Courier New" w:hAnsi="Courier New" w:hint="default"/>
      </w:rPr>
    </w:lvl>
    <w:lvl w:ilvl="8" w:tplc="58A074A6">
      <w:start w:val="1"/>
      <w:numFmt w:val="bullet"/>
      <w:lvlText w:val=""/>
      <w:lvlJc w:val="left"/>
      <w:pPr>
        <w:ind w:left="6480" w:hanging="360"/>
      </w:pPr>
      <w:rPr>
        <w:rFonts w:ascii="Wingdings" w:hAnsi="Wingdings" w:hint="default"/>
      </w:rPr>
    </w:lvl>
  </w:abstractNum>
  <w:abstractNum w:abstractNumId="21" w15:restartNumberingAfterBreak="0">
    <w:nsid w:val="47E624C6"/>
    <w:multiLevelType w:val="hybridMultilevel"/>
    <w:tmpl w:val="FFFFFFFF"/>
    <w:lvl w:ilvl="0" w:tplc="743A6092">
      <w:start w:val="1"/>
      <w:numFmt w:val="bullet"/>
      <w:lvlText w:val=""/>
      <w:lvlJc w:val="left"/>
      <w:pPr>
        <w:ind w:left="720" w:hanging="360"/>
      </w:pPr>
      <w:rPr>
        <w:rFonts w:ascii="Wingdings" w:hAnsi="Wingdings" w:hint="default"/>
      </w:rPr>
    </w:lvl>
    <w:lvl w:ilvl="1" w:tplc="44A4AEBE">
      <w:start w:val="1"/>
      <w:numFmt w:val="bullet"/>
      <w:lvlText w:val="o"/>
      <w:lvlJc w:val="left"/>
      <w:pPr>
        <w:ind w:left="1440" w:hanging="360"/>
      </w:pPr>
      <w:rPr>
        <w:rFonts w:ascii="Courier New" w:hAnsi="Courier New" w:hint="default"/>
      </w:rPr>
    </w:lvl>
    <w:lvl w:ilvl="2" w:tplc="4F6C32E2">
      <w:start w:val="1"/>
      <w:numFmt w:val="bullet"/>
      <w:lvlText w:val=""/>
      <w:lvlJc w:val="left"/>
      <w:pPr>
        <w:ind w:left="2160" w:hanging="360"/>
      </w:pPr>
      <w:rPr>
        <w:rFonts w:ascii="Wingdings" w:hAnsi="Wingdings" w:hint="default"/>
      </w:rPr>
    </w:lvl>
    <w:lvl w:ilvl="3" w:tplc="6E064A48">
      <w:start w:val="1"/>
      <w:numFmt w:val="bullet"/>
      <w:lvlText w:val=""/>
      <w:lvlJc w:val="left"/>
      <w:pPr>
        <w:ind w:left="2880" w:hanging="360"/>
      </w:pPr>
      <w:rPr>
        <w:rFonts w:ascii="Symbol" w:hAnsi="Symbol" w:hint="default"/>
      </w:rPr>
    </w:lvl>
    <w:lvl w:ilvl="4" w:tplc="1E8AD95E">
      <w:start w:val="1"/>
      <w:numFmt w:val="bullet"/>
      <w:lvlText w:val="o"/>
      <w:lvlJc w:val="left"/>
      <w:pPr>
        <w:ind w:left="3600" w:hanging="360"/>
      </w:pPr>
      <w:rPr>
        <w:rFonts w:ascii="Courier New" w:hAnsi="Courier New" w:hint="default"/>
      </w:rPr>
    </w:lvl>
    <w:lvl w:ilvl="5" w:tplc="93BE823C">
      <w:start w:val="1"/>
      <w:numFmt w:val="bullet"/>
      <w:lvlText w:val=""/>
      <w:lvlJc w:val="left"/>
      <w:pPr>
        <w:ind w:left="4320" w:hanging="360"/>
      </w:pPr>
      <w:rPr>
        <w:rFonts w:ascii="Wingdings" w:hAnsi="Wingdings" w:hint="default"/>
      </w:rPr>
    </w:lvl>
    <w:lvl w:ilvl="6" w:tplc="DEA60960">
      <w:start w:val="1"/>
      <w:numFmt w:val="bullet"/>
      <w:lvlText w:val=""/>
      <w:lvlJc w:val="left"/>
      <w:pPr>
        <w:ind w:left="5040" w:hanging="360"/>
      </w:pPr>
      <w:rPr>
        <w:rFonts w:ascii="Symbol" w:hAnsi="Symbol" w:hint="default"/>
      </w:rPr>
    </w:lvl>
    <w:lvl w:ilvl="7" w:tplc="ECB22706">
      <w:start w:val="1"/>
      <w:numFmt w:val="bullet"/>
      <w:lvlText w:val="o"/>
      <w:lvlJc w:val="left"/>
      <w:pPr>
        <w:ind w:left="5760" w:hanging="360"/>
      </w:pPr>
      <w:rPr>
        <w:rFonts w:ascii="Courier New" w:hAnsi="Courier New" w:hint="default"/>
      </w:rPr>
    </w:lvl>
    <w:lvl w:ilvl="8" w:tplc="5C2EE1A2">
      <w:start w:val="1"/>
      <w:numFmt w:val="bullet"/>
      <w:lvlText w:val=""/>
      <w:lvlJc w:val="left"/>
      <w:pPr>
        <w:ind w:left="6480" w:hanging="360"/>
      </w:pPr>
      <w:rPr>
        <w:rFonts w:ascii="Wingdings" w:hAnsi="Wingdings" w:hint="default"/>
      </w:rPr>
    </w:lvl>
  </w:abstractNum>
  <w:abstractNum w:abstractNumId="22" w15:restartNumberingAfterBreak="0">
    <w:nsid w:val="482D3C9B"/>
    <w:multiLevelType w:val="hybridMultilevel"/>
    <w:tmpl w:val="A64AFC7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4D94F8D0"/>
    <w:multiLevelType w:val="hybridMultilevel"/>
    <w:tmpl w:val="FFFFFFFF"/>
    <w:lvl w:ilvl="0" w:tplc="B19E9064">
      <w:start w:val="1"/>
      <w:numFmt w:val="bullet"/>
      <w:lvlText w:val="o"/>
      <w:lvlJc w:val="left"/>
      <w:pPr>
        <w:ind w:left="720" w:hanging="360"/>
      </w:pPr>
      <w:rPr>
        <w:rFonts w:ascii="Courier New" w:hAnsi="Courier New" w:hint="default"/>
      </w:rPr>
    </w:lvl>
    <w:lvl w:ilvl="1" w:tplc="E98431A2">
      <w:start w:val="1"/>
      <w:numFmt w:val="bullet"/>
      <w:lvlText w:val="o"/>
      <w:lvlJc w:val="left"/>
      <w:pPr>
        <w:ind w:left="1440" w:hanging="360"/>
      </w:pPr>
      <w:rPr>
        <w:rFonts w:ascii="Courier New" w:hAnsi="Courier New" w:hint="default"/>
      </w:rPr>
    </w:lvl>
    <w:lvl w:ilvl="2" w:tplc="686EAB06">
      <w:start w:val="1"/>
      <w:numFmt w:val="bullet"/>
      <w:lvlText w:val=""/>
      <w:lvlJc w:val="left"/>
      <w:pPr>
        <w:ind w:left="2160" w:hanging="360"/>
      </w:pPr>
      <w:rPr>
        <w:rFonts w:ascii="Wingdings" w:hAnsi="Wingdings" w:hint="default"/>
      </w:rPr>
    </w:lvl>
    <w:lvl w:ilvl="3" w:tplc="A6F6AE66">
      <w:start w:val="1"/>
      <w:numFmt w:val="bullet"/>
      <w:lvlText w:val=""/>
      <w:lvlJc w:val="left"/>
      <w:pPr>
        <w:ind w:left="2880" w:hanging="360"/>
      </w:pPr>
      <w:rPr>
        <w:rFonts w:ascii="Symbol" w:hAnsi="Symbol" w:hint="default"/>
      </w:rPr>
    </w:lvl>
    <w:lvl w:ilvl="4" w:tplc="1430F644">
      <w:start w:val="1"/>
      <w:numFmt w:val="bullet"/>
      <w:lvlText w:val="o"/>
      <w:lvlJc w:val="left"/>
      <w:pPr>
        <w:ind w:left="3600" w:hanging="360"/>
      </w:pPr>
      <w:rPr>
        <w:rFonts w:ascii="Courier New" w:hAnsi="Courier New" w:hint="default"/>
      </w:rPr>
    </w:lvl>
    <w:lvl w:ilvl="5" w:tplc="321A9C88">
      <w:start w:val="1"/>
      <w:numFmt w:val="bullet"/>
      <w:lvlText w:val=""/>
      <w:lvlJc w:val="left"/>
      <w:pPr>
        <w:ind w:left="4320" w:hanging="360"/>
      </w:pPr>
      <w:rPr>
        <w:rFonts w:ascii="Wingdings" w:hAnsi="Wingdings" w:hint="default"/>
      </w:rPr>
    </w:lvl>
    <w:lvl w:ilvl="6" w:tplc="A202A9EE">
      <w:start w:val="1"/>
      <w:numFmt w:val="bullet"/>
      <w:lvlText w:val=""/>
      <w:lvlJc w:val="left"/>
      <w:pPr>
        <w:ind w:left="5040" w:hanging="360"/>
      </w:pPr>
      <w:rPr>
        <w:rFonts w:ascii="Symbol" w:hAnsi="Symbol" w:hint="default"/>
      </w:rPr>
    </w:lvl>
    <w:lvl w:ilvl="7" w:tplc="C1602780">
      <w:start w:val="1"/>
      <w:numFmt w:val="bullet"/>
      <w:lvlText w:val="o"/>
      <w:lvlJc w:val="left"/>
      <w:pPr>
        <w:ind w:left="5760" w:hanging="360"/>
      </w:pPr>
      <w:rPr>
        <w:rFonts w:ascii="Courier New" w:hAnsi="Courier New" w:hint="default"/>
      </w:rPr>
    </w:lvl>
    <w:lvl w:ilvl="8" w:tplc="BE6A87D8">
      <w:start w:val="1"/>
      <w:numFmt w:val="bullet"/>
      <w:lvlText w:val=""/>
      <w:lvlJc w:val="left"/>
      <w:pPr>
        <w:ind w:left="6480" w:hanging="360"/>
      </w:pPr>
      <w:rPr>
        <w:rFonts w:ascii="Wingdings" w:hAnsi="Wingdings" w:hint="default"/>
      </w:rPr>
    </w:lvl>
  </w:abstractNum>
  <w:abstractNum w:abstractNumId="24" w15:restartNumberingAfterBreak="0">
    <w:nsid w:val="55624A3A"/>
    <w:multiLevelType w:val="hybridMultilevel"/>
    <w:tmpl w:val="B54A80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D82C3A"/>
    <w:multiLevelType w:val="hybridMultilevel"/>
    <w:tmpl w:val="A7D2D1AA"/>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56D411F"/>
    <w:multiLevelType w:val="hybridMultilevel"/>
    <w:tmpl w:val="DA74229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EB14758"/>
    <w:multiLevelType w:val="hybridMultilevel"/>
    <w:tmpl w:val="21400B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B4288A"/>
    <w:multiLevelType w:val="hybridMultilevel"/>
    <w:tmpl w:val="5C8E2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24351FF"/>
    <w:multiLevelType w:val="hybridMultilevel"/>
    <w:tmpl w:val="FFFFFFFF"/>
    <w:lvl w:ilvl="0" w:tplc="7E4A603A">
      <w:start w:val="1"/>
      <w:numFmt w:val="bullet"/>
      <w:lvlText w:val=""/>
      <w:lvlJc w:val="left"/>
      <w:pPr>
        <w:ind w:left="720" w:hanging="360"/>
      </w:pPr>
      <w:rPr>
        <w:rFonts w:ascii="Wingdings" w:hAnsi="Wingdings" w:hint="default"/>
      </w:rPr>
    </w:lvl>
    <w:lvl w:ilvl="1" w:tplc="1E700056">
      <w:start w:val="1"/>
      <w:numFmt w:val="bullet"/>
      <w:lvlText w:val="o"/>
      <w:lvlJc w:val="left"/>
      <w:pPr>
        <w:ind w:left="1440" w:hanging="360"/>
      </w:pPr>
      <w:rPr>
        <w:rFonts w:ascii="Courier New" w:hAnsi="Courier New" w:hint="default"/>
      </w:rPr>
    </w:lvl>
    <w:lvl w:ilvl="2" w:tplc="3626AAC0">
      <w:start w:val="1"/>
      <w:numFmt w:val="bullet"/>
      <w:lvlText w:val=""/>
      <w:lvlJc w:val="left"/>
      <w:pPr>
        <w:ind w:left="2160" w:hanging="360"/>
      </w:pPr>
      <w:rPr>
        <w:rFonts w:ascii="Wingdings" w:hAnsi="Wingdings" w:hint="default"/>
      </w:rPr>
    </w:lvl>
    <w:lvl w:ilvl="3" w:tplc="33F0CEA8">
      <w:start w:val="1"/>
      <w:numFmt w:val="bullet"/>
      <w:lvlText w:val=""/>
      <w:lvlJc w:val="left"/>
      <w:pPr>
        <w:ind w:left="2880" w:hanging="360"/>
      </w:pPr>
      <w:rPr>
        <w:rFonts w:ascii="Symbol" w:hAnsi="Symbol" w:hint="default"/>
      </w:rPr>
    </w:lvl>
    <w:lvl w:ilvl="4" w:tplc="7A602746">
      <w:start w:val="1"/>
      <w:numFmt w:val="bullet"/>
      <w:lvlText w:val="o"/>
      <w:lvlJc w:val="left"/>
      <w:pPr>
        <w:ind w:left="3600" w:hanging="360"/>
      </w:pPr>
      <w:rPr>
        <w:rFonts w:ascii="Courier New" w:hAnsi="Courier New" w:hint="default"/>
      </w:rPr>
    </w:lvl>
    <w:lvl w:ilvl="5" w:tplc="028E46B2">
      <w:start w:val="1"/>
      <w:numFmt w:val="bullet"/>
      <w:lvlText w:val=""/>
      <w:lvlJc w:val="left"/>
      <w:pPr>
        <w:ind w:left="4320" w:hanging="360"/>
      </w:pPr>
      <w:rPr>
        <w:rFonts w:ascii="Wingdings" w:hAnsi="Wingdings" w:hint="default"/>
      </w:rPr>
    </w:lvl>
    <w:lvl w:ilvl="6" w:tplc="741E03A0">
      <w:start w:val="1"/>
      <w:numFmt w:val="bullet"/>
      <w:lvlText w:val=""/>
      <w:lvlJc w:val="left"/>
      <w:pPr>
        <w:ind w:left="5040" w:hanging="360"/>
      </w:pPr>
      <w:rPr>
        <w:rFonts w:ascii="Symbol" w:hAnsi="Symbol" w:hint="default"/>
      </w:rPr>
    </w:lvl>
    <w:lvl w:ilvl="7" w:tplc="4C9A2B00">
      <w:start w:val="1"/>
      <w:numFmt w:val="bullet"/>
      <w:lvlText w:val="o"/>
      <w:lvlJc w:val="left"/>
      <w:pPr>
        <w:ind w:left="5760" w:hanging="360"/>
      </w:pPr>
      <w:rPr>
        <w:rFonts w:ascii="Courier New" w:hAnsi="Courier New" w:hint="default"/>
      </w:rPr>
    </w:lvl>
    <w:lvl w:ilvl="8" w:tplc="F7C4B320">
      <w:start w:val="1"/>
      <w:numFmt w:val="bullet"/>
      <w:lvlText w:val=""/>
      <w:lvlJc w:val="left"/>
      <w:pPr>
        <w:ind w:left="6480" w:hanging="360"/>
      </w:pPr>
      <w:rPr>
        <w:rFonts w:ascii="Wingdings" w:hAnsi="Wingdings" w:hint="default"/>
      </w:rPr>
    </w:lvl>
  </w:abstractNum>
  <w:abstractNum w:abstractNumId="30" w15:restartNumberingAfterBreak="0">
    <w:nsid w:val="736A79B4"/>
    <w:multiLevelType w:val="hybridMultilevel"/>
    <w:tmpl w:val="5344E28A"/>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7957036"/>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2" w15:restartNumberingAfterBreak="0">
    <w:nsid w:val="77C92B0D"/>
    <w:multiLevelType w:val="hybridMultilevel"/>
    <w:tmpl w:val="A16ACC9E"/>
    <w:lvl w:ilvl="0" w:tplc="8CF0702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AAF63F0"/>
    <w:multiLevelType w:val="hybridMultilevel"/>
    <w:tmpl w:val="8708DE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CAC31C8"/>
    <w:multiLevelType w:val="hybridMultilevel"/>
    <w:tmpl w:val="5DC8297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2"/>
  </w:num>
  <w:num w:numId="4">
    <w:abstractNumId w:val="23"/>
  </w:num>
  <w:num w:numId="5">
    <w:abstractNumId w:val="20"/>
  </w:num>
  <w:num w:numId="6">
    <w:abstractNumId w:val="4"/>
  </w:num>
  <w:num w:numId="7">
    <w:abstractNumId w:val="1"/>
  </w:num>
  <w:num w:numId="8">
    <w:abstractNumId w:val="29"/>
  </w:num>
  <w:num w:numId="9">
    <w:abstractNumId w:val="21"/>
  </w:num>
  <w:num w:numId="10">
    <w:abstractNumId w:val="19"/>
  </w:num>
  <w:num w:numId="11">
    <w:abstractNumId w:val="8"/>
  </w:num>
  <w:num w:numId="12">
    <w:abstractNumId w:val="11"/>
  </w:num>
  <w:num w:numId="13">
    <w:abstractNumId w:val="13"/>
  </w:num>
  <w:num w:numId="14">
    <w:abstractNumId w:val="22"/>
  </w:num>
  <w:num w:numId="15">
    <w:abstractNumId w:val="17"/>
  </w:num>
  <w:num w:numId="16">
    <w:abstractNumId w:val="34"/>
  </w:num>
  <w:num w:numId="17">
    <w:abstractNumId w:val="5"/>
  </w:num>
  <w:num w:numId="18">
    <w:abstractNumId w:val="7"/>
  </w:num>
  <w:num w:numId="19">
    <w:abstractNumId w:val="27"/>
  </w:num>
  <w:num w:numId="20">
    <w:abstractNumId w:val="3"/>
  </w:num>
  <w:num w:numId="21">
    <w:abstractNumId w:val="16"/>
  </w:num>
  <w:num w:numId="22">
    <w:abstractNumId w:val="14"/>
  </w:num>
  <w:num w:numId="23">
    <w:abstractNumId w:val="25"/>
  </w:num>
  <w:num w:numId="24">
    <w:abstractNumId w:val="9"/>
  </w:num>
  <w:num w:numId="25">
    <w:abstractNumId w:val="30"/>
  </w:num>
  <w:num w:numId="26">
    <w:abstractNumId w:val="6"/>
  </w:num>
  <w:num w:numId="27">
    <w:abstractNumId w:val="2"/>
  </w:num>
  <w:num w:numId="28">
    <w:abstractNumId w:val="10"/>
  </w:num>
  <w:num w:numId="29">
    <w:abstractNumId w:val="26"/>
  </w:num>
  <w:num w:numId="30">
    <w:abstractNumId w:val="15"/>
  </w:num>
  <w:num w:numId="31">
    <w:abstractNumId w:val="32"/>
  </w:num>
  <w:num w:numId="32">
    <w:abstractNumId w:val="28"/>
  </w:num>
  <w:num w:numId="33">
    <w:abstractNumId w:val="33"/>
  </w:num>
  <w:num w:numId="34">
    <w:abstractNumId w:val="24"/>
  </w:num>
  <w:num w:numId="3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0B"/>
    <w:rsid w:val="000111F3"/>
    <w:rsid w:val="00012FEC"/>
    <w:rsid w:val="00014335"/>
    <w:rsid w:val="0002059A"/>
    <w:rsid w:val="00022582"/>
    <w:rsid w:val="000309CC"/>
    <w:rsid w:val="000320D1"/>
    <w:rsid w:val="00032823"/>
    <w:rsid w:val="00037D87"/>
    <w:rsid w:val="00042074"/>
    <w:rsid w:val="0004305D"/>
    <w:rsid w:val="00044978"/>
    <w:rsid w:val="00044BC9"/>
    <w:rsid w:val="00044D8C"/>
    <w:rsid w:val="0005142F"/>
    <w:rsid w:val="000517B3"/>
    <w:rsid w:val="0005218F"/>
    <w:rsid w:val="00056767"/>
    <w:rsid w:val="00056D43"/>
    <w:rsid w:val="00062089"/>
    <w:rsid w:val="0006223A"/>
    <w:rsid w:val="00065812"/>
    <w:rsid w:val="0007297F"/>
    <w:rsid w:val="000738FB"/>
    <w:rsid w:val="00075860"/>
    <w:rsid w:val="00075FA0"/>
    <w:rsid w:val="000800B7"/>
    <w:rsid w:val="00081A19"/>
    <w:rsid w:val="0008639B"/>
    <w:rsid w:val="0009057A"/>
    <w:rsid w:val="00091A40"/>
    <w:rsid w:val="00092DAA"/>
    <w:rsid w:val="0009425E"/>
    <w:rsid w:val="000962E5"/>
    <w:rsid w:val="000A4911"/>
    <w:rsid w:val="000A49FD"/>
    <w:rsid w:val="000B1943"/>
    <w:rsid w:val="000B3111"/>
    <w:rsid w:val="000B7412"/>
    <w:rsid w:val="000C2A77"/>
    <w:rsid w:val="000D57A1"/>
    <w:rsid w:val="000E042F"/>
    <w:rsid w:val="000E2B93"/>
    <w:rsid w:val="000E5AEF"/>
    <w:rsid w:val="000E6CEC"/>
    <w:rsid w:val="000E7BA9"/>
    <w:rsid w:val="000E7C0A"/>
    <w:rsid w:val="000F672D"/>
    <w:rsid w:val="00105CAF"/>
    <w:rsid w:val="001105A8"/>
    <w:rsid w:val="00121045"/>
    <w:rsid w:val="00123FFB"/>
    <w:rsid w:val="0012759F"/>
    <w:rsid w:val="0012E2CB"/>
    <w:rsid w:val="001308C2"/>
    <w:rsid w:val="00130F30"/>
    <w:rsid w:val="00143444"/>
    <w:rsid w:val="00144271"/>
    <w:rsid w:val="0014513C"/>
    <w:rsid w:val="001464E1"/>
    <w:rsid w:val="00153B3A"/>
    <w:rsid w:val="001713E4"/>
    <w:rsid w:val="00173985"/>
    <w:rsid w:val="00175E26"/>
    <w:rsid w:val="00183435"/>
    <w:rsid w:val="001853F0"/>
    <w:rsid w:val="00192C1C"/>
    <w:rsid w:val="00195A0E"/>
    <w:rsid w:val="00196FDA"/>
    <w:rsid w:val="001972AF"/>
    <w:rsid w:val="001A47E2"/>
    <w:rsid w:val="001A4920"/>
    <w:rsid w:val="001A4DAC"/>
    <w:rsid w:val="001A644E"/>
    <w:rsid w:val="001A6F35"/>
    <w:rsid w:val="001A715F"/>
    <w:rsid w:val="001A7623"/>
    <w:rsid w:val="001A7C5F"/>
    <w:rsid w:val="001B0BD8"/>
    <w:rsid w:val="001B21C9"/>
    <w:rsid w:val="001B48E9"/>
    <w:rsid w:val="001B7BE4"/>
    <w:rsid w:val="001C2FA5"/>
    <w:rsid w:val="001D2681"/>
    <w:rsid w:val="001D5797"/>
    <w:rsid w:val="001D6C4B"/>
    <w:rsid w:val="001D7766"/>
    <w:rsid w:val="001D7E58"/>
    <w:rsid w:val="001DEBB9"/>
    <w:rsid w:val="001E2D86"/>
    <w:rsid w:val="001E3F34"/>
    <w:rsid w:val="001E73F5"/>
    <w:rsid w:val="001F2CB8"/>
    <w:rsid w:val="001F2F95"/>
    <w:rsid w:val="001F6726"/>
    <w:rsid w:val="001F77C5"/>
    <w:rsid w:val="00201413"/>
    <w:rsid w:val="0020356F"/>
    <w:rsid w:val="00205282"/>
    <w:rsid w:val="00214186"/>
    <w:rsid w:val="00216480"/>
    <w:rsid w:val="0022304C"/>
    <w:rsid w:val="00226093"/>
    <w:rsid w:val="0023228F"/>
    <w:rsid w:val="00235185"/>
    <w:rsid w:val="00241EAA"/>
    <w:rsid w:val="00253B5A"/>
    <w:rsid w:val="00254FF3"/>
    <w:rsid w:val="00264BBD"/>
    <w:rsid w:val="002674D2"/>
    <w:rsid w:val="00267CA6"/>
    <w:rsid w:val="00272A28"/>
    <w:rsid w:val="00272B26"/>
    <w:rsid w:val="00284D00"/>
    <w:rsid w:val="00290DFF"/>
    <w:rsid w:val="0029220F"/>
    <w:rsid w:val="00292368"/>
    <w:rsid w:val="00292FC9"/>
    <w:rsid w:val="00293FB6"/>
    <w:rsid w:val="0029733F"/>
    <w:rsid w:val="002A1A3F"/>
    <w:rsid w:val="002A2514"/>
    <w:rsid w:val="002A2C12"/>
    <w:rsid w:val="002A4168"/>
    <w:rsid w:val="002A5858"/>
    <w:rsid w:val="002B55B7"/>
    <w:rsid w:val="002C37F3"/>
    <w:rsid w:val="002C6F39"/>
    <w:rsid w:val="002C74D5"/>
    <w:rsid w:val="002D392B"/>
    <w:rsid w:val="002D538A"/>
    <w:rsid w:val="002E40AD"/>
    <w:rsid w:val="002E5054"/>
    <w:rsid w:val="002F071D"/>
    <w:rsid w:val="00303821"/>
    <w:rsid w:val="003068A0"/>
    <w:rsid w:val="003118E0"/>
    <w:rsid w:val="00312C8B"/>
    <w:rsid w:val="003216B7"/>
    <w:rsid w:val="00322FD4"/>
    <w:rsid w:val="00324594"/>
    <w:rsid w:val="00335510"/>
    <w:rsid w:val="00340848"/>
    <w:rsid w:val="0034245A"/>
    <w:rsid w:val="003474B4"/>
    <w:rsid w:val="00357344"/>
    <w:rsid w:val="00360D16"/>
    <w:rsid w:val="00362F44"/>
    <w:rsid w:val="0037020C"/>
    <w:rsid w:val="003710A8"/>
    <w:rsid w:val="003742A6"/>
    <w:rsid w:val="0037660A"/>
    <w:rsid w:val="00386984"/>
    <w:rsid w:val="00392097"/>
    <w:rsid w:val="00392713"/>
    <w:rsid w:val="00392FC5"/>
    <w:rsid w:val="00397200"/>
    <w:rsid w:val="003973E4"/>
    <w:rsid w:val="00397567"/>
    <w:rsid w:val="003A4A23"/>
    <w:rsid w:val="003A7EDB"/>
    <w:rsid w:val="003C174B"/>
    <w:rsid w:val="003C2477"/>
    <w:rsid w:val="003D1072"/>
    <w:rsid w:val="003D15E2"/>
    <w:rsid w:val="003D234B"/>
    <w:rsid w:val="003D6B0A"/>
    <w:rsid w:val="003E34DC"/>
    <w:rsid w:val="003F22DB"/>
    <w:rsid w:val="003F40BD"/>
    <w:rsid w:val="00403D0C"/>
    <w:rsid w:val="00404694"/>
    <w:rsid w:val="00405FA5"/>
    <w:rsid w:val="004068E3"/>
    <w:rsid w:val="00410946"/>
    <w:rsid w:val="00416B2F"/>
    <w:rsid w:val="00420659"/>
    <w:rsid w:val="00425296"/>
    <w:rsid w:val="00426E5D"/>
    <w:rsid w:val="004315B4"/>
    <w:rsid w:val="004350B0"/>
    <w:rsid w:val="00441C84"/>
    <w:rsid w:val="00444B4C"/>
    <w:rsid w:val="00445456"/>
    <w:rsid w:val="00453564"/>
    <w:rsid w:val="00456844"/>
    <w:rsid w:val="0045743F"/>
    <w:rsid w:val="004578C5"/>
    <w:rsid w:val="00457C98"/>
    <w:rsid w:val="00461ED8"/>
    <w:rsid w:val="0046376C"/>
    <w:rsid w:val="00465428"/>
    <w:rsid w:val="004657BD"/>
    <w:rsid w:val="0046688E"/>
    <w:rsid w:val="0047108A"/>
    <w:rsid w:val="0047138E"/>
    <w:rsid w:val="00472FF0"/>
    <w:rsid w:val="0047635F"/>
    <w:rsid w:val="0047751E"/>
    <w:rsid w:val="004808DA"/>
    <w:rsid w:val="0048382C"/>
    <w:rsid w:val="00486FB7"/>
    <w:rsid w:val="004974EA"/>
    <w:rsid w:val="004A1734"/>
    <w:rsid w:val="004A4FAB"/>
    <w:rsid w:val="004A65AA"/>
    <w:rsid w:val="004B3693"/>
    <w:rsid w:val="004B62C2"/>
    <w:rsid w:val="004B7877"/>
    <w:rsid w:val="004BD9DE"/>
    <w:rsid w:val="004C1675"/>
    <w:rsid w:val="004C642C"/>
    <w:rsid w:val="004C784B"/>
    <w:rsid w:val="004C78B2"/>
    <w:rsid w:val="004D3FC7"/>
    <w:rsid w:val="004D5B61"/>
    <w:rsid w:val="004D7A8E"/>
    <w:rsid w:val="004D7B91"/>
    <w:rsid w:val="004D7EF4"/>
    <w:rsid w:val="004E0E6B"/>
    <w:rsid w:val="004E348E"/>
    <w:rsid w:val="004E78A2"/>
    <w:rsid w:val="004F03AD"/>
    <w:rsid w:val="004F241E"/>
    <w:rsid w:val="00503F4A"/>
    <w:rsid w:val="00511395"/>
    <w:rsid w:val="0051239E"/>
    <w:rsid w:val="00514458"/>
    <w:rsid w:val="0051471C"/>
    <w:rsid w:val="0051591A"/>
    <w:rsid w:val="00525178"/>
    <w:rsid w:val="005323C4"/>
    <w:rsid w:val="00534AD9"/>
    <w:rsid w:val="00534BE4"/>
    <w:rsid w:val="00542A9E"/>
    <w:rsid w:val="00545B18"/>
    <w:rsid w:val="005475D5"/>
    <w:rsid w:val="00547E45"/>
    <w:rsid w:val="00551FEC"/>
    <w:rsid w:val="005539DA"/>
    <w:rsid w:val="005650B7"/>
    <w:rsid w:val="00565EAA"/>
    <w:rsid w:val="0056769E"/>
    <w:rsid w:val="0057247A"/>
    <w:rsid w:val="00574C71"/>
    <w:rsid w:val="005757CF"/>
    <w:rsid w:val="0058069C"/>
    <w:rsid w:val="00583FCC"/>
    <w:rsid w:val="00584DFA"/>
    <w:rsid w:val="005859D6"/>
    <w:rsid w:val="0059200F"/>
    <w:rsid w:val="00596B1E"/>
    <w:rsid w:val="00597EC0"/>
    <w:rsid w:val="005A095D"/>
    <w:rsid w:val="005A72EF"/>
    <w:rsid w:val="005B211E"/>
    <w:rsid w:val="005C19F2"/>
    <w:rsid w:val="005C6019"/>
    <w:rsid w:val="005C6EE5"/>
    <w:rsid w:val="005D0213"/>
    <w:rsid w:val="005D5F9B"/>
    <w:rsid w:val="005E105B"/>
    <w:rsid w:val="005E1440"/>
    <w:rsid w:val="005E20B9"/>
    <w:rsid w:val="005E32D6"/>
    <w:rsid w:val="005E7CB5"/>
    <w:rsid w:val="005F1E01"/>
    <w:rsid w:val="00601A68"/>
    <w:rsid w:val="00611655"/>
    <w:rsid w:val="0061212C"/>
    <w:rsid w:val="00612F1C"/>
    <w:rsid w:val="00613683"/>
    <w:rsid w:val="00615FE0"/>
    <w:rsid w:val="006204BE"/>
    <w:rsid w:val="00623B4A"/>
    <w:rsid w:val="00624019"/>
    <w:rsid w:val="006312ED"/>
    <w:rsid w:val="00634671"/>
    <w:rsid w:val="00636341"/>
    <w:rsid w:val="00636FCE"/>
    <w:rsid w:val="006409A0"/>
    <w:rsid w:val="00641456"/>
    <w:rsid w:val="00642175"/>
    <w:rsid w:val="0064321F"/>
    <w:rsid w:val="00650F9F"/>
    <w:rsid w:val="00664D2F"/>
    <w:rsid w:val="006656F5"/>
    <w:rsid w:val="006657F1"/>
    <w:rsid w:val="0066657B"/>
    <w:rsid w:val="006675EF"/>
    <w:rsid w:val="00671253"/>
    <w:rsid w:val="006779B7"/>
    <w:rsid w:val="00692357"/>
    <w:rsid w:val="006924D2"/>
    <w:rsid w:val="00692648"/>
    <w:rsid w:val="006965EA"/>
    <w:rsid w:val="006A1B76"/>
    <w:rsid w:val="006A397F"/>
    <w:rsid w:val="006B625C"/>
    <w:rsid w:val="006C1487"/>
    <w:rsid w:val="006C2EFC"/>
    <w:rsid w:val="006C37FF"/>
    <w:rsid w:val="006C467E"/>
    <w:rsid w:val="006D0B78"/>
    <w:rsid w:val="006D17D0"/>
    <w:rsid w:val="006D515E"/>
    <w:rsid w:val="006D640F"/>
    <w:rsid w:val="006D69FB"/>
    <w:rsid w:val="006E7F63"/>
    <w:rsid w:val="006F6548"/>
    <w:rsid w:val="006F658E"/>
    <w:rsid w:val="00701A0A"/>
    <w:rsid w:val="0070648D"/>
    <w:rsid w:val="0071413C"/>
    <w:rsid w:val="00715ECF"/>
    <w:rsid w:val="00716939"/>
    <w:rsid w:val="00717186"/>
    <w:rsid w:val="007220C7"/>
    <w:rsid w:val="0072760C"/>
    <w:rsid w:val="007368F5"/>
    <w:rsid w:val="007375AC"/>
    <w:rsid w:val="0074695B"/>
    <w:rsid w:val="00746B25"/>
    <w:rsid w:val="00750DE0"/>
    <w:rsid w:val="0075173D"/>
    <w:rsid w:val="007569F0"/>
    <w:rsid w:val="00763A8B"/>
    <w:rsid w:val="007642FB"/>
    <w:rsid w:val="00766F3B"/>
    <w:rsid w:val="00767419"/>
    <w:rsid w:val="00770186"/>
    <w:rsid w:val="007720E1"/>
    <w:rsid w:val="00773505"/>
    <w:rsid w:val="007756BA"/>
    <w:rsid w:val="00780FBA"/>
    <w:rsid w:val="007823E8"/>
    <w:rsid w:val="007907BB"/>
    <w:rsid w:val="007945A2"/>
    <w:rsid w:val="007A28E3"/>
    <w:rsid w:val="007A3772"/>
    <w:rsid w:val="007C4A68"/>
    <w:rsid w:val="007C62B3"/>
    <w:rsid w:val="007C710E"/>
    <w:rsid w:val="007D590B"/>
    <w:rsid w:val="007D7286"/>
    <w:rsid w:val="007E1A37"/>
    <w:rsid w:val="007E4079"/>
    <w:rsid w:val="007E59E7"/>
    <w:rsid w:val="007F3AA4"/>
    <w:rsid w:val="00803594"/>
    <w:rsid w:val="00803664"/>
    <w:rsid w:val="00804083"/>
    <w:rsid w:val="00805FD1"/>
    <w:rsid w:val="008146E9"/>
    <w:rsid w:val="0082093D"/>
    <w:rsid w:val="00832D07"/>
    <w:rsid w:val="00832E08"/>
    <w:rsid w:val="008350C3"/>
    <w:rsid w:val="00835616"/>
    <w:rsid w:val="008407F6"/>
    <w:rsid w:val="00841643"/>
    <w:rsid w:val="0084311A"/>
    <w:rsid w:val="008431E4"/>
    <w:rsid w:val="00850A8B"/>
    <w:rsid w:val="008628BC"/>
    <w:rsid w:val="00863611"/>
    <w:rsid w:val="00863783"/>
    <w:rsid w:val="00865CD8"/>
    <w:rsid w:val="00866EB7"/>
    <w:rsid w:val="00870E9A"/>
    <w:rsid w:val="00873610"/>
    <w:rsid w:val="0087FBC5"/>
    <w:rsid w:val="008819BF"/>
    <w:rsid w:val="00885B47"/>
    <w:rsid w:val="00891463"/>
    <w:rsid w:val="00895552"/>
    <w:rsid w:val="00896D2D"/>
    <w:rsid w:val="0089745A"/>
    <w:rsid w:val="008A2EB9"/>
    <w:rsid w:val="008A2FB5"/>
    <w:rsid w:val="008A42C8"/>
    <w:rsid w:val="008A4AF5"/>
    <w:rsid w:val="008B1047"/>
    <w:rsid w:val="008B2547"/>
    <w:rsid w:val="008B259A"/>
    <w:rsid w:val="008C0BEE"/>
    <w:rsid w:val="008C7E99"/>
    <w:rsid w:val="008D1251"/>
    <w:rsid w:val="008D2697"/>
    <w:rsid w:val="008D29F1"/>
    <w:rsid w:val="008D361E"/>
    <w:rsid w:val="008D40CF"/>
    <w:rsid w:val="008D5B32"/>
    <w:rsid w:val="008E5E6B"/>
    <w:rsid w:val="008E6AAD"/>
    <w:rsid w:val="008F3DD6"/>
    <w:rsid w:val="008F494B"/>
    <w:rsid w:val="008F6DAE"/>
    <w:rsid w:val="00901CA0"/>
    <w:rsid w:val="00912F5C"/>
    <w:rsid w:val="00916453"/>
    <w:rsid w:val="009165E2"/>
    <w:rsid w:val="00916E3D"/>
    <w:rsid w:val="009236F2"/>
    <w:rsid w:val="00925605"/>
    <w:rsid w:val="0093010D"/>
    <w:rsid w:val="009310A3"/>
    <w:rsid w:val="009346B0"/>
    <w:rsid w:val="009430D0"/>
    <w:rsid w:val="009548EA"/>
    <w:rsid w:val="00955257"/>
    <w:rsid w:val="00955FED"/>
    <w:rsid w:val="009569CF"/>
    <w:rsid w:val="00956A31"/>
    <w:rsid w:val="009617D0"/>
    <w:rsid w:val="00961C70"/>
    <w:rsid w:val="0096774D"/>
    <w:rsid w:val="009705D4"/>
    <w:rsid w:val="009709CD"/>
    <w:rsid w:val="009719F2"/>
    <w:rsid w:val="00973454"/>
    <w:rsid w:val="0097397B"/>
    <w:rsid w:val="00974EFF"/>
    <w:rsid w:val="0097528A"/>
    <w:rsid w:val="00977AA9"/>
    <w:rsid w:val="00979F99"/>
    <w:rsid w:val="00980374"/>
    <w:rsid w:val="0098116A"/>
    <w:rsid w:val="009820BC"/>
    <w:rsid w:val="009836E1"/>
    <w:rsid w:val="009868A6"/>
    <w:rsid w:val="009872E5"/>
    <w:rsid w:val="00993C39"/>
    <w:rsid w:val="009A12B3"/>
    <w:rsid w:val="009A1363"/>
    <w:rsid w:val="009A2BA2"/>
    <w:rsid w:val="009A31AF"/>
    <w:rsid w:val="009A350F"/>
    <w:rsid w:val="009A4640"/>
    <w:rsid w:val="009A4832"/>
    <w:rsid w:val="009A670B"/>
    <w:rsid w:val="009B1A9F"/>
    <w:rsid w:val="009B3BCC"/>
    <w:rsid w:val="009B4739"/>
    <w:rsid w:val="009B4D6F"/>
    <w:rsid w:val="009C1017"/>
    <w:rsid w:val="009C2114"/>
    <w:rsid w:val="009C6E64"/>
    <w:rsid w:val="009D2ACE"/>
    <w:rsid w:val="009D435D"/>
    <w:rsid w:val="009D4EB0"/>
    <w:rsid w:val="009D629C"/>
    <w:rsid w:val="009E36EA"/>
    <w:rsid w:val="009E57A3"/>
    <w:rsid w:val="009F1B64"/>
    <w:rsid w:val="009F492F"/>
    <w:rsid w:val="009F5825"/>
    <w:rsid w:val="00A14AA2"/>
    <w:rsid w:val="00A17775"/>
    <w:rsid w:val="00A24DA1"/>
    <w:rsid w:val="00A30A48"/>
    <w:rsid w:val="00A31ACC"/>
    <w:rsid w:val="00A351D8"/>
    <w:rsid w:val="00A352E4"/>
    <w:rsid w:val="00A403F5"/>
    <w:rsid w:val="00A4170B"/>
    <w:rsid w:val="00A4171E"/>
    <w:rsid w:val="00A55D4F"/>
    <w:rsid w:val="00A60BDC"/>
    <w:rsid w:val="00A634A3"/>
    <w:rsid w:val="00A67C27"/>
    <w:rsid w:val="00A77858"/>
    <w:rsid w:val="00A77CDC"/>
    <w:rsid w:val="00A8211E"/>
    <w:rsid w:val="00A85489"/>
    <w:rsid w:val="00A957C3"/>
    <w:rsid w:val="00A95CB8"/>
    <w:rsid w:val="00AA06E5"/>
    <w:rsid w:val="00AB3F6C"/>
    <w:rsid w:val="00AB6AF5"/>
    <w:rsid w:val="00AC10B5"/>
    <w:rsid w:val="00AD0FC9"/>
    <w:rsid w:val="00AD15A6"/>
    <w:rsid w:val="00AD41BC"/>
    <w:rsid w:val="00AE6E0E"/>
    <w:rsid w:val="00AF38A0"/>
    <w:rsid w:val="00AF45F8"/>
    <w:rsid w:val="00AF5FF5"/>
    <w:rsid w:val="00AF689B"/>
    <w:rsid w:val="00B06515"/>
    <w:rsid w:val="00B0781A"/>
    <w:rsid w:val="00B126DA"/>
    <w:rsid w:val="00B23AE6"/>
    <w:rsid w:val="00B27081"/>
    <w:rsid w:val="00B34550"/>
    <w:rsid w:val="00B34975"/>
    <w:rsid w:val="00B3754A"/>
    <w:rsid w:val="00B43E10"/>
    <w:rsid w:val="00B4505F"/>
    <w:rsid w:val="00B521C2"/>
    <w:rsid w:val="00B53352"/>
    <w:rsid w:val="00B55B07"/>
    <w:rsid w:val="00B6680D"/>
    <w:rsid w:val="00B72939"/>
    <w:rsid w:val="00B8001E"/>
    <w:rsid w:val="00B82797"/>
    <w:rsid w:val="00B84621"/>
    <w:rsid w:val="00B859E6"/>
    <w:rsid w:val="00B94613"/>
    <w:rsid w:val="00BA3476"/>
    <w:rsid w:val="00BA3699"/>
    <w:rsid w:val="00BA745C"/>
    <w:rsid w:val="00BB0F58"/>
    <w:rsid w:val="00BB43E1"/>
    <w:rsid w:val="00BB5AFD"/>
    <w:rsid w:val="00BB7022"/>
    <w:rsid w:val="00BB7998"/>
    <w:rsid w:val="00BB7E74"/>
    <w:rsid w:val="00BC402A"/>
    <w:rsid w:val="00BC540E"/>
    <w:rsid w:val="00BC59CA"/>
    <w:rsid w:val="00BD70C8"/>
    <w:rsid w:val="00BD7C8D"/>
    <w:rsid w:val="00BE4D39"/>
    <w:rsid w:val="00BE5C9C"/>
    <w:rsid w:val="00BF2010"/>
    <w:rsid w:val="00BF2F6A"/>
    <w:rsid w:val="00BF3BAA"/>
    <w:rsid w:val="00BF4CA2"/>
    <w:rsid w:val="00BF6A77"/>
    <w:rsid w:val="00C04306"/>
    <w:rsid w:val="00C07908"/>
    <w:rsid w:val="00C45094"/>
    <w:rsid w:val="00C5625F"/>
    <w:rsid w:val="00C56639"/>
    <w:rsid w:val="00C60565"/>
    <w:rsid w:val="00C632AE"/>
    <w:rsid w:val="00C65F42"/>
    <w:rsid w:val="00C667B2"/>
    <w:rsid w:val="00C7064B"/>
    <w:rsid w:val="00C712EA"/>
    <w:rsid w:val="00C71FB4"/>
    <w:rsid w:val="00C738A3"/>
    <w:rsid w:val="00C76522"/>
    <w:rsid w:val="00C800E3"/>
    <w:rsid w:val="00C81706"/>
    <w:rsid w:val="00C82BE6"/>
    <w:rsid w:val="00C90760"/>
    <w:rsid w:val="00C94459"/>
    <w:rsid w:val="00C94764"/>
    <w:rsid w:val="00C9744B"/>
    <w:rsid w:val="00CA23CF"/>
    <w:rsid w:val="00CA57B6"/>
    <w:rsid w:val="00CA7265"/>
    <w:rsid w:val="00CB2781"/>
    <w:rsid w:val="00CB292D"/>
    <w:rsid w:val="00CB420B"/>
    <w:rsid w:val="00CB5EE2"/>
    <w:rsid w:val="00CB69A0"/>
    <w:rsid w:val="00CB6B62"/>
    <w:rsid w:val="00CB75D7"/>
    <w:rsid w:val="00CB77CB"/>
    <w:rsid w:val="00CC2BDA"/>
    <w:rsid w:val="00CC3CAB"/>
    <w:rsid w:val="00CD4AB3"/>
    <w:rsid w:val="00CD55D6"/>
    <w:rsid w:val="00CE0B8E"/>
    <w:rsid w:val="00CE3AEA"/>
    <w:rsid w:val="00CE5277"/>
    <w:rsid w:val="00CF0BDD"/>
    <w:rsid w:val="00CF4F30"/>
    <w:rsid w:val="00D018E2"/>
    <w:rsid w:val="00D02ACB"/>
    <w:rsid w:val="00D03E0B"/>
    <w:rsid w:val="00D053B1"/>
    <w:rsid w:val="00D1071D"/>
    <w:rsid w:val="00D15E62"/>
    <w:rsid w:val="00D31434"/>
    <w:rsid w:val="00D34506"/>
    <w:rsid w:val="00D35D18"/>
    <w:rsid w:val="00D37B8A"/>
    <w:rsid w:val="00D43433"/>
    <w:rsid w:val="00D438F9"/>
    <w:rsid w:val="00D44F4F"/>
    <w:rsid w:val="00D54DE1"/>
    <w:rsid w:val="00D64E41"/>
    <w:rsid w:val="00D662F6"/>
    <w:rsid w:val="00D7238A"/>
    <w:rsid w:val="00D72876"/>
    <w:rsid w:val="00D77304"/>
    <w:rsid w:val="00D7771A"/>
    <w:rsid w:val="00D923B6"/>
    <w:rsid w:val="00D92EBD"/>
    <w:rsid w:val="00D976FC"/>
    <w:rsid w:val="00DA4ED0"/>
    <w:rsid w:val="00DA55EA"/>
    <w:rsid w:val="00DA5844"/>
    <w:rsid w:val="00DA73BF"/>
    <w:rsid w:val="00DB0A80"/>
    <w:rsid w:val="00DB1FBE"/>
    <w:rsid w:val="00DB5599"/>
    <w:rsid w:val="00DB55CE"/>
    <w:rsid w:val="00DB5969"/>
    <w:rsid w:val="00DB689F"/>
    <w:rsid w:val="00DB776F"/>
    <w:rsid w:val="00DB7B81"/>
    <w:rsid w:val="00DB7C66"/>
    <w:rsid w:val="00DC0F84"/>
    <w:rsid w:val="00DC7C23"/>
    <w:rsid w:val="00DD21A2"/>
    <w:rsid w:val="00E05734"/>
    <w:rsid w:val="00E10A9D"/>
    <w:rsid w:val="00E11999"/>
    <w:rsid w:val="00E11D32"/>
    <w:rsid w:val="00E11D79"/>
    <w:rsid w:val="00E1342D"/>
    <w:rsid w:val="00E17595"/>
    <w:rsid w:val="00E22483"/>
    <w:rsid w:val="00E22F2E"/>
    <w:rsid w:val="00E2539A"/>
    <w:rsid w:val="00E31376"/>
    <w:rsid w:val="00E33108"/>
    <w:rsid w:val="00E3317B"/>
    <w:rsid w:val="00E3401B"/>
    <w:rsid w:val="00E4066A"/>
    <w:rsid w:val="00E41223"/>
    <w:rsid w:val="00E42200"/>
    <w:rsid w:val="00E50237"/>
    <w:rsid w:val="00E524ED"/>
    <w:rsid w:val="00E61903"/>
    <w:rsid w:val="00E6515A"/>
    <w:rsid w:val="00E75910"/>
    <w:rsid w:val="00E84617"/>
    <w:rsid w:val="00E91EDA"/>
    <w:rsid w:val="00E97611"/>
    <w:rsid w:val="00EA03D2"/>
    <w:rsid w:val="00EA09C5"/>
    <w:rsid w:val="00EA39A7"/>
    <w:rsid w:val="00EA567D"/>
    <w:rsid w:val="00EA5CAB"/>
    <w:rsid w:val="00EB1E54"/>
    <w:rsid w:val="00EB2576"/>
    <w:rsid w:val="00EB51C1"/>
    <w:rsid w:val="00EB6D51"/>
    <w:rsid w:val="00EB72DB"/>
    <w:rsid w:val="00EC0E96"/>
    <w:rsid w:val="00ED2B19"/>
    <w:rsid w:val="00ED4FEF"/>
    <w:rsid w:val="00ED5D9D"/>
    <w:rsid w:val="00EE167E"/>
    <w:rsid w:val="00EE54E8"/>
    <w:rsid w:val="00EF7616"/>
    <w:rsid w:val="00F009F2"/>
    <w:rsid w:val="00F053BA"/>
    <w:rsid w:val="00F1372F"/>
    <w:rsid w:val="00F260B9"/>
    <w:rsid w:val="00F308C5"/>
    <w:rsid w:val="00F3497B"/>
    <w:rsid w:val="00F420B4"/>
    <w:rsid w:val="00F504A4"/>
    <w:rsid w:val="00F51215"/>
    <w:rsid w:val="00F5169C"/>
    <w:rsid w:val="00F53EBE"/>
    <w:rsid w:val="00F5487B"/>
    <w:rsid w:val="00F568A0"/>
    <w:rsid w:val="00F57BBB"/>
    <w:rsid w:val="00F60B90"/>
    <w:rsid w:val="00F6278D"/>
    <w:rsid w:val="00F666C8"/>
    <w:rsid w:val="00F7414A"/>
    <w:rsid w:val="00F74C2A"/>
    <w:rsid w:val="00F80015"/>
    <w:rsid w:val="00F85B4C"/>
    <w:rsid w:val="00F86618"/>
    <w:rsid w:val="00F944CF"/>
    <w:rsid w:val="00FA4590"/>
    <w:rsid w:val="00FB1AB3"/>
    <w:rsid w:val="00FC3B90"/>
    <w:rsid w:val="00FC3FD1"/>
    <w:rsid w:val="00FC45E7"/>
    <w:rsid w:val="00FC4FBE"/>
    <w:rsid w:val="00FD02E9"/>
    <w:rsid w:val="00FD6050"/>
    <w:rsid w:val="00FD72ED"/>
    <w:rsid w:val="00FE3269"/>
    <w:rsid w:val="00FF0F18"/>
    <w:rsid w:val="00FF4074"/>
    <w:rsid w:val="00FF476C"/>
    <w:rsid w:val="00FF5821"/>
    <w:rsid w:val="01143C8A"/>
    <w:rsid w:val="01514A96"/>
    <w:rsid w:val="01738D07"/>
    <w:rsid w:val="01805535"/>
    <w:rsid w:val="01A311A9"/>
    <w:rsid w:val="01A4F0B4"/>
    <w:rsid w:val="01B3A81B"/>
    <w:rsid w:val="01CBFEA4"/>
    <w:rsid w:val="01D0E8FB"/>
    <w:rsid w:val="01E7A9B4"/>
    <w:rsid w:val="01E99A27"/>
    <w:rsid w:val="0213BCA7"/>
    <w:rsid w:val="0244C704"/>
    <w:rsid w:val="024800A2"/>
    <w:rsid w:val="02570ACD"/>
    <w:rsid w:val="0268CFA9"/>
    <w:rsid w:val="026A1546"/>
    <w:rsid w:val="02767524"/>
    <w:rsid w:val="02904898"/>
    <w:rsid w:val="029DE19A"/>
    <w:rsid w:val="02B862B0"/>
    <w:rsid w:val="02CFB9E2"/>
    <w:rsid w:val="02D9F94D"/>
    <w:rsid w:val="03082A6E"/>
    <w:rsid w:val="0312AF72"/>
    <w:rsid w:val="03144FFA"/>
    <w:rsid w:val="03207F00"/>
    <w:rsid w:val="033245EF"/>
    <w:rsid w:val="0336D42F"/>
    <w:rsid w:val="03449E53"/>
    <w:rsid w:val="0358F0F6"/>
    <w:rsid w:val="0373A85D"/>
    <w:rsid w:val="0375D46D"/>
    <w:rsid w:val="037BEAE0"/>
    <w:rsid w:val="03AA20AE"/>
    <w:rsid w:val="03AEDCE0"/>
    <w:rsid w:val="03EB1737"/>
    <w:rsid w:val="04567012"/>
    <w:rsid w:val="04869DB2"/>
    <w:rsid w:val="04C3571A"/>
    <w:rsid w:val="04CC34BC"/>
    <w:rsid w:val="04E0FADA"/>
    <w:rsid w:val="04FD419D"/>
    <w:rsid w:val="0502F9CB"/>
    <w:rsid w:val="050F8B63"/>
    <w:rsid w:val="05157CB5"/>
    <w:rsid w:val="052ACAAE"/>
    <w:rsid w:val="0539B167"/>
    <w:rsid w:val="053E86DD"/>
    <w:rsid w:val="0562DC50"/>
    <w:rsid w:val="056668C3"/>
    <w:rsid w:val="05789BD2"/>
    <w:rsid w:val="05961B55"/>
    <w:rsid w:val="05CCDAAE"/>
    <w:rsid w:val="05DB27B0"/>
    <w:rsid w:val="0620C28C"/>
    <w:rsid w:val="0621A74F"/>
    <w:rsid w:val="0633EAF8"/>
    <w:rsid w:val="063C20DD"/>
    <w:rsid w:val="0655E841"/>
    <w:rsid w:val="06762F5E"/>
    <w:rsid w:val="06A2632B"/>
    <w:rsid w:val="06AAA779"/>
    <w:rsid w:val="06ACC2B0"/>
    <w:rsid w:val="06B5D2D8"/>
    <w:rsid w:val="06CA4D55"/>
    <w:rsid w:val="06CCC56B"/>
    <w:rsid w:val="06DE3B23"/>
    <w:rsid w:val="06E5F744"/>
    <w:rsid w:val="06E9052A"/>
    <w:rsid w:val="06EC802B"/>
    <w:rsid w:val="0708F44C"/>
    <w:rsid w:val="0724B7CD"/>
    <w:rsid w:val="07497890"/>
    <w:rsid w:val="076B1B29"/>
    <w:rsid w:val="077348E3"/>
    <w:rsid w:val="077B507E"/>
    <w:rsid w:val="077EC429"/>
    <w:rsid w:val="07BA5CA2"/>
    <w:rsid w:val="07E13E50"/>
    <w:rsid w:val="081CC156"/>
    <w:rsid w:val="08381D77"/>
    <w:rsid w:val="084A1843"/>
    <w:rsid w:val="0852B71B"/>
    <w:rsid w:val="085869D5"/>
    <w:rsid w:val="0859BFAD"/>
    <w:rsid w:val="086DD307"/>
    <w:rsid w:val="0877A0F5"/>
    <w:rsid w:val="08797F5E"/>
    <w:rsid w:val="08B90B1A"/>
    <w:rsid w:val="08BC83F0"/>
    <w:rsid w:val="08CB8FEB"/>
    <w:rsid w:val="08D20D5D"/>
    <w:rsid w:val="09102B65"/>
    <w:rsid w:val="09108F54"/>
    <w:rsid w:val="0926956D"/>
    <w:rsid w:val="0940036A"/>
    <w:rsid w:val="094A279E"/>
    <w:rsid w:val="094E34C1"/>
    <w:rsid w:val="094FABC4"/>
    <w:rsid w:val="095EA5CA"/>
    <w:rsid w:val="0988EB2C"/>
    <w:rsid w:val="0990D175"/>
    <w:rsid w:val="09C63F7F"/>
    <w:rsid w:val="09D36176"/>
    <w:rsid w:val="09E76878"/>
    <w:rsid w:val="0A29A21F"/>
    <w:rsid w:val="0A5FC48F"/>
    <w:rsid w:val="0A86AAD2"/>
    <w:rsid w:val="0ACA6210"/>
    <w:rsid w:val="0AE9F8C1"/>
    <w:rsid w:val="0AF487CF"/>
    <w:rsid w:val="0B05BA9A"/>
    <w:rsid w:val="0B1F7E2D"/>
    <w:rsid w:val="0B3F3BE0"/>
    <w:rsid w:val="0B45D1F4"/>
    <w:rsid w:val="0B48A47E"/>
    <w:rsid w:val="0B5D25EA"/>
    <w:rsid w:val="0B873294"/>
    <w:rsid w:val="0B94A990"/>
    <w:rsid w:val="0BB2C187"/>
    <w:rsid w:val="0BC8CB65"/>
    <w:rsid w:val="0C1E060B"/>
    <w:rsid w:val="0C22C007"/>
    <w:rsid w:val="0C3F148C"/>
    <w:rsid w:val="0C423416"/>
    <w:rsid w:val="0C700EC4"/>
    <w:rsid w:val="0C88A37F"/>
    <w:rsid w:val="0C8C2297"/>
    <w:rsid w:val="0CA8A6F9"/>
    <w:rsid w:val="0CB16581"/>
    <w:rsid w:val="0CB511D4"/>
    <w:rsid w:val="0CCF2F0F"/>
    <w:rsid w:val="0CD7040A"/>
    <w:rsid w:val="0CE797BF"/>
    <w:rsid w:val="0CF9DD5D"/>
    <w:rsid w:val="0D0F8266"/>
    <w:rsid w:val="0D18FFCE"/>
    <w:rsid w:val="0D510BC3"/>
    <w:rsid w:val="0D5F69FF"/>
    <w:rsid w:val="0D7EA99A"/>
    <w:rsid w:val="0D7EDFFD"/>
    <w:rsid w:val="0D89030F"/>
    <w:rsid w:val="0D91E8BC"/>
    <w:rsid w:val="0DA82CAA"/>
    <w:rsid w:val="0DAB83B0"/>
    <w:rsid w:val="0DB87127"/>
    <w:rsid w:val="0DC266BD"/>
    <w:rsid w:val="0DDCD8D7"/>
    <w:rsid w:val="0DF44332"/>
    <w:rsid w:val="0E26322F"/>
    <w:rsid w:val="0E2F5956"/>
    <w:rsid w:val="0E5B75A9"/>
    <w:rsid w:val="0E610DCD"/>
    <w:rsid w:val="0E6FF388"/>
    <w:rsid w:val="0E7308AD"/>
    <w:rsid w:val="0E7F45AD"/>
    <w:rsid w:val="0E877D3C"/>
    <w:rsid w:val="0E958997"/>
    <w:rsid w:val="0EB0A356"/>
    <w:rsid w:val="0EC6B6CD"/>
    <w:rsid w:val="0F13CC11"/>
    <w:rsid w:val="0F42FA1E"/>
    <w:rsid w:val="0F52D980"/>
    <w:rsid w:val="0F5AB2F5"/>
    <w:rsid w:val="0F6CEAB2"/>
    <w:rsid w:val="0F760078"/>
    <w:rsid w:val="0F892089"/>
    <w:rsid w:val="0F9DA26C"/>
    <w:rsid w:val="0FB9B53A"/>
    <w:rsid w:val="0FD84E84"/>
    <w:rsid w:val="0FE7EE3F"/>
    <w:rsid w:val="0FEB4A63"/>
    <w:rsid w:val="0FF3F1E2"/>
    <w:rsid w:val="106D6DE1"/>
    <w:rsid w:val="1073CD5F"/>
    <w:rsid w:val="10A7AE7A"/>
    <w:rsid w:val="10A8CB8E"/>
    <w:rsid w:val="10C1A5A3"/>
    <w:rsid w:val="10D072B2"/>
    <w:rsid w:val="110A3195"/>
    <w:rsid w:val="1113EE56"/>
    <w:rsid w:val="1119A35E"/>
    <w:rsid w:val="114147B5"/>
    <w:rsid w:val="1159AD98"/>
    <w:rsid w:val="1159C9B4"/>
    <w:rsid w:val="1163B010"/>
    <w:rsid w:val="1179344E"/>
    <w:rsid w:val="1186797D"/>
    <w:rsid w:val="119B3822"/>
    <w:rsid w:val="11A1AE40"/>
    <w:rsid w:val="11B9B7EA"/>
    <w:rsid w:val="11C312E2"/>
    <w:rsid w:val="11C65E82"/>
    <w:rsid w:val="123A5A4B"/>
    <w:rsid w:val="123AECCB"/>
    <w:rsid w:val="126D98F0"/>
    <w:rsid w:val="12B12595"/>
    <w:rsid w:val="12DA87C8"/>
    <w:rsid w:val="12E0D01E"/>
    <w:rsid w:val="13007F8D"/>
    <w:rsid w:val="1300A149"/>
    <w:rsid w:val="1307E530"/>
    <w:rsid w:val="130871D6"/>
    <w:rsid w:val="132A7E70"/>
    <w:rsid w:val="133195F7"/>
    <w:rsid w:val="1332F824"/>
    <w:rsid w:val="134B4605"/>
    <w:rsid w:val="13621BF1"/>
    <w:rsid w:val="1378ED84"/>
    <w:rsid w:val="137C5051"/>
    <w:rsid w:val="137EBB91"/>
    <w:rsid w:val="13A9BCD2"/>
    <w:rsid w:val="13C7D522"/>
    <w:rsid w:val="142D38CC"/>
    <w:rsid w:val="14392388"/>
    <w:rsid w:val="144B563E"/>
    <w:rsid w:val="145C133C"/>
    <w:rsid w:val="14741790"/>
    <w:rsid w:val="1477FE9A"/>
    <w:rsid w:val="148A8932"/>
    <w:rsid w:val="148B8859"/>
    <w:rsid w:val="14FB8A06"/>
    <w:rsid w:val="1515BFE6"/>
    <w:rsid w:val="1527DFFD"/>
    <w:rsid w:val="15A304BA"/>
    <w:rsid w:val="15CBFAD3"/>
    <w:rsid w:val="15E13C9D"/>
    <w:rsid w:val="15E1F560"/>
    <w:rsid w:val="15F4C5E6"/>
    <w:rsid w:val="16023AC5"/>
    <w:rsid w:val="160AE41F"/>
    <w:rsid w:val="160C8CD1"/>
    <w:rsid w:val="16129D71"/>
    <w:rsid w:val="1626FBC4"/>
    <w:rsid w:val="16432617"/>
    <w:rsid w:val="1644FD57"/>
    <w:rsid w:val="164EAE20"/>
    <w:rsid w:val="16631EDF"/>
    <w:rsid w:val="166BA54B"/>
    <w:rsid w:val="166CFA0B"/>
    <w:rsid w:val="1670FAD2"/>
    <w:rsid w:val="16750F94"/>
    <w:rsid w:val="16761978"/>
    <w:rsid w:val="16895A73"/>
    <w:rsid w:val="1698E070"/>
    <w:rsid w:val="16CDCE00"/>
    <w:rsid w:val="16F56742"/>
    <w:rsid w:val="16F6C23B"/>
    <w:rsid w:val="17072C17"/>
    <w:rsid w:val="1708BE34"/>
    <w:rsid w:val="17140654"/>
    <w:rsid w:val="17533CE2"/>
    <w:rsid w:val="176CB7C8"/>
    <w:rsid w:val="1775E34F"/>
    <w:rsid w:val="1777DD00"/>
    <w:rsid w:val="177BE293"/>
    <w:rsid w:val="178833D4"/>
    <w:rsid w:val="17B466E7"/>
    <w:rsid w:val="17CBCA2A"/>
    <w:rsid w:val="17DCE469"/>
    <w:rsid w:val="17E0AD9A"/>
    <w:rsid w:val="17ED21FD"/>
    <w:rsid w:val="17F1E499"/>
    <w:rsid w:val="1808C9DB"/>
    <w:rsid w:val="1818786C"/>
    <w:rsid w:val="18374500"/>
    <w:rsid w:val="184BCB15"/>
    <w:rsid w:val="185F8C4B"/>
    <w:rsid w:val="187880DE"/>
    <w:rsid w:val="18837ABC"/>
    <w:rsid w:val="18B25141"/>
    <w:rsid w:val="18BBDAF6"/>
    <w:rsid w:val="18F72A13"/>
    <w:rsid w:val="19029E1A"/>
    <w:rsid w:val="191FCCDC"/>
    <w:rsid w:val="1995438D"/>
    <w:rsid w:val="199C39AA"/>
    <w:rsid w:val="19AC9C36"/>
    <w:rsid w:val="19B4DABB"/>
    <w:rsid w:val="19B6ECE6"/>
    <w:rsid w:val="19C4DF75"/>
    <w:rsid w:val="19CD8F00"/>
    <w:rsid w:val="19FEE732"/>
    <w:rsid w:val="1A02F221"/>
    <w:rsid w:val="1A072939"/>
    <w:rsid w:val="1A15CAB2"/>
    <w:rsid w:val="1A19BD97"/>
    <w:rsid w:val="1A1BB185"/>
    <w:rsid w:val="1A1C6BC6"/>
    <w:rsid w:val="1A29B930"/>
    <w:rsid w:val="1A500247"/>
    <w:rsid w:val="1AA0EEB0"/>
    <w:rsid w:val="1AA76446"/>
    <w:rsid w:val="1AB8E390"/>
    <w:rsid w:val="1ADA949A"/>
    <w:rsid w:val="1AEED21C"/>
    <w:rsid w:val="1B1D868B"/>
    <w:rsid w:val="1B26D512"/>
    <w:rsid w:val="1B730111"/>
    <w:rsid w:val="1B75132D"/>
    <w:rsid w:val="1B84062D"/>
    <w:rsid w:val="1BA463F8"/>
    <w:rsid w:val="1BE35717"/>
    <w:rsid w:val="1BE9AE7A"/>
    <w:rsid w:val="1BF00645"/>
    <w:rsid w:val="1BF74575"/>
    <w:rsid w:val="1BFC3DA0"/>
    <w:rsid w:val="1C02412B"/>
    <w:rsid w:val="1C3E7788"/>
    <w:rsid w:val="1C4AE98B"/>
    <w:rsid w:val="1C523CE7"/>
    <w:rsid w:val="1C5A40B1"/>
    <w:rsid w:val="1C60992A"/>
    <w:rsid w:val="1C6FC175"/>
    <w:rsid w:val="1CB08FD0"/>
    <w:rsid w:val="1CB0A662"/>
    <w:rsid w:val="1CE8FB18"/>
    <w:rsid w:val="1D1F61C4"/>
    <w:rsid w:val="1D258DD6"/>
    <w:rsid w:val="1D4B0792"/>
    <w:rsid w:val="1D856E90"/>
    <w:rsid w:val="1D8AC254"/>
    <w:rsid w:val="1DAA5508"/>
    <w:rsid w:val="1DAC65BF"/>
    <w:rsid w:val="1DB5BAEC"/>
    <w:rsid w:val="1DC58005"/>
    <w:rsid w:val="1DCD95F8"/>
    <w:rsid w:val="1DD0C6AD"/>
    <w:rsid w:val="1DD59537"/>
    <w:rsid w:val="1DE7AB9B"/>
    <w:rsid w:val="1DF6FC70"/>
    <w:rsid w:val="1DFB0BBE"/>
    <w:rsid w:val="1E040E22"/>
    <w:rsid w:val="1E0A16D4"/>
    <w:rsid w:val="1E0FC91A"/>
    <w:rsid w:val="1E1F3EAB"/>
    <w:rsid w:val="1E239C72"/>
    <w:rsid w:val="1E23A835"/>
    <w:rsid w:val="1E6438C5"/>
    <w:rsid w:val="1E74C9BE"/>
    <w:rsid w:val="1E8A7AD4"/>
    <w:rsid w:val="1E8A84E7"/>
    <w:rsid w:val="1E941CA1"/>
    <w:rsid w:val="1EC27194"/>
    <w:rsid w:val="1EC83EB4"/>
    <w:rsid w:val="1EF05676"/>
    <w:rsid w:val="1EF5683D"/>
    <w:rsid w:val="1F03623D"/>
    <w:rsid w:val="1F1254F4"/>
    <w:rsid w:val="1F1ABD07"/>
    <w:rsid w:val="1F7C5AB8"/>
    <w:rsid w:val="1F9411B1"/>
    <w:rsid w:val="1FAE3D7B"/>
    <w:rsid w:val="1FBFEDE6"/>
    <w:rsid w:val="1FC2CE27"/>
    <w:rsid w:val="1FC5EA42"/>
    <w:rsid w:val="1FD75713"/>
    <w:rsid w:val="2043CCCF"/>
    <w:rsid w:val="204660E1"/>
    <w:rsid w:val="20557E93"/>
    <w:rsid w:val="205E2164"/>
    <w:rsid w:val="2075348C"/>
    <w:rsid w:val="207E9AA5"/>
    <w:rsid w:val="20893F1A"/>
    <w:rsid w:val="209AAE35"/>
    <w:rsid w:val="20B03697"/>
    <w:rsid w:val="20C31680"/>
    <w:rsid w:val="20E52887"/>
    <w:rsid w:val="210256AA"/>
    <w:rsid w:val="211CEB2C"/>
    <w:rsid w:val="213E13EE"/>
    <w:rsid w:val="2148DE77"/>
    <w:rsid w:val="214A3028"/>
    <w:rsid w:val="2157B652"/>
    <w:rsid w:val="2164FF76"/>
    <w:rsid w:val="21779159"/>
    <w:rsid w:val="217AF15A"/>
    <w:rsid w:val="218A1EBD"/>
    <w:rsid w:val="21A93E89"/>
    <w:rsid w:val="21B793D4"/>
    <w:rsid w:val="21C87459"/>
    <w:rsid w:val="2228F640"/>
    <w:rsid w:val="2238391B"/>
    <w:rsid w:val="22577CEE"/>
    <w:rsid w:val="227A0FF8"/>
    <w:rsid w:val="22B5D341"/>
    <w:rsid w:val="22CA22F3"/>
    <w:rsid w:val="22CDEC8E"/>
    <w:rsid w:val="22D68F15"/>
    <w:rsid w:val="22E24291"/>
    <w:rsid w:val="22E36A20"/>
    <w:rsid w:val="22E55B93"/>
    <w:rsid w:val="22FD198F"/>
    <w:rsid w:val="23187240"/>
    <w:rsid w:val="231C7EB3"/>
    <w:rsid w:val="23313D6B"/>
    <w:rsid w:val="2348A24B"/>
    <w:rsid w:val="2363F75C"/>
    <w:rsid w:val="238F436E"/>
    <w:rsid w:val="23BAA21E"/>
    <w:rsid w:val="23C43FA6"/>
    <w:rsid w:val="23D09AC0"/>
    <w:rsid w:val="23E61190"/>
    <w:rsid w:val="23F275F6"/>
    <w:rsid w:val="2400489E"/>
    <w:rsid w:val="2403D24A"/>
    <w:rsid w:val="2416D1CB"/>
    <w:rsid w:val="243CB664"/>
    <w:rsid w:val="243F2270"/>
    <w:rsid w:val="243F5AAA"/>
    <w:rsid w:val="24569D11"/>
    <w:rsid w:val="247C605B"/>
    <w:rsid w:val="249728C6"/>
    <w:rsid w:val="249FBF9F"/>
    <w:rsid w:val="24B20DAF"/>
    <w:rsid w:val="24D1C47C"/>
    <w:rsid w:val="24D28F18"/>
    <w:rsid w:val="24E40B99"/>
    <w:rsid w:val="24F003CD"/>
    <w:rsid w:val="24FE74DE"/>
    <w:rsid w:val="2507CDEB"/>
    <w:rsid w:val="251BF8D8"/>
    <w:rsid w:val="25424614"/>
    <w:rsid w:val="254952F6"/>
    <w:rsid w:val="2576A749"/>
    <w:rsid w:val="25926BA0"/>
    <w:rsid w:val="25A77653"/>
    <w:rsid w:val="25B03AF9"/>
    <w:rsid w:val="25B7B14D"/>
    <w:rsid w:val="25D9FA83"/>
    <w:rsid w:val="25EA40E7"/>
    <w:rsid w:val="25F78311"/>
    <w:rsid w:val="262CA860"/>
    <w:rsid w:val="2667F5BA"/>
    <w:rsid w:val="266FAA93"/>
    <w:rsid w:val="268B590B"/>
    <w:rsid w:val="268F14E8"/>
    <w:rsid w:val="26954458"/>
    <w:rsid w:val="269F563C"/>
    <w:rsid w:val="26A191C8"/>
    <w:rsid w:val="26A31546"/>
    <w:rsid w:val="26C106D5"/>
    <w:rsid w:val="26C8AE7F"/>
    <w:rsid w:val="26D11E8D"/>
    <w:rsid w:val="26DB3D81"/>
    <w:rsid w:val="26DC5567"/>
    <w:rsid w:val="26ECAA1C"/>
    <w:rsid w:val="2703A031"/>
    <w:rsid w:val="27086D89"/>
    <w:rsid w:val="27107DD2"/>
    <w:rsid w:val="273009A1"/>
    <w:rsid w:val="27377DCE"/>
    <w:rsid w:val="278A431C"/>
    <w:rsid w:val="27AD534B"/>
    <w:rsid w:val="27E52BC4"/>
    <w:rsid w:val="27E5B46E"/>
    <w:rsid w:val="27EB9A98"/>
    <w:rsid w:val="2802E809"/>
    <w:rsid w:val="280FEA60"/>
    <w:rsid w:val="28102E4E"/>
    <w:rsid w:val="2815E6B5"/>
    <w:rsid w:val="2828B071"/>
    <w:rsid w:val="284A80C0"/>
    <w:rsid w:val="284E9584"/>
    <w:rsid w:val="2852F597"/>
    <w:rsid w:val="285F7699"/>
    <w:rsid w:val="28775BB5"/>
    <w:rsid w:val="28961431"/>
    <w:rsid w:val="28A1B7AC"/>
    <w:rsid w:val="2912AEFF"/>
    <w:rsid w:val="29279338"/>
    <w:rsid w:val="29333809"/>
    <w:rsid w:val="29718F96"/>
    <w:rsid w:val="29A0350C"/>
    <w:rsid w:val="29B11860"/>
    <w:rsid w:val="29DBDB62"/>
    <w:rsid w:val="29E5743C"/>
    <w:rsid w:val="2A041F2E"/>
    <w:rsid w:val="2A051C6F"/>
    <w:rsid w:val="2A0CA262"/>
    <w:rsid w:val="2A23FC79"/>
    <w:rsid w:val="2A2C2763"/>
    <w:rsid w:val="2A43B053"/>
    <w:rsid w:val="2A4412A4"/>
    <w:rsid w:val="2A49858B"/>
    <w:rsid w:val="2A87AA53"/>
    <w:rsid w:val="2A997315"/>
    <w:rsid w:val="2A9AFA89"/>
    <w:rsid w:val="2AAD5110"/>
    <w:rsid w:val="2ABF890A"/>
    <w:rsid w:val="2AD401CA"/>
    <w:rsid w:val="2AD70712"/>
    <w:rsid w:val="2B367562"/>
    <w:rsid w:val="2B3E9629"/>
    <w:rsid w:val="2B47398D"/>
    <w:rsid w:val="2B55C293"/>
    <w:rsid w:val="2B71EF8A"/>
    <w:rsid w:val="2B757C30"/>
    <w:rsid w:val="2BCA6E21"/>
    <w:rsid w:val="2BCDC2E7"/>
    <w:rsid w:val="2BD4FE77"/>
    <w:rsid w:val="2BDDB931"/>
    <w:rsid w:val="2BFFE86B"/>
    <w:rsid w:val="2C0D5ECA"/>
    <w:rsid w:val="2C2C7E91"/>
    <w:rsid w:val="2C319DD5"/>
    <w:rsid w:val="2C4611BE"/>
    <w:rsid w:val="2C4B59F8"/>
    <w:rsid w:val="2C512022"/>
    <w:rsid w:val="2C5B692F"/>
    <w:rsid w:val="2C84BAE9"/>
    <w:rsid w:val="2C958F89"/>
    <w:rsid w:val="2CA53CE7"/>
    <w:rsid w:val="2CB80F4E"/>
    <w:rsid w:val="2CC27700"/>
    <w:rsid w:val="2CDE7656"/>
    <w:rsid w:val="2D2365DC"/>
    <w:rsid w:val="2D6AD58D"/>
    <w:rsid w:val="2D753B02"/>
    <w:rsid w:val="2DBA7B7A"/>
    <w:rsid w:val="2DBA852E"/>
    <w:rsid w:val="2DBF47A2"/>
    <w:rsid w:val="2DDEFD51"/>
    <w:rsid w:val="2DEE7CDF"/>
    <w:rsid w:val="2DF75211"/>
    <w:rsid w:val="2DFFA38B"/>
    <w:rsid w:val="2E031D35"/>
    <w:rsid w:val="2E67DBA3"/>
    <w:rsid w:val="2E6C339E"/>
    <w:rsid w:val="2E70913D"/>
    <w:rsid w:val="2EB63BCA"/>
    <w:rsid w:val="2EC7E327"/>
    <w:rsid w:val="2ECFAE55"/>
    <w:rsid w:val="2EDAF4D8"/>
    <w:rsid w:val="2EFBE367"/>
    <w:rsid w:val="2F06EC47"/>
    <w:rsid w:val="2F673E04"/>
    <w:rsid w:val="2F70D3AC"/>
    <w:rsid w:val="2F935245"/>
    <w:rsid w:val="2FA8B269"/>
    <w:rsid w:val="2FBA766B"/>
    <w:rsid w:val="2FE1183B"/>
    <w:rsid w:val="303799B8"/>
    <w:rsid w:val="303AF648"/>
    <w:rsid w:val="3048EA1A"/>
    <w:rsid w:val="3054F722"/>
    <w:rsid w:val="3096C70A"/>
    <w:rsid w:val="3098CC30"/>
    <w:rsid w:val="30CFD14F"/>
    <w:rsid w:val="31032A94"/>
    <w:rsid w:val="3114B92E"/>
    <w:rsid w:val="3118FC0C"/>
    <w:rsid w:val="31250155"/>
    <w:rsid w:val="31288EB0"/>
    <w:rsid w:val="314118B2"/>
    <w:rsid w:val="3172A0E6"/>
    <w:rsid w:val="31762966"/>
    <w:rsid w:val="318CFDF7"/>
    <w:rsid w:val="319A9DF9"/>
    <w:rsid w:val="31A6042B"/>
    <w:rsid w:val="31B2F853"/>
    <w:rsid w:val="31D38372"/>
    <w:rsid w:val="32121128"/>
    <w:rsid w:val="327DBF10"/>
    <w:rsid w:val="3289641A"/>
    <w:rsid w:val="32A2E2D3"/>
    <w:rsid w:val="32B610E4"/>
    <w:rsid w:val="32C84309"/>
    <w:rsid w:val="33285F56"/>
    <w:rsid w:val="33483263"/>
    <w:rsid w:val="337F18B4"/>
    <w:rsid w:val="33898F8C"/>
    <w:rsid w:val="33970872"/>
    <w:rsid w:val="33997A71"/>
    <w:rsid w:val="339D6C0E"/>
    <w:rsid w:val="33BE5D19"/>
    <w:rsid w:val="340C21BB"/>
    <w:rsid w:val="34102B0B"/>
    <w:rsid w:val="341BC62A"/>
    <w:rsid w:val="3436C4A2"/>
    <w:rsid w:val="343E3265"/>
    <w:rsid w:val="344BD359"/>
    <w:rsid w:val="3458604A"/>
    <w:rsid w:val="3488435B"/>
    <w:rsid w:val="34996F2C"/>
    <w:rsid w:val="34B63860"/>
    <w:rsid w:val="34CA09E0"/>
    <w:rsid w:val="34E22DB9"/>
    <w:rsid w:val="34E5441E"/>
    <w:rsid w:val="350CFDA4"/>
    <w:rsid w:val="35112688"/>
    <w:rsid w:val="35190C3F"/>
    <w:rsid w:val="351E48FC"/>
    <w:rsid w:val="3536200A"/>
    <w:rsid w:val="3553AB20"/>
    <w:rsid w:val="35892CD7"/>
    <w:rsid w:val="359108F1"/>
    <w:rsid w:val="3593562F"/>
    <w:rsid w:val="3595EE44"/>
    <w:rsid w:val="359A2C6D"/>
    <w:rsid w:val="35B13452"/>
    <w:rsid w:val="35B31ABE"/>
    <w:rsid w:val="35C4FC98"/>
    <w:rsid w:val="35E20F5B"/>
    <w:rsid w:val="35EEC26E"/>
    <w:rsid w:val="35F21F46"/>
    <w:rsid w:val="362714DE"/>
    <w:rsid w:val="363D6F21"/>
    <w:rsid w:val="364664B2"/>
    <w:rsid w:val="369BAFDD"/>
    <w:rsid w:val="369DE415"/>
    <w:rsid w:val="36DBE70E"/>
    <w:rsid w:val="37D15527"/>
    <w:rsid w:val="37F14430"/>
    <w:rsid w:val="38006C7C"/>
    <w:rsid w:val="3805125C"/>
    <w:rsid w:val="380CE5BF"/>
    <w:rsid w:val="38325E77"/>
    <w:rsid w:val="3837EE16"/>
    <w:rsid w:val="38439867"/>
    <w:rsid w:val="384D46A3"/>
    <w:rsid w:val="3874DD1C"/>
    <w:rsid w:val="38B513FA"/>
    <w:rsid w:val="38C27AF4"/>
    <w:rsid w:val="38C32992"/>
    <w:rsid w:val="38E911C7"/>
    <w:rsid w:val="39292F12"/>
    <w:rsid w:val="39425583"/>
    <w:rsid w:val="39455904"/>
    <w:rsid w:val="394DF6AF"/>
    <w:rsid w:val="3982C156"/>
    <w:rsid w:val="39925DF4"/>
    <w:rsid w:val="39A60C12"/>
    <w:rsid w:val="39AA33B6"/>
    <w:rsid w:val="39BD8DE3"/>
    <w:rsid w:val="39FEC6F7"/>
    <w:rsid w:val="3A0E85C5"/>
    <w:rsid w:val="3A1B7221"/>
    <w:rsid w:val="3A20C6D4"/>
    <w:rsid w:val="3A2F6941"/>
    <w:rsid w:val="3A303BCF"/>
    <w:rsid w:val="3A8F88F5"/>
    <w:rsid w:val="3A9FAE2C"/>
    <w:rsid w:val="3ABD3A52"/>
    <w:rsid w:val="3AC25F29"/>
    <w:rsid w:val="3ADEBDB8"/>
    <w:rsid w:val="3AFEE1FB"/>
    <w:rsid w:val="3B0570E1"/>
    <w:rsid w:val="3B0D9AAD"/>
    <w:rsid w:val="3B0E2CA5"/>
    <w:rsid w:val="3B1DCEBA"/>
    <w:rsid w:val="3B370475"/>
    <w:rsid w:val="3B4ED309"/>
    <w:rsid w:val="3B59B79D"/>
    <w:rsid w:val="3B646623"/>
    <w:rsid w:val="3B67294A"/>
    <w:rsid w:val="3B76AFD5"/>
    <w:rsid w:val="3BBC6117"/>
    <w:rsid w:val="3BC1D909"/>
    <w:rsid w:val="3BC70D60"/>
    <w:rsid w:val="3BD41457"/>
    <w:rsid w:val="3BFB0806"/>
    <w:rsid w:val="3C0184CE"/>
    <w:rsid w:val="3C04C426"/>
    <w:rsid w:val="3C1AB5B9"/>
    <w:rsid w:val="3C1F93ED"/>
    <w:rsid w:val="3C242695"/>
    <w:rsid w:val="3C2C45A5"/>
    <w:rsid w:val="3C3F82B8"/>
    <w:rsid w:val="3C561588"/>
    <w:rsid w:val="3C5CD399"/>
    <w:rsid w:val="3C6609A6"/>
    <w:rsid w:val="3C7016F7"/>
    <w:rsid w:val="3C75246C"/>
    <w:rsid w:val="3C776862"/>
    <w:rsid w:val="3CDD4476"/>
    <w:rsid w:val="3CDD571C"/>
    <w:rsid w:val="3CEEB979"/>
    <w:rsid w:val="3CF36E73"/>
    <w:rsid w:val="3D21B156"/>
    <w:rsid w:val="3D29C2C6"/>
    <w:rsid w:val="3D58655D"/>
    <w:rsid w:val="3D6778A8"/>
    <w:rsid w:val="3D67DCBB"/>
    <w:rsid w:val="3D6A3F9A"/>
    <w:rsid w:val="3D80F8C0"/>
    <w:rsid w:val="3D8AA35D"/>
    <w:rsid w:val="3DBBBCA7"/>
    <w:rsid w:val="3DE1294A"/>
    <w:rsid w:val="3DEF0F83"/>
    <w:rsid w:val="3E08EEB8"/>
    <w:rsid w:val="3E0DCEC4"/>
    <w:rsid w:val="3E2506A9"/>
    <w:rsid w:val="3E75733B"/>
    <w:rsid w:val="3E80CFEC"/>
    <w:rsid w:val="3E95931E"/>
    <w:rsid w:val="3EDE08DF"/>
    <w:rsid w:val="3EDE5F78"/>
    <w:rsid w:val="3EE56A94"/>
    <w:rsid w:val="3EE724FD"/>
    <w:rsid w:val="3EFB00D1"/>
    <w:rsid w:val="3F1B4231"/>
    <w:rsid w:val="3F379366"/>
    <w:rsid w:val="3F4AA809"/>
    <w:rsid w:val="3F675513"/>
    <w:rsid w:val="3F71237B"/>
    <w:rsid w:val="3F7217B4"/>
    <w:rsid w:val="3F928F38"/>
    <w:rsid w:val="3FCF6956"/>
    <w:rsid w:val="3FD4B346"/>
    <w:rsid w:val="3FDD9DEA"/>
    <w:rsid w:val="3FE1D4E1"/>
    <w:rsid w:val="3FF38FCB"/>
    <w:rsid w:val="3FF6EEF9"/>
    <w:rsid w:val="3FFF4AFA"/>
    <w:rsid w:val="40042F2D"/>
    <w:rsid w:val="4019D62E"/>
    <w:rsid w:val="40228949"/>
    <w:rsid w:val="402AFE48"/>
    <w:rsid w:val="4034EF53"/>
    <w:rsid w:val="40604D2A"/>
    <w:rsid w:val="4096AD2F"/>
    <w:rsid w:val="4099463E"/>
    <w:rsid w:val="409C2243"/>
    <w:rsid w:val="40E17EF3"/>
    <w:rsid w:val="40EAFFA8"/>
    <w:rsid w:val="40EC45F2"/>
    <w:rsid w:val="40F92F08"/>
    <w:rsid w:val="40F9E685"/>
    <w:rsid w:val="40FAFD63"/>
    <w:rsid w:val="40FE79C7"/>
    <w:rsid w:val="410B94CE"/>
    <w:rsid w:val="418287C7"/>
    <w:rsid w:val="4186DF32"/>
    <w:rsid w:val="418FE158"/>
    <w:rsid w:val="41AA89FF"/>
    <w:rsid w:val="41D94241"/>
    <w:rsid w:val="41E9BCB5"/>
    <w:rsid w:val="41F127F3"/>
    <w:rsid w:val="421400A9"/>
    <w:rsid w:val="42168881"/>
    <w:rsid w:val="42181F95"/>
    <w:rsid w:val="4240CC41"/>
    <w:rsid w:val="427015BF"/>
    <w:rsid w:val="42A396DC"/>
    <w:rsid w:val="42D2EB30"/>
    <w:rsid w:val="42D3A887"/>
    <w:rsid w:val="42DF8756"/>
    <w:rsid w:val="433459CD"/>
    <w:rsid w:val="435F9E2A"/>
    <w:rsid w:val="438D3BF8"/>
    <w:rsid w:val="438F8BA8"/>
    <w:rsid w:val="438FC6CF"/>
    <w:rsid w:val="439156E0"/>
    <w:rsid w:val="439577DB"/>
    <w:rsid w:val="43A18695"/>
    <w:rsid w:val="43C45F05"/>
    <w:rsid w:val="43C72106"/>
    <w:rsid w:val="43CBA17E"/>
    <w:rsid w:val="43F81501"/>
    <w:rsid w:val="44222C44"/>
    <w:rsid w:val="4436152B"/>
    <w:rsid w:val="4456DF52"/>
    <w:rsid w:val="4499326F"/>
    <w:rsid w:val="44AFC044"/>
    <w:rsid w:val="44E58AB2"/>
    <w:rsid w:val="451E229C"/>
    <w:rsid w:val="455D5471"/>
    <w:rsid w:val="456A41DB"/>
    <w:rsid w:val="4591CFC4"/>
    <w:rsid w:val="4598714F"/>
    <w:rsid w:val="45A2D73F"/>
    <w:rsid w:val="45CD9129"/>
    <w:rsid w:val="45CFB640"/>
    <w:rsid w:val="45DF6C32"/>
    <w:rsid w:val="45FD90C9"/>
    <w:rsid w:val="460119C6"/>
    <w:rsid w:val="461D4611"/>
    <w:rsid w:val="465E5155"/>
    <w:rsid w:val="46731AFC"/>
    <w:rsid w:val="46ADD9FA"/>
    <w:rsid w:val="46E844FE"/>
    <w:rsid w:val="46F82252"/>
    <w:rsid w:val="4737DB9C"/>
    <w:rsid w:val="474E20FE"/>
    <w:rsid w:val="47649DEB"/>
    <w:rsid w:val="4786674C"/>
    <w:rsid w:val="47952866"/>
    <w:rsid w:val="479AE70B"/>
    <w:rsid w:val="479E8B33"/>
    <w:rsid w:val="47A3182D"/>
    <w:rsid w:val="47A4D8D2"/>
    <w:rsid w:val="47ADEF1A"/>
    <w:rsid w:val="47DE2546"/>
    <w:rsid w:val="4817A146"/>
    <w:rsid w:val="481A8F19"/>
    <w:rsid w:val="482E7ED1"/>
    <w:rsid w:val="4830AE8C"/>
    <w:rsid w:val="4868C1CD"/>
    <w:rsid w:val="487050E3"/>
    <w:rsid w:val="488B20E3"/>
    <w:rsid w:val="48ABDE12"/>
    <w:rsid w:val="48AF6F1F"/>
    <w:rsid w:val="48B50210"/>
    <w:rsid w:val="48B86B33"/>
    <w:rsid w:val="491C5A83"/>
    <w:rsid w:val="4935EAE3"/>
    <w:rsid w:val="493D9174"/>
    <w:rsid w:val="49492763"/>
    <w:rsid w:val="494C1F83"/>
    <w:rsid w:val="495E75E0"/>
    <w:rsid w:val="497AD406"/>
    <w:rsid w:val="497ED3D6"/>
    <w:rsid w:val="4996796E"/>
    <w:rsid w:val="49B8DA62"/>
    <w:rsid w:val="49BEA689"/>
    <w:rsid w:val="49EA57DF"/>
    <w:rsid w:val="4A05C519"/>
    <w:rsid w:val="4A132544"/>
    <w:rsid w:val="4A18F023"/>
    <w:rsid w:val="4A33B67C"/>
    <w:rsid w:val="4A5C1E51"/>
    <w:rsid w:val="4A900832"/>
    <w:rsid w:val="4A9C7EBB"/>
    <w:rsid w:val="4AA66E5F"/>
    <w:rsid w:val="4ACAD00D"/>
    <w:rsid w:val="4B097275"/>
    <w:rsid w:val="4B18565B"/>
    <w:rsid w:val="4B2F4A6B"/>
    <w:rsid w:val="4B5A42F5"/>
    <w:rsid w:val="4B6CD95A"/>
    <w:rsid w:val="4B8C80A5"/>
    <w:rsid w:val="4BB64439"/>
    <w:rsid w:val="4BCBA578"/>
    <w:rsid w:val="4BD9983E"/>
    <w:rsid w:val="4BDF7736"/>
    <w:rsid w:val="4BF1D65A"/>
    <w:rsid w:val="4C07CD28"/>
    <w:rsid w:val="4C45D50A"/>
    <w:rsid w:val="4C4C96C2"/>
    <w:rsid w:val="4C530D91"/>
    <w:rsid w:val="4C59095B"/>
    <w:rsid w:val="4C5ABF0B"/>
    <w:rsid w:val="4C62D6E0"/>
    <w:rsid w:val="4C690746"/>
    <w:rsid w:val="4C842F2A"/>
    <w:rsid w:val="4C8CE861"/>
    <w:rsid w:val="4C9E41BF"/>
    <w:rsid w:val="4CB3F774"/>
    <w:rsid w:val="4CC9737A"/>
    <w:rsid w:val="4CE32FD2"/>
    <w:rsid w:val="4CEC98DF"/>
    <w:rsid w:val="4CEFDE8B"/>
    <w:rsid w:val="4CFD8FE8"/>
    <w:rsid w:val="4CFE2EF4"/>
    <w:rsid w:val="4D03DC83"/>
    <w:rsid w:val="4D0FEF6B"/>
    <w:rsid w:val="4D155857"/>
    <w:rsid w:val="4D1B65E4"/>
    <w:rsid w:val="4D20EC6D"/>
    <w:rsid w:val="4D367C9D"/>
    <w:rsid w:val="4D378C9C"/>
    <w:rsid w:val="4D3A5642"/>
    <w:rsid w:val="4D4E964E"/>
    <w:rsid w:val="4D629067"/>
    <w:rsid w:val="4D77989B"/>
    <w:rsid w:val="4DB2050B"/>
    <w:rsid w:val="4DB444A4"/>
    <w:rsid w:val="4DB786A8"/>
    <w:rsid w:val="4DB86C81"/>
    <w:rsid w:val="4DEF0C77"/>
    <w:rsid w:val="4DF6194D"/>
    <w:rsid w:val="4E24ADB5"/>
    <w:rsid w:val="4E28321A"/>
    <w:rsid w:val="4E2F52F3"/>
    <w:rsid w:val="4E321926"/>
    <w:rsid w:val="4E59763D"/>
    <w:rsid w:val="4E6AF7E3"/>
    <w:rsid w:val="4E83145D"/>
    <w:rsid w:val="4E97FFEE"/>
    <w:rsid w:val="4EA80FFC"/>
    <w:rsid w:val="4EB86A4E"/>
    <w:rsid w:val="4EBD2433"/>
    <w:rsid w:val="4EC5FF30"/>
    <w:rsid w:val="4ECEE206"/>
    <w:rsid w:val="4EDD56B4"/>
    <w:rsid w:val="4EF0F06A"/>
    <w:rsid w:val="4EF27F03"/>
    <w:rsid w:val="4EF9D48C"/>
    <w:rsid w:val="4F19327F"/>
    <w:rsid w:val="4F28AE18"/>
    <w:rsid w:val="4F2EBEED"/>
    <w:rsid w:val="4F2F8331"/>
    <w:rsid w:val="4F3CC635"/>
    <w:rsid w:val="4F6D6F21"/>
    <w:rsid w:val="4F9DE69E"/>
    <w:rsid w:val="4FAD6F12"/>
    <w:rsid w:val="4FC9F61F"/>
    <w:rsid w:val="4FDFE0B0"/>
    <w:rsid w:val="4FF504BE"/>
    <w:rsid w:val="50020EEA"/>
    <w:rsid w:val="5027890D"/>
    <w:rsid w:val="503C15A1"/>
    <w:rsid w:val="50528DC1"/>
    <w:rsid w:val="5095476D"/>
    <w:rsid w:val="5098006F"/>
    <w:rsid w:val="50A02C77"/>
    <w:rsid w:val="50A7E5C6"/>
    <w:rsid w:val="50AB9C31"/>
    <w:rsid w:val="50B3A601"/>
    <w:rsid w:val="50C32B1B"/>
    <w:rsid w:val="50E79B34"/>
    <w:rsid w:val="50F34E8C"/>
    <w:rsid w:val="5116AC1D"/>
    <w:rsid w:val="5122F7B4"/>
    <w:rsid w:val="512A9666"/>
    <w:rsid w:val="51390EB6"/>
    <w:rsid w:val="513C1E4E"/>
    <w:rsid w:val="513CFB53"/>
    <w:rsid w:val="514F1012"/>
    <w:rsid w:val="515C0CF9"/>
    <w:rsid w:val="51633BD5"/>
    <w:rsid w:val="516E1646"/>
    <w:rsid w:val="517A80F7"/>
    <w:rsid w:val="5189A93C"/>
    <w:rsid w:val="51A4215F"/>
    <w:rsid w:val="51B9FF2D"/>
    <w:rsid w:val="51D260C9"/>
    <w:rsid w:val="51FF65F1"/>
    <w:rsid w:val="520352D9"/>
    <w:rsid w:val="52175950"/>
    <w:rsid w:val="523464ED"/>
    <w:rsid w:val="52414E63"/>
    <w:rsid w:val="5248136E"/>
    <w:rsid w:val="525ABE0D"/>
    <w:rsid w:val="527DCF74"/>
    <w:rsid w:val="527E943C"/>
    <w:rsid w:val="528A6D23"/>
    <w:rsid w:val="5295D8B4"/>
    <w:rsid w:val="52A8E595"/>
    <w:rsid w:val="52ACE960"/>
    <w:rsid w:val="52CF0018"/>
    <w:rsid w:val="532B88D4"/>
    <w:rsid w:val="532FD072"/>
    <w:rsid w:val="534EAED9"/>
    <w:rsid w:val="53647B6B"/>
    <w:rsid w:val="536CFD66"/>
    <w:rsid w:val="53863DDF"/>
    <w:rsid w:val="538835FB"/>
    <w:rsid w:val="539C73CE"/>
    <w:rsid w:val="540EA42E"/>
    <w:rsid w:val="541DB44D"/>
    <w:rsid w:val="542A1ACF"/>
    <w:rsid w:val="543042AD"/>
    <w:rsid w:val="54D21175"/>
    <w:rsid w:val="54DC6D38"/>
    <w:rsid w:val="54FFE0C1"/>
    <w:rsid w:val="552CC071"/>
    <w:rsid w:val="55575DCE"/>
    <w:rsid w:val="557650E6"/>
    <w:rsid w:val="55C8ECEC"/>
    <w:rsid w:val="55D18C5A"/>
    <w:rsid w:val="55D7B39D"/>
    <w:rsid w:val="55EB986B"/>
    <w:rsid w:val="56058F24"/>
    <w:rsid w:val="56113986"/>
    <w:rsid w:val="564DD291"/>
    <w:rsid w:val="565376A3"/>
    <w:rsid w:val="565E1E3B"/>
    <w:rsid w:val="567E08A7"/>
    <w:rsid w:val="56901B75"/>
    <w:rsid w:val="569B2BE5"/>
    <w:rsid w:val="56C06213"/>
    <w:rsid w:val="56CE1BB3"/>
    <w:rsid w:val="56E8E0F3"/>
    <w:rsid w:val="56EEB134"/>
    <w:rsid w:val="57153D8C"/>
    <w:rsid w:val="5730949D"/>
    <w:rsid w:val="574455E2"/>
    <w:rsid w:val="57494D8C"/>
    <w:rsid w:val="574A0807"/>
    <w:rsid w:val="574E6EEC"/>
    <w:rsid w:val="57A8CF7E"/>
    <w:rsid w:val="5807739C"/>
    <w:rsid w:val="582E263A"/>
    <w:rsid w:val="58339E6D"/>
    <w:rsid w:val="58573C40"/>
    <w:rsid w:val="586DD31D"/>
    <w:rsid w:val="58766484"/>
    <w:rsid w:val="587BEB9D"/>
    <w:rsid w:val="58802085"/>
    <w:rsid w:val="58A5E0D4"/>
    <w:rsid w:val="58AA7F33"/>
    <w:rsid w:val="58E95D81"/>
    <w:rsid w:val="58EC75B9"/>
    <w:rsid w:val="58EF0608"/>
    <w:rsid w:val="58F4BA92"/>
    <w:rsid w:val="5900E62F"/>
    <w:rsid w:val="5915E634"/>
    <w:rsid w:val="591BAF13"/>
    <w:rsid w:val="59476248"/>
    <w:rsid w:val="59535107"/>
    <w:rsid w:val="595C79D3"/>
    <w:rsid w:val="5964B071"/>
    <w:rsid w:val="596D24F2"/>
    <w:rsid w:val="5977A88A"/>
    <w:rsid w:val="5984DE5B"/>
    <w:rsid w:val="59B51495"/>
    <w:rsid w:val="59C128BA"/>
    <w:rsid w:val="59CEAEE9"/>
    <w:rsid w:val="59E6BB8B"/>
    <w:rsid w:val="59EBD845"/>
    <w:rsid w:val="59FF885F"/>
    <w:rsid w:val="5A0185C2"/>
    <w:rsid w:val="5A12A77F"/>
    <w:rsid w:val="5A40FDE7"/>
    <w:rsid w:val="5A4235CB"/>
    <w:rsid w:val="5A4F2743"/>
    <w:rsid w:val="5A5E678F"/>
    <w:rsid w:val="5A783F22"/>
    <w:rsid w:val="5A8F08A6"/>
    <w:rsid w:val="5AA90122"/>
    <w:rsid w:val="5AAEB0C0"/>
    <w:rsid w:val="5AC8BD13"/>
    <w:rsid w:val="5ACCF0F9"/>
    <w:rsid w:val="5AD67D65"/>
    <w:rsid w:val="5AE2232C"/>
    <w:rsid w:val="5AFF20D4"/>
    <w:rsid w:val="5B0C2B35"/>
    <w:rsid w:val="5B0CEEEE"/>
    <w:rsid w:val="5B1749D2"/>
    <w:rsid w:val="5B4C33F5"/>
    <w:rsid w:val="5B6E4F70"/>
    <w:rsid w:val="5BDE5BB6"/>
    <w:rsid w:val="5C0D5FAE"/>
    <w:rsid w:val="5C0DF143"/>
    <w:rsid w:val="5C0F2F62"/>
    <w:rsid w:val="5C1FB00C"/>
    <w:rsid w:val="5C7A8DF5"/>
    <w:rsid w:val="5C97B155"/>
    <w:rsid w:val="5CAA5ACD"/>
    <w:rsid w:val="5CB2000C"/>
    <w:rsid w:val="5CB6CD42"/>
    <w:rsid w:val="5CC5790E"/>
    <w:rsid w:val="5CD3736F"/>
    <w:rsid w:val="5CDE9569"/>
    <w:rsid w:val="5D072303"/>
    <w:rsid w:val="5D0F3BF4"/>
    <w:rsid w:val="5D189495"/>
    <w:rsid w:val="5D1979A6"/>
    <w:rsid w:val="5D1DF1BC"/>
    <w:rsid w:val="5D4D6A17"/>
    <w:rsid w:val="5D5B2F4F"/>
    <w:rsid w:val="5D86954C"/>
    <w:rsid w:val="5DC6C212"/>
    <w:rsid w:val="5DD657C7"/>
    <w:rsid w:val="5E10B087"/>
    <w:rsid w:val="5E3241AC"/>
    <w:rsid w:val="5E616FF4"/>
    <w:rsid w:val="5E83AAF0"/>
    <w:rsid w:val="5E979DFE"/>
    <w:rsid w:val="5E98BEFB"/>
    <w:rsid w:val="5EBA977F"/>
    <w:rsid w:val="5EBB6704"/>
    <w:rsid w:val="5F03FEF2"/>
    <w:rsid w:val="5F0DCD68"/>
    <w:rsid w:val="5F110DD5"/>
    <w:rsid w:val="5F1ADDA9"/>
    <w:rsid w:val="5F2308CA"/>
    <w:rsid w:val="5F23287A"/>
    <w:rsid w:val="5F26A9F5"/>
    <w:rsid w:val="5F2ADBE5"/>
    <w:rsid w:val="5F428E75"/>
    <w:rsid w:val="5F578B19"/>
    <w:rsid w:val="5F5F529F"/>
    <w:rsid w:val="5F61D134"/>
    <w:rsid w:val="5F63EFAD"/>
    <w:rsid w:val="5F7C7733"/>
    <w:rsid w:val="5F8914A7"/>
    <w:rsid w:val="5F8CE091"/>
    <w:rsid w:val="5F9F2778"/>
    <w:rsid w:val="5FB1D0C8"/>
    <w:rsid w:val="5FC56EA2"/>
    <w:rsid w:val="5FC7F03D"/>
    <w:rsid w:val="5FE89614"/>
    <w:rsid w:val="5FFC922B"/>
    <w:rsid w:val="6000109A"/>
    <w:rsid w:val="600DF0AE"/>
    <w:rsid w:val="607AD0E9"/>
    <w:rsid w:val="60906503"/>
    <w:rsid w:val="60A92F96"/>
    <w:rsid w:val="60C40907"/>
    <w:rsid w:val="60E3B64C"/>
    <w:rsid w:val="612970E4"/>
    <w:rsid w:val="612FDB81"/>
    <w:rsid w:val="614E1587"/>
    <w:rsid w:val="6151A1EC"/>
    <w:rsid w:val="616240F7"/>
    <w:rsid w:val="61B448D3"/>
    <w:rsid w:val="61C21DF3"/>
    <w:rsid w:val="61D91105"/>
    <w:rsid w:val="61DB357F"/>
    <w:rsid w:val="61FD26E8"/>
    <w:rsid w:val="620FAFA2"/>
    <w:rsid w:val="621FE1C0"/>
    <w:rsid w:val="622316CE"/>
    <w:rsid w:val="6226810A"/>
    <w:rsid w:val="62347CA0"/>
    <w:rsid w:val="623B113A"/>
    <w:rsid w:val="624A950B"/>
    <w:rsid w:val="624F3072"/>
    <w:rsid w:val="625EE256"/>
    <w:rsid w:val="628E440E"/>
    <w:rsid w:val="62966012"/>
    <w:rsid w:val="6299CE27"/>
    <w:rsid w:val="62AD2C4D"/>
    <w:rsid w:val="62C71FB4"/>
    <w:rsid w:val="630009B4"/>
    <w:rsid w:val="635BC98A"/>
    <w:rsid w:val="636805FB"/>
    <w:rsid w:val="637D65CA"/>
    <w:rsid w:val="6383633D"/>
    <w:rsid w:val="63904AB3"/>
    <w:rsid w:val="639F76C9"/>
    <w:rsid w:val="63A128E0"/>
    <w:rsid w:val="63C22DB3"/>
    <w:rsid w:val="63C536C9"/>
    <w:rsid w:val="63D93645"/>
    <w:rsid w:val="63F94394"/>
    <w:rsid w:val="64016C1E"/>
    <w:rsid w:val="640F8633"/>
    <w:rsid w:val="641A02E1"/>
    <w:rsid w:val="642E2043"/>
    <w:rsid w:val="647BB67E"/>
    <w:rsid w:val="647BC170"/>
    <w:rsid w:val="649C9995"/>
    <w:rsid w:val="64A65FAC"/>
    <w:rsid w:val="64AA3BA5"/>
    <w:rsid w:val="64D3B8B2"/>
    <w:rsid w:val="64DE96B1"/>
    <w:rsid w:val="64EE3690"/>
    <w:rsid w:val="6520A57F"/>
    <w:rsid w:val="655D93ED"/>
    <w:rsid w:val="65B2229F"/>
    <w:rsid w:val="65CE8285"/>
    <w:rsid w:val="65DE9A9D"/>
    <w:rsid w:val="65EB8980"/>
    <w:rsid w:val="65F6A137"/>
    <w:rsid w:val="65FEDA7F"/>
    <w:rsid w:val="660C23C8"/>
    <w:rsid w:val="660D413E"/>
    <w:rsid w:val="661BBCA6"/>
    <w:rsid w:val="662EAAD9"/>
    <w:rsid w:val="663910E9"/>
    <w:rsid w:val="6656B1AC"/>
    <w:rsid w:val="6658E919"/>
    <w:rsid w:val="667DB9B6"/>
    <w:rsid w:val="668602F1"/>
    <w:rsid w:val="668988A2"/>
    <w:rsid w:val="66E47A87"/>
    <w:rsid w:val="67185A79"/>
    <w:rsid w:val="672D4765"/>
    <w:rsid w:val="673D25A1"/>
    <w:rsid w:val="6747E4AC"/>
    <w:rsid w:val="67495557"/>
    <w:rsid w:val="674C6C40"/>
    <w:rsid w:val="67597CD6"/>
    <w:rsid w:val="67C1BF49"/>
    <w:rsid w:val="67E0AA69"/>
    <w:rsid w:val="67EBDFEA"/>
    <w:rsid w:val="680B7E66"/>
    <w:rsid w:val="6828C607"/>
    <w:rsid w:val="6829D083"/>
    <w:rsid w:val="68341684"/>
    <w:rsid w:val="6879B1EE"/>
    <w:rsid w:val="68809624"/>
    <w:rsid w:val="68824E9C"/>
    <w:rsid w:val="68A01F36"/>
    <w:rsid w:val="68A0A5BA"/>
    <w:rsid w:val="68ADEC5B"/>
    <w:rsid w:val="68F99B95"/>
    <w:rsid w:val="693320DB"/>
    <w:rsid w:val="6945222A"/>
    <w:rsid w:val="69509BC8"/>
    <w:rsid w:val="6957E67D"/>
    <w:rsid w:val="6959E948"/>
    <w:rsid w:val="696ABB21"/>
    <w:rsid w:val="697FFD99"/>
    <w:rsid w:val="69843BC1"/>
    <w:rsid w:val="6995EF8D"/>
    <w:rsid w:val="699D9373"/>
    <w:rsid w:val="69E3E2E0"/>
    <w:rsid w:val="69EFA094"/>
    <w:rsid w:val="6A0008A3"/>
    <w:rsid w:val="6A2AC4D9"/>
    <w:rsid w:val="6A37DBB9"/>
    <w:rsid w:val="6A5ED072"/>
    <w:rsid w:val="6AFD8CC4"/>
    <w:rsid w:val="6B0722D0"/>
    <w:rsid w:val="6B2B5331"/>
    <w:rsid w:val="6B2CBFF7"/>
    <w:rsid w:val="6B341DCF"/>
    <w:rsid w:val="6B514673"/>
    <w:rsid w:val="6B52F489"/>
    <w:rsid w:val="6B726C84"/>
    <w:rsid w:val="6B7A583C"/>
    <w:rsid w:val="6B85E7E5"/>
    <w:rsid w:val="6B948611"/>
    <w:rsid w:val="6B95263A"/>
    <w:rsid w:val="6BB03122"/>
    <w:rsid w:val="6BB71719"/>
    <w:rsid w:val="6BD09C1F"/>
    <w:rsid w:val="6C0AC877"/>
    <w:rsid w:val="6C3860F1"/>
    <w:rsid w:val="6C9E17E0"/>
    <w:rsid w:val="6CA4250F"/>
    <w:rsid w:val="6CDFF42F"/>
    <w:rsid w:val="6CFF4661"/>
    <w:rsid w:val="6D0E23B2"/>
    <w:rsid w:val="6D27AF93"/>
    <w:rsid w:val="6D3F02C0"/>
    <w:rsid w:val="6D45F830"/>
    <w:rsid w:val="6D50438E"/>
    <w:rsid w:val="6D57A24B"/>
    <w:rsid w:val="6D629C58"/>
    <w:rsid w:val="6D924BB3"/>
    <w:rsid w:val="6D9417C1"/>
    <w:rsid w:val="6DC8FCDE"/>
    <w:rsid w:val="6DE198EA"/>
    <w:rsid w:val="6DE4BCF8"/>
    <w:rsid w:val="6DECC6A8"/>
    <w:rsid w:val="6DF59FD3"/>
    <w:rsid w:val="6DF5E20A"/>
    <w:rsid w:val="6E0E865E"/>
    <w:rsid w:val="6E336902"/>
    <w:rsid w:val="6E5DCC8C"/>
    <w:rsid w:val="6E7369F4"/>
    <w:rsid w:val="6E8AFC07"/>
    <w:rsid w:val="6E92E901"/>
    <w:rsid w:val="6ED4BB9D"/>
    <w:rsid w:val="6EF9F3C7"/>
    <w:rsid w:val="6F060A49"/>
    <w:rsid w:val="6F0C085B"/>
    <w:rsid w:val="6F299F1F"/>
    <w:rsid w:val="6F347ADD"/>
    <w:rsid w:val="6F3BD9A8"/>
    <w:rsid w:val="6F6154F0"/>
    <w:rsid w:val="6F7B9376"/>
    <w:rsid w:val="6F80539B"/>
    <w:rsid w:val="6F9CD60B"/>
    <w:rsid w:val="6FB47BF6"/>
    <w:rsid w:val="6FCAB497"/>
    <w:rsid w:val="6FD616C5"/>
    <w:rsid w:val="6FDA0BBB"/>
    <w:rsid w:val="6FF21E51"/>
    <w:rsid w:val="6FFB1DCF"/>
    <w:rsid w:val="70011CF9"/>
    <w:rsid w:val="7003C016"/>
    <w:rsid w:val="700EB499"/>
    <w:rsid w:val="703606D9"/>
    <w:rsid w:val="703AC35B"/>
    <w:rsid w:val="7055B2A9"/>
    <w:rsid w:val="7057704A"/>
    <w:rsid w:val="706AC36D"/>
    <w:rsid w:val="706EB535"/>
    <w:rsid w:val="7071BED8"/>
    <w:rsid w:val="709CE236"/>
    <w:rsid w:val="70A1EF06"/>
    <w:rsid w:val="70BC88DC"/>
    <w:rsid w:val="70CD95E6"/>
    <w:rsid w:val="70FBBA3B"/>
    <w:rsid w:val="70FBC622"/>
    <w:rsid w:val="710E4B38"/>
    <w:rsid w:val="711469CF"/>
    <w:rsid w:val="712F9EC1"/>
    <w:rsid w:val="7135FC4E"/>
    <w:rsid w:val="7168FF34"/>
    <w:rsid w:val="716A8E2E"/>
    <w:rsid w:val="7174697C"/>
    <w:rsid w:val="7195604C"/>
    <w:rsid w:val="719B08AC"/>
    <w:rsid w:val="71A7DDEC"/>
    <w:rsid w:val="71CB0DA2"/>
    <w:rsid w:val="7219DDE7"/>
    <w:rsid w:val="72301931"/>
    <w:rsid w:val="7235BCC0"/>
    <w:rsid w:val="723AEBE9"/>
    <w:rsid w:val="7243D234"/>
    <w:rsid w:val="72464CDE"/>
    <w:rsid w:val="72551C37"/>
    <w:rsid w:val="725EF81C"/>
    <w:rsid w:val="726EF4D2"/>
    <w:rsid w:val="728A2A5C"/>
    <w:rsid w:val="7296141D"/>
    <w:rsid w:val="72974700"/>
    <w:rsid w:val="7297C17C"/>
    <w:rsid w:val="729EFF37"/>
    <w:rsid w:val="72AFA926"/>
    <w:rsid w:val="72B44F49"/>
    <w:rsid w:val="72C079BA"/>
    <w:rsid w:val="72C5A98C"/>
    <w:rsid w:val="730B0BF2"/>
    <w:rsid w:val="7319427C"/>
    <w:rsid w:val="737B10B4"/>
    <w:rsid w:val="737BAEA2"/>
    <w:rsid w:val="738A8853"/>
    <w:rsid w:val="7397E472"/>
    <w:rsid w:val="73A65EC3"/>
    <w:rsid w:val="73B70811"/>
    <w:rsid w:val="73C3BD3A"/>
    <w:rsid w:val="73C595C9"/>
    <w:rsid w:val="73D8DCAB"/>
    <w:rsid w:val="73E17365"/>
    <w:rsid w:val="73FF6FDA"/>
    <w:rsid w:val="745078EF"/>
    <w:rsid w:val="746154E4"/>
    <w:rsid w:val="746CBC4A"/>
    <w:rsid w:val="74716F0D"/>
    <w:rsid w:val="748070CD"/>
    <w:rsid w:val="749D02B9"/>
    <w:rsid w:val="74AA9286"/>
    <w:rsid w:val="74B0BB26"/>
    <w:rsid w:val="74C4A93D"/>
    <w:rsid w:val="74CB7FA7"/>
    <w:rsid w:val="74D2B4C7"/>
    <w:rsid w:val="74E82269"/>
    <w:rsid w:val="74F05342"/>
    <w:rsid w:val="74FA7D8D"/>
    <w:rsid w:val="75160355"/>
    <w:rsid w:val="752887E9"/>
    <w:rsid w:val="75298C56"/>
    <w:rsid w:val="75312D15"/>
    <w:rsid w:val="753C3B06"/>
    <w:rsid w:val="754490DE"/>
    <w:rsid w:val="754B597C"/>
    <w:rsid w:val="7578B95B"/>
    <w:rsid w:val="758CACFE"/>
    <w:rsid w:val="75B1AA5F"/>
    <w:rsid w:val="75B4174E"/>
    <w:rsid w:val="75DAFC8A"/>
    <w:rsid w:val="75E8738D"/>
    <w:rsid w:val="75F913E0"/>
    <w:rsid w:val="75FAE604"/>
    <w:rsid w:val="76114534"/>
    <w:rsid w:val="76279E9B"/>
    <w:rsid w:val="7652F389"/>
    <w:rsid w:val="765BD7FE"/>
    <w:rsid w:val="766AF660"/>
    <w:rsid w:val="769069ED"/>
    <w:rsid w:val="76AB9DF2"/>
    <w:rsid w:val="76CC19A2"/>
    <w:rsid w:val="77060C68"/>
    <w:rsid w:val="7747764F"/>
    <w:rsid w:val="775496EC"/>
    <w:rsid w:val="7754ECA0"/>
    <w:rsid w:val="775DE5A9"/>
    <w:rsid w:val="775EA01F"/>
    <w:rsid w:val="775EC82D"/>
    <w:rsid w:val="77937F41"/>
    <w:rsid w:val="779B5AB3"/>
    <w:rsid w:val="77AA4F0D"/>
    <w:rsid w:val="77C55CC7"/>
    <w:rsid w:val="77E256AA"/>
    <w:rsid w:val="77EA87EA"/>
    <w:rsid w:val="77EDDB41"/>
    <w:rsid w:val="7815E810"/>
    <w:rsid w:val="7836D3D7"/>
    <w:rsid w:val="7850DD99"/>
    <w:rsid w:val="785E6170"/>
    <w:rsid w:val="786464D4"/>
    <w:rsid w:val="78674EE0"/>
    <w:rsid w:val="787844D5"/>
    <w:rsid w:val="789767D3"/>
    <w:rsid w:val="78B2AC29"/>
    <w:rsid w:val="78C0526F"/>
    <w:rsid w:val="78C484D9"/>
    <w:rsid w:val="78D542E8"/>
    <w:rsid w:val="79129BCB"/>
    <w:rsid w:val="7922B43A"/>
    <w:rsid w:val="79550D2F"/>
    <w:rsid w:val="797F4C7D"/>
    <w:rsid w:val="798B1D77"/>
    <w:rsid w:val="7999AD00"/>
    <w:rsid w:val="79B56161"/>
    <w:rsid w:val="79BE0152"/>
    <w:rsid w:val="79D49907"/>
    <w:rsid w:val="79E52881"/>
    <w:rsid w:val="79FB9F68"/>
    <w:rsid w:val="7A09F150"/>
    <w:rsid w:val="7A29DC67"/>
    <w:rsid w:val="7A2A067E"/>
    <w:rsid w:val="7A2FCEA5"/>
    <w:rsid w:val="7A6E1E9B"/>
    <w:rsid w:val="7A771C7D"/>
    <w:rsid w:val="7A7A62B4"/>
    <w:rsid w:val="7A93CFEE"/>
    <w:rsid w:val="7AB57EB6"/>
    <w:rsid w:val="7ABA3A84"/>
    <w:rsid w:val="7ABD2652"/>
    <w:rsid w:val="7ADC8EA7"/>
    <w:rsid w:val="7B4DEE2B"/>
    <w:rsid w:val="7B5186CA"/>
    <w:rsid w:val="7B5A17A6"/>
    <w:rsid w:val="7B7D4070"/>
    <w:rsid w:val="7B8D2EE0"/>
    <w:rsid w:val="7B9437B2"/>
    <w:rsid w:val="7BA99C17"/>
    <w:rsid w:val="7BBE1EBF"/>
    <w:rsid w:val="7BD046CF"/>
    <w:rsid w:val="7BEF15E8"/>
    <w:rsid w:val="7BFD35D3"/>
    <w:rsid w:val="7C023B71"/>
    <w:rsid w:val="7C176F61"/>
    <w:rsid w:val="7C3003F4"/>
    <w:rsid w:val="7C364400"/>
    <w:rsid w:val="7C4E803C"/>
    <w:rsid w:val="7C53852F"/>
    <w:rsid w:val="7C5AEED2"/>
    <w:rsid w:val="7C5DA683"/>
    <w:rsid w:val="7C772305"/>
    <w:rsid w:val="7C954D22"/>
    <w:rsid w:val="7CA4ED35"/>
    <w:rsid w:val="7CCD40E5"/>
    <w:rsid w:val="7CD1F8CA"/>
    <w:rsid w:val="7CD3356E"/>
    <w:rsid w:val="7CF0FB00"/>
    <w:rsid w:val="7CFEC68A"/>
    <w:rsid w:val="7D064A88"/>
    <w:rsid w:val="7D262349"/>
    <w:rsid w:val="7D37896B"/>
    <w:rsid w:val="7D59E586"/>
    <w:rsid w:val="7D5DE44E"/>
    <w:rsid w:val="7D88DC16"/>
    <w:rsid w:val="7DA16717"/>
    <w:rsid w:val="7DDE0E36"/>
    <w:rsid w:val="7DFEC2DF"/>
    <w:rsid w:val="7E243290"/>
    <w:rsid w:val="7E2598B3"/>
    <w:rsid w:val="7E39664C"/>
    <w:rsid w:val="7E5B445A"/>
    <w:rsid w:val="7E5E7418"/>
    <w:rsid w:val="7E7D7AEC"/>
    <w:rsid w:val="7E861F8C"/>
    <w:rsid w:val="7E8A386B"/>
    <w:rsid w:val="7E9F0D6E"/>
    <w:rsid w:val="7EAB2283"/>
    <w:rsid w:val="7EC7D32A"/>
    <w:rsid w:val="7ED6F8C3"/>
    <w:rsid w:val="7EEACAA6"/>
    <w:rsid w:val="7EFB52C3"/>
    <w:rsid w:val="7F086CCC"/>
    <w:rsid w:val="7F1B2DE1"/>
    <w:rsid w:val="7F29FC65"/>
    <w:rsid w:val="7F4E46F1"/>
    <w:rsid w:val="7F4F2842"/>
    <w:rsid w:val="7F56BB94"/>
    <w:rsid w:val="7F7B1D9C"/>
    <w:rsid w:val="7FA190A6"/>
    <w:rsid w:val="7FD52A3E"/>
    <w:rsid w:val="7FDD6561"/>
    <w:rsid w:val="7FEE188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CCFFC"/>
  <w15:docId w15:val="{5DA7D92B-4BC8-465F-9CE7-A5599DE1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5A12A77F"/>
  </w:style>
  <w:style w:type="paragraph" w:styleId="Titolo1">
    <w:name w:val="heading 1"/>
    <w:basedOn w:val="Normale"/>
    <w:next w:val="Normale"/>
    <w:link w:val="Titolo1Carattere"/>
    <w:uiPriority w:val="9"/>
    <w:qFormat/>
    <w:rsid w:val="4499326F"/>
    <w:pPr>
      <w:keepNext/>
      <w:keepLines/>
      <w:numPr>
        <w:numId w:val="35"/>
      </w:numPr>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qFormat/>
    <w:rsid w:val="4499326F"/>
    <w:pPr>
      <w:keepNext/>
      <w:keepLines/>
      <w:numPr>
        <w:ilvl w:val="1"/>
        <w:numId w:val="35"/>
      </w:numPr>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qFormat/>
    <w:rsid w:val="4499326F"/>
    <w:pPr>
      <w:keepNext/>
      <w:keepLines/>
      <w:numPr>
        <w:ilvl w:val="2"/>
        <w:numId w:val="35"/>
      </w:numPr>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qFormat/>
    <w:rsid w:val="4499326F"/>
    <w:pPr>
      <w:keepNext/>
      <w:keepLines/>
      <w:numPr>
        <w:ilvl w:val="3"/>
        <w:numId w:val="35"/>
      </w:numPr>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qFormat/>
    <w:rsid w:val="4499326F"/>
    <w:pPr>
      <w:keepNext/>
      <w:keepLines/>
      <w:numPr>
        <w:ilvl w:val="4"/>
        <w:numId w:val="35"/>
      </w:numPr>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qFormat/>
    <w:rsid w:val="4499326F"/>
    <w:pPr>
      <w:keepNext/>
      <w:keepLines/>
      <w:numPr>
        <w:ilvl w:val="5"/>
        <w:numId w:val="35"/>
      </w:numPr>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qFormat/>
    <w:rsid w:val="4499326F"/>
    <w:pPr>
      <w:keepNext/>
      <w:keepLines/>
      <w:numPr>
        <w:ilvl w:val="6"/>
        <w:numId w:val="35"/>
      </w:numPr>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4499326F"/>
    <w:pPr>
      <w:keepNext/>
      <w:keepLines/>
      <w:numPr>
        <w:ilvl w:val="7"/>
        <w:numId w:val="35"/>
      </w:numPr>
      <w:outlineLvl w:val="7"/>
    </w:pPr>
    <w:rPr>
      <w:rFonts w:eastAsiaTheme="majorEastAsia" w:cstheme="majorBidi"/>
      <w:i/>
      <w:iCs/>
      <w:color w:val="272727"/>
    </w:rPr>
  </w:style>
  <w:style w:type="paragraph" w:styleId="Titolo9">
    <w:name w:val="heading 9"/>
    <w:basedOn w:val="Normale"/>
    <w:next w:val="Normale"/>
    <w:link w:val="Titolo9Carattere"/>
    <w:uiPriority w:val="9"/>
    <w:semiHidden/>
    <w:unhideWhenUsed/>
    <w:qFormat/>
    <w:rsid w:val="4499326F"/>
    <w:pPr>
      <w:keepNext/>
      <w:keepLines/>
      <w:numPr>
        <w:ilvl w:val="8"/>
        <w:numId w:val="35"/>
      </w:numPr>
      <w:outlineLvl w:val="8"/>
    </w:pPr>
    <w:rPr>
      <w:rFonts w:eastAsiaTheme="majorEastAsia" w:cstheme="majorBidi"/>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5A12A77F"/>
    <w:pPr>
      <w:tabs>
        <w:tab w:val="center" w:pos="4680"/>
        <w:tab w:val="right" w:pos="9360"/>
      </w:tabs>
    </w:pPr>
  </w:style>
  <w:style w:type="paragraph" w:styleId="Pidipagina">
    <w:name w:val="footer"/>
    <w:basedOn w:val="Normale"/>
    <w:link w:val="PidipaginaCarattere"/>
    <w:uiPriority w:val="99"/>
    <w:rsid w:val="5A12A77F"/>
    <w:pPr>
      <w:tabs>
        <w:tab w:val="center" w:pos="4680"/>
        <w:tab w:val="right" w:pos="9360"/>
      </w:tabs>
    </w:pPr>
  </w:style>
  <w:style w:type="character" w:styleId="Collegamentoipertestuale">
    <w:name w:val="Hyperlink"/>
    <w:basedOn w:val="Carpredefinitoparagrafo"/>
    <w:uiPriority w:val="99"/>
    <w:rsid w:val="4499326F"/>
    <w:rPr>
      <w:u w:val="single"/>
    </w:rPr>
  </w:style>
  <w:style w:type="character" w:styleId="Collegamentovisitato">
    <w:name w:val="FollowedHyperlink"/>
    <w:basedOn w:val="Carpredefinitoparagrafo"/>
    <w:semiHidden/>
    <w:rPr>
      <w:color w:val="800080"/>
      <w:u w:val="single"/>
    </w:rPr>
  </w:style>
  <w:style w:type="paragraph" w:styleId="Didascalia">
    <w:name w:val="caption"/>
    <w:basedOn w:val="Normale"/>
    <w:next w:val="Normale"/>
    <w:uiPriority w:val="1"/>
    <w:qFormat/>
    <w:rsid w:val="5A12A77F"/>
    <w:pPr>
      <w:tabs>
        <w:tab w:val="left" w:pos="1134"/>
      </w:tabs>
    </w:pPr>
    <w:rPr>
      <w:rFonts w:cs="Arial"/>
      <w:b/>
      <w:bCs/>
      <w:color w:val="009959"/>
      <w:sz w:val="14"/>
      <w:szCs w:val="14"/>
    </w:rPr>
  </w:style>
  <w:style w:type="character" w:styleId="Numeropagina">
    <w:name w:val="page number"/>
    <w:basedOn w:val="Carpredefinitoparagrafo"/>
    <w:semiHidden/>
  </w:style>
  <w:style w:type="character" w:customStyle="1" w:styleId="IntestazioneCarattere">
    <w:name w:val="Intestazione Carattere"/>
    <w:link w:val="Intestazione"/>
    <w:uiPriority w:val="1"/>
    <w:semiHidden/>
    <w:rsid w:val="4499326F"/>
  </w:style>
  <w:style w:type="paragraph" w:styleId="Paragrafoelenco">
    <w:name w:val="List Paragraph"/>
    <w:basedOn w:val="Normale"/>
    <w:link w:val="ParagrafoelencoCarattere"/>
    <w:uiPriority w:val="99"/>
    <w:qFormat/>
    <w:rsid w:val="5A12A77F"/>
    <w:pPr>
      <w:ind w:left="720"/>
      <w:contextualSpacing/>
    </w:pPr>
  </w:style>
  <w:style w:type="table" w:styleId="Grigliatabella">
    <w:name w:val="Table Grid"/>
    <w:basedOn w:val="Tabellanormale"/>
    <w:uiPriority w:val="59"/>
    <w:rsid w:val="001E3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5A12A77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E6CEC"/>
    <w:rPr>
      <w:rFonts w:ascii="Segoe UI" w:hAnsi="Segoe UI" w:cs="Segoe UI"/>
      <w:sz w:val="18"/>
      <w:szCs w:val="18"/>
      <w:lang w:eastAsia="en-US"/>
    </w:rPr>
  </w:style>
  <w:style w:type="paragraph" w:styleId="Testonormale">
    <w:name w:val="Plain Text"/>
    <w:basedOn w:val="Normale"/>
    <w:link w:val="TestonormaleCarattere"/>
    <w:uiPriority w:val="99"/>
    <w:semiHidden/>
    <w:unhideWhenUsed/>
    <w:rsid w:val="5A12A77F"/>
    <w:rPr>
      <w:rFonts w:ascii="Calibri" w:eastAsia="Calibri" w:hAnsi="Calibri" w:cs="Consolas"/>
      <w:sz w:val="22"/>
      <w:szCs w:val="22"/>
    </w:rPr>
  </w:style>
  <w:style w:type="character" w:customStyle="1" w:styleId="TestonormaleCarattere">
    <w:name w:val="Testo normale Carattere"/>
    <w:basedOn w:val="Carpredefinitoparagrafo"/>
    <w:link w:val="Testonormale"/>
    <w:uiPriority w:val="99"/>
    <w:semiHidden/>
    <w:rsid w:val="00B55B07"/>
    <w:rPr>
      <w:rFonts w:ascii="Calibri" w:eastAsia="Calibri" w:hAnsi="Calibri" w:cs="Consolas"/>
      <w:sz w:val="22"/>
      <w:szCs w:val="21"/>
      <w:lang w:eastAsia="en-US"/>
    </w:rPr>
  </w:style>
  <w:style w:type="character" w:customStyle="1" w:styleId="PidipaginaCarattere">
    <w:name w:val="Piè di pagina Carattere"/>
    <w:basedOn w:val="Carpredefinitoparagrafo"/>
    <w:link w:val="Pidipagina"/>
    <w:uiPriority w:val="99"/>
    <w:rsid w:val="4499326F"/>
  </w:style>
  <w:style w:type="character" w:customStyle="1" w:styleId="Titolo8Carattere">
    <w:name w:val="Titolo 8 Carattere"/>
    <w:basedOn w:val="Carpredefinitoparagrafo"/>
    <w:link w:val="Titolo8"/>
    <w:uiPriority w:val="9"/>
    <w:semiHidden/>
    <w:rsid w:val="4499326F"/>
    <w:rPr>
      <w:rFonts w:eastAsiaTheme="majorEastAsia" w:cstheme="majorBidi"/>
      <w:i/>
      <w:iCs/>
      <w:color w:val="272727"/>
    </w:rPr>
  </w:style>
  <w:style w:type="character" w:customStyle="1" w:styleId="Titolo9Carattere">
    <w:name w:val="Titolo 9 Carattere"/>
    <w:basedOn w:val="Carpredefinitoparagrafo"/>
    <w:link w:val="Titolo9"/>
    <w:uiPriority w:val="9"/>
    <w:semiHidden/>
    <w:rsid w:val="4499326F"/>
    <w:rPr>
      <w:rFonts w:eastAsiaTheme="majorEastAsia" w:cstheme="majorBidi"/>
      <w:color w:val="272727"/>
    </w:rPr>
  </w:style>
  <w:style w:type="character" w:customStyle="1" w:styleId="Titolo1Carattere">
    <w:name w:val="Titolo 1 Carattere"/>
    <w:basedOn w:val="Carpredefinitoparagrafo"/>
    <w:link w:val="Titolo1"/>
    <w:uiPriority w:val="9"/>
    <w:rsid w:val="4499326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4499326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4499326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4499326F"/>
    <w:rPr>
      <w:rFonts w:eastAsiaTheme="majorEastAsia" w:cstheme="majorBidi"/>
      <w:i/>
      <w:iCs/>
      <w:color w:val="365F91" w:themeColor="accent1" w:themeShade="BF"/>
    </w:rPr>
  </w:style>
  <w:style w:type="character" w:styleId="Rimandocommento">
    <w:name w:val="annotation reference"/>
    <w:basedOn w:val="Carpredefinitoparagrafo"/>
    <w:uiPriority w:val="99"/>
    <w:semiHidden/>
    <w:unhideWhenUsed/>
    <w:rsid w:val="00CB420B"/>
    <w:rPr>
      <w:sz w:val="16"/>
      <w:szCs w:val="16"/>
    </w:rPr>
  </w:style>
  <w:style w:type="paragraph" w:customStyle="1" w:styleId="Predefinito">
    <w:name w:val="Predefinito"/>
    <w:qFormat/>
    <w:rsid w:val="003C2477"/>
    <w:pPr>
      <w:tabs>
        <w:tab w:val="left" w:pos="708"/>
      </w:tabs>
      <w:suppressAutoHyphens/>
      <w:spacing w:line="100" w:lineRule="atLeast"/>
    </w:pPr>
    <w:rPr>
      <w:rFonts w:ascii="Symbol" w:eastAsia="WenQuanYi Micro Hei" w:hAnsi="Symbol" w:cs="Symbol"/>
      <w:color w:val="000000"/>
      <w:sz w:val="24"/>
      <w:szCs w:val="24"/>
      <w:lang w:eastAsia="en-US"/>
    </w:rPr>
  </w:style>
  <w:style w:type="character" w:customStyle="1" w:styleId="ParagrafoelencoCarattere">
    <w:name w:val="Paragrafo elenco Carattere"/>
    <w:link w:val="Paragrafoelenco"/>
    <w:uiPriority w:val="99"/>
    <w:rsid w:val="5A12A77F"/>
    <w:rPr>
      <w:rFonts w:asciiTheme="minorHAnsi" w:hAnsiTheme="minorHAnsi"/>
      <w:lang w:eastAsia="en-US"/>
    </w:rPr>
  </w:style>
  <w:style w:type="paragraph" w:styleId="Titolosommario">
    <w:name w:val="TOC Heading"/>
    <w:basedOn w:val="Titolo1"/>
    <w:next w:val="Normale"/>
    <w:uiPriority w:val="39"/>
    <w:unhideWhenUsed/>
    <w:qFormat/>
    <w:rsid w:val="4499326F"/>
    <w:pPr>
      <w:spacing w:after="0" w:line="259" w:lineRule="auto"/>
    </w:pPr>
  </w:style>
  <w:style w:type="paragraph" w:styleId="Sommario1">
    <w:name w:val="toc 1"/>
    <w:basedOn w:val="Normale"/>
    <w:next w:val="Normale"/>
    <w:uiPriority w:val="39"/>
    <w:unhideWhenUsed/>
    <w:rsid w:val="5A12A77F"/>
    <w:pPr>
      <w:spacing w:after="100"/>
    </w:pPr>
  </w:style>
  <w:style w:type="paragraph" w:styleId="Sommario2">
    <w:name w:val="toc 2"/>
    <w:basedOn w:val="Normale"/>
    <w:next w:val="Normale"/>
    <w:uiPriority w:val="39"/>
    <w:unhideWhenUsed/>
    <w:rsid w:val="5A12A77F"/>
    <w:pPr>
      <w:spacing w:after="100"/>
      <w:ind w:left="220"/>
    </w:pPr>
  </w:style>
  <w:style w:type="paragraph" w:styleId="Sommario3">
    <w:name w:val="toc 3"/>
    <w:basedOn w:val="Normale"/>
    <w:next w:val="Normale"/>
    <w:uiPriority w:val="39"/>
    <w:unhideWhenUsed/>
    <w:rsid w:val="5A12A77F"/>
    <w:pPr>
      <w:spacing w:after="100"/>
      <w:ind w:left="440"/>
    </w:pPr>
  </w:style>
  <w:style w:type="paragraph" w:styleId="Testocommento">
    <w:name w:val="annotation text"/>
    <w:basedOn w:val="Normale"/>
    <w:link w:val="TestocommentoCarattere"/>
    <w:uiPriority w:val="99"/>
    <w:unhideWhenUsed/>
    <w:rsid w:val="5A12A77F"/>
  </w:style>
  <w:style w:type="character" w:customStyle="1" w:styleId="TestocommentoCarattere">
    <w:name w:val="Testo commento Carattere"/>
    <w:basedOn w:val="Carpredefinitoparagrafo"/>
    <w:link w:val="Testocommento"/>
    <w:uiPriority w:val="99"/>
    <w:rsid w:val="008B2547"/>
    <w:rPr>
      <w:rFonts w:asciiTheme="minorHAnsi" w:hAnsiTheme="minorHAnsi"/>
      <w:lang w:eastAsia="en-US"/>
    </w:rPr>
  </w:style>
  <w:style w:type="paragraph" w:styleId="Soggettocommento">
    <w:name w:val="annotation subject"/>
    <w:basedOn w:val="Testocommento"/>
    <w:next w:val="Testocommento"/>
    <w:link w:val="SoggettocommentoCarattere"/>
    <w:uiPriority w:val="99"/>
    <w:semiHidden/>
    <w:unhideWhenUsed/>
    <w:rsid w:val="008B2547"/>
    <w:rPr>
      <w:b/>
      <w:bCs/>
    </w:rPr>
  </w:style>
  <w:style w:type="character" w:customStyle="1" w:styleId="SoggettocommentoCarattere">
    <w:name w:val="Soggetto commento Carattere"/>
    <w:basedOn w:val="TestocommentoCarattere"/>
    <w:link w:val="Soggettocommento"/>
    <w:uiPriority w:val="99"/>
    <w:semiHidden/>
    <w:rsid w:val="008B2547"/>
    <w:rPr>
      <w:rFonts w:asciiTheme="minorHAnsi" w:hAnsiTheme="minorHAnsi"/>
      <w:b/>
      <w:bCs/>
      <w:lang w:eastAsia="en-US"/>
    </w:rPr>
  </w:style>
  <w:style w:type="paragraph" w:styleId="Testonotaapidipagina">
    <w:name w:val="footnote text"/>
    <w:basedOn w:val="Normale"/>
    <w:link w:val="TestonotaapidipaginaCarattere"/>
    <w:uiPriority w:val="99"/>
    <w:semiHidden/>
    <w:unhideWhenUsed/>
    <w:rsid w:val="4499326F"/>
  </w:style>
  <w:style w:type="character" w:customStyle="1" w:styleId="TestonotaapidipaginaCarattere">
    <w:name w:val="Testo nota a piè di pagina Carattere"/>
    <w:basedOn w:val="Carpredefinitoparagrafo"/>
    <w:link w:val="Testonotaapidipagina"/>
    <w:uiPriority w:val="99"/>
    <w:semiHidden/>
    <w:rsid w:val="4499326F"/>
    <w:rPr>
      <w:sz w:val="20"/>
      <w:szCs w:val="20"/>
    </w:rPr>
  </w:style>
  <w:style w:type="character" w:styleId="Rimandonotaapidipagina">
    <w:name w:val="footnote reference"/>
    <w:basedOn w:val="Carpredefinitoparagrafo"/>
    <w:uiPriority w:val="99"/>
    <w:semiHidden/>
    <w:unhideWhenUsed/>
    <w:rsid w:val="00636341"/>
    <w:rPr>
      <w:vertAlign w:val="superscript"/>
    </w:rPr>
  </w:style>
  <w:style w:type="paragraph" w:styleId="Corpotesto">
    <w:name w:val="Body Text"/>
    <w:basedOn w:val="Normale"/>
    <w:link w:val="CorpotestoCarattere"/>
    <w:uiPriority w:val="1"/>
    <w:qFormat/>
    <w:rsid w:val="5A12A77F"/>
    <w:pPr>
      <w:widowControl w:val="0"/>
      <w:ind w:left="122"/>
    </w:pPr>
    <w:rPr>
      <w:rFonts w:ascii="Arial" w:eastAsia="Arial" w:hAnsi="Arial" w:cstheme="minorBidi"/>
      <w:sz w:val="22"/>
      <w:szCs w:val="22"/>
      <w:lang w:val="en-US"/>
    </w:rPr>
  </w:style>
  <w:style w:type="character" w:customStyle="1" w:styleId="CorpotestoCarattere">
    <w:name w:val="Corpo testo Carattere"/>
    <w:basedOn w:val="Carpredefinitoparagrafo"/>
    <w:link w:val="Corpotesto"/>
    <w:uiPriority w:val="1"/>
    <w:rsid w:val="00636341"/>
    <w:rPr>
      <w:rFonts w:ascii="Arial" w:eastAsia="Arial" w:hAnsi="Arial" w:cstheme="minorBidi"/>
      <w:sz w:val="22"/>
      <w:szCs w:val="22"/>
      <w:lang w:val="en-US" w:eastAsia="en-US"/>
    </w:rPr>
  </w:style>
  <w:style w:type="paragraph" w:customStyle="1" w:styleId="StileRC">
    <w:name w:val="Stile RC"/>
    <w:basedOn w:val="Normale"/>
    <w:link w:val="StileRCChar"/>
    <w:uiPriority w:val="1"/>
    <w:qFormat/>
    <w:rsid w:val="5A12A77F"/>
    <w:rPr>
      <w:b/>
      <w:bCs/>
    </w:rPr>
  </w:style>
  <w:style w:type="character" w:customStyle="1" w:styleId="StileRCChar">
    <w:name w:val="Stile RC Char"/>
    <w:basedOn w:val="Carpredefinitoparagrafo"/>
    <w:link w:val="StileRC"/>
    <w:rsid w:val="63C22DB3"/>
    <w:rPr>
      <w:rFonts w:asciiTheme="minorHAnsi" w:eastAsia="Times New Roman" w:hAnsiTheme="minorHAnsi" w:cs="Times New Roman"/>
      <w:b/>
      <w:bCs/>
      <w:sz w:val="24"/>
      <w:szCs w:val="24"/>
      <w:lang w:eastAsia="en-US"/>
    </w:rPr>
  </w:style>
  <w:style w:type="paragraph" w:styleId="Titolo">
    <w:name w:val="Title"/>
    <w:basedOn w:val="Normale"/>
    <w:next w:val="Normale"/>
    <w:link w:val="TitoloCarattere"/>
    <w:uiPriority w:val="10"/>
    <w:qFormat/>
    <w:rsid w:val="4499326F"/>
    <w:pPr>
      <w:contextualSpacing/>
    </w:pPr>
    <w:rPr>
      <w:rFonts w:asciiTheme="majorHAnsi" w:eastAsiaTheme="majorEastAsia" w:hAnsiTheme="majorHAnsi" w:cstheme="majorBidi"/>
      <w:sz w:val="56"/>
      <w:szCs w:val="56"/>
    </w:rPr>
  </w:style>
  <w:style w:type="paragraph" w:styleId="Sottotitolo">
    <w:name w:val="Subtitle"/>
    <w:basedOn w:val="Normale"/>
    <w:next w:val="Normale"/>
    <w:link w:val="SottotitoloCarattere"/>
    <w:uiPriority w:val="11"/>
    <w:qFormat/>
    <w:rsid w:val="4499326F"/>
    <w:rPr>
      <w:rFonts w:eastAsiaTheme="majorEastAsia" w:cstheme="majorBidi"/>
      <w:color w:val="595959" w:themeColor="text1" w:themeTint="A6"/>
      <w:sz w:val="28"/>
      <w:szCs w:val="28"/>
    </w:rPr>
  </w:style>
  <w:style w:type="character" w:styleId="Enfasiintensa">
    <w:name w:val="Intense Emphasis"/>
    <w:basedOn w:val="Carpredefinitoparagrafo"/>
    <w:uiPriority w:val="21"/>
    <w:rsid w:val="5A12A77F"/>
    <w:rPr>
      <w:i/>
      <w:iCs/>
      <w:color w:val="365F91" w:themeColor="accent1" w:themeShade="BF"/>
    </w:rPr>
  </w:style>
  <w:style w:type="paragraph" w:styleId="Citazione">
    <w:name w:val="Quote"/>
    <w:basedOn w:val="Normale"/>
    <w:next w:val="Normale"/>
    <w:uiPriority w:val="29"/>
    <w:qFormat/>
    <w:rsid w:val="4499326F"/>
    <w:pPr>
      <w:spacing w:before="160"/>
      <w:jc w:val="center"/>
    </w:pPr>
    <w:rPr>
      <w:i/>
      <w:iCs/>
      <w:color w:val="404040" w:themeColor="text1" w:themeTint="BF"/>
    </w:rPr>
  </w:style>
  <w:style w:type="paragraph" w:styleId="Citazioneintensa">
    <w:name w:val="Intense Quote"/>
    <w:basedOn w:val="Normale"/>
    <w:next w:val="Normale"/>
    <w:link w:val="CitazioneintensaCarattere"/>
    <w:uiPriority w:val="30"/>
    <w:qFormat/>
    <w:rsid w:val="5A12A77F"/>
    <w:pPr>
      <w:spacing w:before="360" w:after="360"/>
      <w:ind w:left="864" w:right="864"/>
      <w:jc w:val="center"/>
    </w:pPr>
    <w:rPr>
      <w:i/>
      <w:iCs/>
      <w:color w:val="365F91" w:themeColor="accent1" w:themeShade="BF"/>
    </w:rPr>
  </w:style>
  <w:style w:type="character" w:styleId="Riferimentointenso">
    <w:name w:val="Intense Reference"/>
    <w:basedOn w:val="Carpredefinitoparagrafo"/>
    <w:uiPriority w:val="32"/>
    <w:rsid w:val="5A12A77F"/>
    <w:rPr>
      <w:b/>
      <w:bCs/>
      <w:smallCaps/>
      <w:color w:val="365F91" w:themeColor="accent1" w:themeShade="BF"/>
    </w:rPr>
  </w:style>
  <w:style w:type="character" w:customStyle="1" w:styleId="Heading1Char">
    <w:name w:val="Heading 1 Char"/>
    <w:basedOn w:val="Carpredefinitoparagrafo"/>
    <w:uiPriority w:val="9"/>
    <w:rsid w:val="5A12A77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Carpredefinitoparagrafo"/>
    <w:uiPriority w:val="9"/>
    <w:rsid w:val="5A12A77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Carpredefinitoparagrafo"/>
    <w:uiPriority w:val="9"/>
    <w:rsid w:val="5A12A77F"/>
    <w:rPr>
      <w:rFonts w:eastAsiaTheme="majorEastAsia" w:cstheme="majorBidi"/>
      <w:color w:val="365F91" w:themeColor="accent1" w:themeShade="BF"/>
      <w:sz w:val="28"/>
      <w:szCs w:val="28"/>
    </w:rPr>
  </w:style>
  <w:style w:type="character" w:customStyle="1" w:styleId="Heading4Char">
    <w:name w:val="Heading 4 Char"/>
    <w:basedOn w:val="Carpredefinitoparagrafo"/>
    <w:uiPriority w:val="9"/>
    <w:rsid w:val="5A12A77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4499326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rsid w:val="449932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4499326F"/>
    <w:rPr>
      <w:rFonts w:eastAsiaTheme="majorEastAsia" w:cstheme="majorBidi"/>
      <w:color w:val="595959" w:themeColor="text1" w:themeTint="A6"/>
    </w:rPr>
  </w:style>
  <w:style w:type="character" w:customStyle="1" w:styleId="Heading8Char">
    <w:name w:val="Heading 8 Char"/>
    <w:basedOn w:val="Carpredefinitoparagrafo"/>
    <w:uiPriority w:val="9"/>
    <w:rsid w:val="5A12A77F"/>
    <w:rPr>
      <w:rFonts w:eastAsiaTheme="majorEastAsia" w:cstheme="majorBidi"/>
      <w:i/>
      <w:iCs/>
      <w:color w:val="272727"/>
    </w:rPr>
  </w:style>
  <w:style w:type="character" w:customStyle="1" w:styleId="Heading9Char">
    <w:name w:val="Heading 9 Char"/>
    <w:basedOn w:val="Carpredefinitoparagrafo"/>
    <w:uiPriority w:val="9"/>
    <w:rsid w:val="5A12A77F"/>
    <w:rPr>
      <w:rFonts w:eastAsiaTheme="majorEastAsia" w:cstheme="majorBidi"/>
      <w:color w:val="272727"/>
    </w:rPr>
  </w:style>
  <w:style w:type="character" w:customStyle="1" w:styleId="TitoloCarattere">
    <w:name w:val="Titolo Carattere"/>
    <w:basedOn w:val="Carpredefinitoparagrafo"/>
    <w:link w:val="Titolo"/>
    <w:uiPriority w:val="10"/>
    <w:rsid w:val="4499326F"/>
    <w:rPr>
      <w:rFonts w:asciiTheme="majorHAnsi" w:eastAsiaTheme="majorEastAsia" w:hAnsiTheme="majorHAnsi" w:cstheme="majorBidi"/>
      <w:sz w:val="56"/>
      <w:szCs w:val="56"/>
    </w:rPr>
  </w:style>
  <w:style w:type="character" w:customStyle="1" w:styleId="SottotitoloCarattere">
    <w:name w:val="Sottotitolo Carattere"/>
    <w:basedOn w:val="Carpredefinitoparagrafo"/>
    <w:link w:val="Sottotitolo"/>
    <w:uiPriority w:val="11"/>
    <w:rsid w:val="4499326F"/>
    <w:rPr>
      <w:rFonts w:eastAsiaTheme="majorEastAsia" w:cstheme="majorBidi"/>
      <w:color w:val="595959" w:themeColor="text1" w:themeTint="A6"/>
      <w:sz w:val="28"/>
      <w:szCs w:val="28"/>
    </w:rPr>
  </w:style>
  <w:style w:type="character" w:customStyle="1" w:styleId="CitazioneintensaCarattere">
    <w:name w:val="Citazione intensa Carattere"/>
    <w:basedOn w:val="Carpredefinitoparagrafo"/>
    <w:link w:val="Citazioneintensa"/>
    <w:uiPriority w:val="30"/>
    <w:rsid w:val="5A12A77F"/>
    <w:rPr>
      <w:i/>
      <w:iCs/>
      <w:color w:val="365F91" w:themeColor="accent1" w:themeShade="BF"/>
    </w:rPr>
  </w:style>
  <w:style w:type="paragraph" w:styleId="Sommario4">
    <w:name w:val="toc 4"/>
    <w:basedOn w:val="Normale"/>
    <w:next w:val="Normale"/>
    <w:uiPriority w:val="39"/>
    <w:unhideWhenUsed/>
    <w:rsid w:val="5A12A77F"/>
    <w:pPr>
      <w:spacing w:after="100"/>
      <w:ind w:left="660"/>
    </w:pPr>
  </w:style>
  <w:style w:type="paragraph" w:styleId="Sommario5">
    <w:name w:val="toc 5"/>
    <w:basedOn w:val="Normale"/>
    <w:next w:val="Normale"/>
    <w:uiPriority w:val="39"/>
    <w:unhideWhenUsed/>
    <w:rsid w:val="5A12A77F"/>
    <w:pPr>
      <w:spacing w:after="100"/>
      <w:ind w:left="880"/>
    </w:pPr>
  </w:style>
  <w:style w:type="paragraph" w:styleId="Sommario6">
    <w:name w:val="toc 6"/>
    <w:basedOn w:val="Normale"/>
    <w:next w:val="Normale"/>
    <w:uiPriority w:val="39"/>
    <w:unhideWhenUsed/>
    <w:rsid w:val="5A12A77F"/>
    <w:pPr>
      <w:spacing w:after="100"/>
      <w:ind w:left="1100"/>
    </w:pPr>
  </w:style>
  <w:style w:type="paragraph" w:styleId="Sommario7">
    <w:name w:val="toc 7"/>
    <w:basedOn w:val="Normale"/>
    <w:next w:val="Normale"/>
    <w:uiPriority w:val="39"/>
    <w:unhideWhenUsed/>
    <w:rsid w:val="5A12A77F"/>
    <w:pPr>
      <w:spacing w:after="100"/>
      <w:ind w:left="1320"/>
    </w:pPr>
  </w:style>
  <w:style w:type="paragraph" w:styleId="Sommario8">
    <w:name w:val="toc 8"/>
    <w:basedOn w:val="Normale"/>
    <w:next w:val="Normale"/>
    <w:uiPriority w:val="39"/>
    <w:unhideWhenUsed/>
    <w:rsid w:val="5A12A77F"/>
    <w:pPr>
      <w:spacing w:after="100"/>
      <w:ind w:left="1540"/>
    </w:pPr>
  </w:style>
  <w:style w:type="paragraph" w:styleId="Sommario9">
    <w:name w:val="toc 9"/>
    <w:basedOn w:val="Normale"/>
    <w:next w:val="Normale"/>
    <w:uiPriority w:val="39"/>
    <w:unhideWhenUsed/>
    <w:rsid w:val="5A12A77F"/>
    <w:pPr>
      <w:spacing w:after="100"/>
      <w:ind w:left="1760"/>
    </w:pPr>
  </w:style>
  <w:style w:type="paragraph" w:styleId="Testonotadichiusura">
    <w:name w:val="endnote text"/>
    <w:basedOn w:val="Normale"/>
    <w:uiPriority w:val="99"/>
    <w:semiHidden/>
    <w:unhideWhenUsed/>
    <w:rsid w:val="4499326F"/>
  </w:style>
  <w:style w:type="character" w:customStyle="1" w:styleId="IntestazioneCarattere1">
    <w:name w:val="Intestazione Carattere1"/>
    <w:basedOn w:val="Carpredefinitoparagrafo"/>
    <w:rsid w:val="008A2EB9"/>
    <w:rPr>
      <w:rFonts w:ascii="Garamond" w:eastAsia="Times New Roman" w:hAnsi="Garamond" w:cs="Times New Roman"/>
      <w:kern w:val="0"/>
      <w:sz w:val="20"/>
      <w:szCs w:val="20"/>
      <w:lang w:val="x-none"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64740">
      <w:bodyDiv w:val="1"/>
      <w:marLeft w:val="0"/>
      <w:marRight w:val="0"/>
      <w:marTop w:val="0"/>
      <w:marBottom w:val="0"/>
      <w:divBdr>
        <w:top w:val="none" w:sz="0" w:space="0" w:color="auto"/>
        <w:left w:val="none" w:sz="0" w:space="0" w:color="auto"/>
        <w:bottom w:val="none" w:sz="0" w:space="0" w:color="auto"/>
        <w:right w:val="none" w:sz="0" w:space="0" w:color="auto"/>
      </w:divBdr>
    </w:div>
    <w:div w:id="316080914">
      <w:bodyDiv w:val="1"/>
      <w:marLeft w:val="0"/>
      <w:marRight w:val="0"/>
      <w:marTop w:val="0"/>
      <w:marBottom w:val="0"/>
      <w:divBdr>
        <w:top w:val="none" w:sz="0" w:space="0" w:color="auto"/>
        <w:left w:val="none" w:sz="0" w:space="0" w:color="auto"/>
        <w:bottom w:val="none" w:sz="0" w:space="0" w:color="auto"/>
        <w:right w:val="none" w:sz="0" w:space="0" w:color="auto"/>
      </w:divBdr>
    </w:div>
    <w:div w:id="1765761019">
      <w:bodyDiv w:val="1"/>
      <w:marLeft w:val="0"/>
      <w:marRight w:val="0"/>
      <w:marTop w:val="0"/>
      <w:marBottom w:val="0"/>
      <w:divBdr>
        <w:top w:val="none" w:sz="0" w:space="0" w:color="auto"/>
        <w:left w:val="none" w:sz="0" w:space="0" w:color="auto"/>
        <w:bottom w:val="none" w:sz="0" w:space="0" w:color="auto"/>
        <w:right w:val="none" w:sz="0" w:space="0" w:color="auto"/>
      </w:divBdr>
    </w:div>
    <w:div w:id="20290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5724-E397-4ECA-9545-7CAE2948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8030</Words>
  <Characters>49461</Characters>
  <Application>Microsoft Office Word</Application>
  <DocSecurity>0</DocSecurity>
  <Lines>412</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AOSPBO Allegato Specifiche ICT</dc:title>
  <dc:subject/>
  <dc:creator/>
  <cp:keywords/>
  <cp:lastModifiedBy>anonimo</cp:lastModifiedBy>
  <cp:revision>7</cp:revision>
  <dcterms:created xsi:type="dcterms:W3CDTF">2024-10-28T10:51:00Z</dcterms:created>
  <dcterms:modified xsi:type="dcterms:W3CDTF">2025-11-17T10:34:00Z</dcterms:modified>
</cp:coreProperties>
</file>