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F91" w:rsidRDefault="00EB7F91">
      <w:pPr>
        <w:pBdr>
          <w:top w:val="single" w:sz="4" w:space="1" w:color="000001"/>
          <w:left w:val="single" w:sz="4" w:space="4" w:color="000001"/>
          <w:bottom w:val="single" w:sz="4" w:space="1" w:color="000001"/>
          <w:right w:val="single" w:sz="4" w:space="4" w:color="000001"/>
        </w:pBdr>
        <w:spacing w:line="360" w:lineRule="auto"/>
        <w:jc w:val="center"/>
      </w:pPr>
      <w:r>
        <w:rPr>
          <w:rFonts w:ascii="Arial" w:hAnsi="Arial" w:cs="Arial"/>
          <w:b/>
          <w:lang w:eastAsia="ar-SA"/>
        </w:rPr>
        <w:t>ALLEGATO 4</w:t>
      </w:r>
    </w:p>
    <w:p w:rsidR="00EB7F91" w:rsidRDefault="00EB7F91">
      <w:pPr>
        <w:pBdr>
          <w:top w:val="single" w:sz="4" w:space="1" w:color="000001"/>
          <w:left w:val="single" w:sz="4" w:space="4" w:color="000001"/>
          <w:bottom w:val="single" w:sz="4" w:space="1" w:color="000001"/>
          <w:right w:val="single" w:sz="4" w:space="4" w:color="000001"/>
        </w:pBdr>
        <w:spacing w:line="360" w:lineRule="auto"/>
        <w:jc w:val="center"/>
        <w:rPr>
          <w:rFonts w:ascii="Arial" w:hAnsi="Arial" w:cs="Arial"/>
          <w:b/>
          <w:lang w:eastAsia="ar-SA"/>
        </w:rPr>
      </w:pPr>
      <w:r>
        <w:rPr>
          <w:rFonts w:ascii="Arial" w:hAnsi="Arial" w:cs="Arial"/>
          <w:b/>
          <w:lang w:eastAsia="ar-SA"/>
        </w:rPr>
        <w:t xml:space="preserve">SCHEMA/INDICAZIONI PER L’ OFFERTA TECNICA </w:t>
      </w:r>
    </w:p>
    <w:p w:rsidR="00EB7F91" w:rsidRDefault="00EB7F91">
      <w:pPr>
        <w:pBdr>
          <w:top w:val="single" w:sz="4" w:space="1" w:color="000001"/>
          <w:left w:val="single" w:sz="4" w:space="4" w:color="000001"/>
          <w:bottom w:val="single" w:sz="4" w:space="1" w:color="000001"/>
          <w:right w:val="single" w:sz="4" w:space="4" w:color="000001"/>
        </w:pBdr>
        <w:spacing w:line="360" w:lineRule="auto"/>
        <w:jc w:val="center"/>
        <w:rPr>
          <w:rFonts w:ascii="Arial" w:hAnsi="Arial" w:cs="Arial"/>
          <w:b/>
          <w:lang w:eastAsia="ar-SA"/>
        </w:rPr>
      </w:pPr>
    </w:p>
    <w:p w:rsidR="00EB7F91" w:rsidRDefault="00EB7F91">
      <w:pPr>
        <w:jc w:val="both"/>
        <w:rPr>
          <w:rFonts w:ascii="Arial" w:hAnsi="Arial" w:cs="Arial"/>
          <w:sz w:val="22"/>
          <w:szCs w:val="22"/>
        </w:rPr>
      </w:pPr>
      <w:r>
        <w:rPr>
          <w:rFonts w:ascii="Arial" w:hAnsi="Arial" w:cs="Arial"/>
          <w:sz w:val="22"/>
          <w:szCs w:val="22"/>
        </w:rPr>
        <w:t>Il documento costituisce uno schema di riferimento per facilitare la presentazione dell’offerta tecnica.</w:t>
      </w:r>
    </w:p>
    <w:p w:rsidR="00EB7F91" w:rsidRDefault="00EB7F91">
      <w:pPr>
        <w:jc w:val="both"/>
        <w:rPr>
          <w:rFonts w:ascii="Arial" w:hAnsi="Arial" w:cs="Arial"/>
          <w:sz w:val="22"/>
          <w:szCs w:val="22"/>
        </w:rPr>
      </w:pPr>
    </w:p>
    <w:p w:rsidR="00EB7F91" w:rsidRDefault="00EB7F91">
      <w:pPr>
        <w:pStyle w:val="BodyTextIndent3"/>
        <w:tabs>
          <w:tab w:val="left" w:pos="1020"/>
        </w:tabs>
        <w:spacing w:after="0"/>
        <w:ind w:left="0"/>
        <w:jc w:val="both"/>
        <w:rPr>
          <w:rFonts w:ascii="Arial" w:hAnsi="Arial" w:cs="Arial"/>
          <w:sz w:val="22"/>
          <w:szCs w:val="22"/>
        </w:rPr>
      </w:pPr>
      <w:r>
        <w:rPr>
          <w:rFonts w:ascii="Arial" w:hAnsi="Arial" w:cs="Arial"/>
          <w:sz w:val="22"/>
          <w:szCs w:val="22"/>
        </w:rPr>
        <w:t>La documentazione tecnica deve essere priva, a pena di esclusione dalla gara, di qualsivoglia indicazione (diretta e/o indiretta) di carattere economico.</w:t>
      </w:r>
    </w:p>
    <w:p w:rsidR="00EB7F91" w:rsidRDefault="00EB7F91">
      <w:pPr>
        <w:pStyle w:val="BodyTextIndent3"/>
        <w:tabs>
          <w:tab w:val="left" w:pos="1020"/>
        </w:tabs>
        <w:spacing w:after="0"/>
        <w:ind w:left="0"/>
        <w:jc w:val="both"/>
        <w:rPr>
          <w:rFonts w:ascii="Arial" w:hAnsi="Arial" w:cs="Arial"/>
          <w:sz w:val="22"/>
          <w:szCs w:val="22"/>
        </w:rPr>
      </w:pPr>
    </w:p>
    <w:p w:rsidR="00EB7F91" w:rsidRDefault="00EB7F91">
      <w:pPr>
        <w:pStyle w:val="BodyTextIndent3"/>
        <w:tabs>
          <w:tab w:val="left" w:pos="1105"/>
        </w:tabs>
        <w:spacing w:after="0"/>
        <w:ind w:left="0"/>
        <w:jc w:val="both"/>
        <w:rPr>
          <w:rFonts w:ascii="Arial" w:hAnsi="Arial" w:cs="Arial"/>
          <w:sz w:val="22"/>
          <w:szCs w:val="22"/>
        </w:rPr>
      </w:pPr>
      <w:r>
        <w:rPr>
          <w:rFonts w:ascii="Arial" w:hAnsi="Arial" w:cs="Arial"/>
          <w:sz w:val="22"/>
          <w:szCs w:val="22"/>
        </w:rPr>
        <w:t xml:space="preserve">Non è ammessa la presentazione di materiale illustrativo (depliant o altro). </w:t>
      </w:r>
    </w:p>
    <w:p w:rsidR="00EB7F91" w:rsidRDefault="00EB7F91">
      <w:pPr>
        <w:pStyle w:val="BodyTextIndent3"/>
        <w:tabs>
          <w:tab w:val="left" w:pos="1105"/>
        </w:tabs>
        <w:spacing w:after="0"/>
        <w:ind w:left="0"/>
        <w:jc w:val="both"/>
        <w:rPr>
          <w:rFonts w:ascii="Arial" w:hAnsi="Arial" w:cs="Arial"/>
          <w:sz w:val="22"/>
          <w:szCs w:val="22"/>
        </w:rPr>
      </w:pPr>
    </w:p>
    <w:p w:rsidR="00EB7F91" w:rsidRDefault="00EB7F91">
      <w:pPr>
        <w:jc w:val="both"/>
      </w:pPr>
      <w:r>
        <w:rPr>
          <w:rFonts w:ascii="Arial" w:hAnsi="Arial" w:cs="Arial"/>
          <w:sz w:val="22"/>
          <w:szCs w:val="22"/>
        </w:rPr>
        <w:t>Non è ammesso indicare link a siti informativi su Internet.</w:t>
      </w:r>
    </w:p>
    <w:p w:rsidR="00EB7F91" w:rsidRDefault="00EB7F91">
      <w:pPr>
        <w:jc w:val="both"/>
        <w:rPr>
          <w:rFonts w:ascii="Arial" w:hAnsi="Arial" w:cs="Arial"/>
          <w:sz w:val="22"/>
          <w:szCs w:val="22"/>
        </w:rPr>
      </w:pPr>
    </w:p>
    <w:p w:rsidR="00EB7F91" w:rsidRDefault="00EB7F91">
      <w:pPr>
        <w:jc w:val="both"/>
      </w:pPr>
      <w:r>
        <w:rPr>
          <w:rFonts w:ascii="Arial" w:hAnsi="Arial" w:cs="Arial"/>
          <w:sz w:val="22"/>
          <w:szCs w:val="22"/>
        </w:rPr>
        <w:t>Tenuto conto della complessità e della quantità di documentazione attesa, la relazione tecnica presentata deve essere formulata seguendo l'ordine qui di seguito descritto, oppure deve includere necessariamente un documento di sintesi che ripercorra questo prospetto includendo i precisi riferimenti alla documentazione presentata.</w:t>
      </w:r>
    </w:p>
    <w:p w:rsidR="00EB7F91" w:rsidRDefault="00EB7F91">
      <w:pPr>
        <w:jc w:val="both"/>
        <w:rPr>
          <w:rFonts w:ascii="Arial" w:hAnsi="Arial" w:cs="Arial"/>
          <w:sz w:val="22"/>
          <w:szCs w:val="22"/>
        </w:rPr>
      </w:pPr>
    </w:p>
    <w:p w:rsidR="00EB7F91" w:rsidRDefault="00EB7F91">
      <w:pPr>
        <w:spacing w:after="60" w:line="300" w:lineRule="exact"/>
        <w:jc w:val="both"/>
        <w:rPr>
          <w:rFonts w:ascii="Arial" w:hAnsi="Arial" w:cs="Arial"/>
          <w:sz w:val="22"/>
          <w:szCs w:val="22"/>
          <w:lang w:eastAsia="hi-IN" w:bidi="hi-IN"/>
        </w:rPr>
      </w:pPr>
      <w:r>
        <w:rPr>
          <w:rFonts w:ascii="Arial" w:hAnsi="Arial" w:cs="Arial"/>
          <w:sz w:val="22"/>
          <w:szCs w:val="22"/>
          <w:lang w:eastAsia="hi-IN" w:bidi="hi-IN"/>
        </w:rPr>
        <w:t>La documentazione dovrà essere presentata con una numerazione progressiva e univoca delle pagine, redatta in lingua italiana con carattere a corpo 12 font Arial, interlinea 1.</w:t>
      </w:r>
    </w:p>
    <w:p w:rsidR="00EB7F91" w:rsidRDefault="00EB7F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638"/>
        </w:tabs>
        <w:jc w:val="both"/>
        <w:textAlignment w:val="baseline"/>
        <w:rPr>
          <w:rFonts w:ascii="Arial" w:hAnsi="Arial" w:cs="Arial"/>
          <w:sz w:val="22"/>
          <w:szCs w:val="22"/>
        </w:rPr>
      </w:pPr>
    </w:p>
    <w:p w:rsidR="00EB7F91" w:rsidRDefault="00EB7F91">
      <w:pPr>
        <w:spacing w:after="60" w:line="300" w:lineRule="exact"/>
        <w:jc w:val="both"/>
      </w:pPr>
      <w:r>
        <w:rPr>
          <w:rFonts w:ascii="Arial" w:hAnsi="Arial" w:cs="Arial"/>
          <w:sz w:val="22"/>
          <w:szCs w:val="22"/>
          <w:lang w:eastAsia="hi-IN" w:bidi="hi-IN"/>
        </w:rPr>
        <w:t>La relazione tecnica dovrà esplicitare la conformità della soluzione al capitolatoe relativo allegato, dovrà descrivere dettagliatamente le caratteristiche della soluzione proposta e dei servizi correlati secondo l’articolazione riportata nella tabella seguente, pertanto:</w:t>
      </w:r>
    </w:p>
    <w:p w:rsidR="00EB7F91" w:rsidRDefault="00EB7F91">
      <w:pPr>
        <w:numPr>
          <w:ilvl w:val="0"/>
          <w:numId w:val="1"/>
        </w:numPr>
        <w:spacing w:after="60" w:line="300" w:lineRule="exact"/>
        <w:jc w:val="both"/>
      </w:pPr>
      <w:r>
        <w:rPr>
          <w:rFonts w:ascii="Arial" w:hAnsi="Arial" w:cs="Arial"/>
          <w:sz w:val="22"/>
          <w:szCs w:val="22"/>
          <w:lang w:eastAsia="hi-IN" w:bidi="hi-IN"/>
        </w:rPr>
        <w:t>nella prima colonna l’operatore economico trova le argomentazioni da trattare;</w:t>
      </w:r>
    </w:p>
    <w:p w:rsidR="00EB7F91" w:rsidRDefault="00EB7F91">
      <w:pPr>
        <w:numPr>
          <w:ilvl w:val="0"/>
          <w:numId w:val="1"/>
        </w:numPr>
        <w:spacing w:after="60" w:line="300" w:lineRule="exact"/>
        <w:jc w:val="both"/>
      </w:pPr>
      <w:r>
        <w:rPr>
          <w:rFonts w:ascii="Arial" w:hAnsi="Arial" w:cs="Arial"/>
          <w:sz w:val="22"/>
          <w:szCs w:val="22"/>
          <w:lang w:eastAsia="hi-IN" w:bidi="hi-IN"/>
        </w:rPr>
        <w:t>nella seconda colonna trova la corrispondenza nei documenti di gara</w:t>
      </w:r>
    </w:p>
    <w:tbl>
      <w:tblPr>
        <w:tblW w:w="8100" w:type="dxa"/>
        <w:tblInd w:w="-9" w:type="dxa"/>
        <w:tblLayout w:type="fixed"/>
        <w:tblCellMar>
          <w:left w:w="10" w:type="dxa"/>
          <w:right w:w="50" w:type="dxa"/>
        </w:tblCellMar>
        <w:tblLook w:val="00A0"/>
      </w:tblPr>
      <w:tblGrid>
        <w:gridCol w:w="673"/>
        <w:gridCol w:w="5508"/>
        <w:gridCol w:w="1919"/>
      </w:tblGrid>
      <w:tr w:rsidR="00EB7F91">
        <w:trPr>
          <w:trHeight w:val="788"/>
        </w:trPr>
        <w:tc>
          <w:tcPr>
            <w:tcW w:w="6181" w:type="dxa"/>
            <w:gridSpan w:val="2"/>
            <w:tcBorders>
              <w:top w:val="single" w:sz="8" w:space="0" w:color="00000A"/>
              <w:left w:val="single" w:sz="8" w:space="0" w:color="00000A"/>
              <w:bottom w:val="single" w:sz="8" w:space="0" w:color="00000A"/>
              <w:right w:val="single" w:sz="8" w:space="0" w:color="000001"/>
            </w:tcBorders>
            <w:vAlign w:val="center"/>
          </w:tcPr>
          <w:p w:rsidR="00EB7F91" w:rsidRDefault="00EB7F91">
            <w:pPr>
              <w:widowControl w:val="0"/>
              <w:jc w:val="center"/>
            </w:pPr>
            <w:r>
              <w:rPr>
                <w:rFonts w:ascii="Arial" w:hAnsi="Arial" w:cs="Arial"/>
                <w:color w:val="000000"/>
                <w:sz w:val="22"/>
                <w:szCs w:val="22"/>
              </w:rPr>
              <w:t>Criteri</w:t>
            </w:r>
          </w:p>
        </w:tc>
        <w:tc>
          <w:tcPr>
            <w:tcW w:w="1919"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jc w:val="center"/>
              <w:rPr>
                <w:rFonts w:ascii="Arial" w:hAnsi="Arial" w:cs="Arial"/>
                <w:color w:val="000000"/>
                <w:sz w:val="22"/>
                <w:szCs w:val="22"/>
              </w:rPr>
            </w:pPr>
            <w:r>
              <w:rPr>
                <w:rFonts w:ascii="Arial" w:hAnsi="Arial" w:cs="Arial"/>
                <w:color w:val="000000"/>
                <w:sz w:val="22"/>
                <w:szCs w:val="22"/>
              </w:rPr>
              <w:t>Corrispondenza al Capitolato Tecnico</w:t>
            </w:r>
          </w:p>
        </w:tc>
      </w:tr>
      <w:tr w:rsidR="00EB7F91">
        <w:trPr>
          <w:trHeight w:val="430"/>
        </w:trPr>
        <w:tc>
          <w:tcPr>
            <w:tcW w:w="673"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jc w:val="center"/>
            </w:pPr>
            <w:r>
              <w:t>1</w:t>
            </w:r>
          </w:p>
        </w:tc>
        <w:tc>
          <w:tcPr>
            <w:tcW w:w="5508"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suppressAutoHyphens w:val="0"/>
              <w:spacing w:line="240" w:lineRule="atLeast"/>
              <w:jc w:val="both"/>
            </w:pPr>
            <w:r>
              <w:rPr>
                <w:rFonts w:ascii="Arial" w:hAnsi="Arial" w:cs="Arial"/>
                <w:color w:val="000000"/>
                <w:sz w:val="22"/>
                <w:szCs w:val="22"/>
              </w:rPr>
              <w:t>Caratteristiche delle apparecchiature</w:t>
            </w:r>
          </w:p>
        </w:tc>
        <w:tc>
          <w:tcPr>
            <w:tcW w:w="1919"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pPr>
            <w:r>
              <w:t>2, 5, 5.1</w:t>
            </w:r>
          </w:p>
        </w:tc>
      </w:tr>
      <w:tr w:rsidR="00EB7F91">
        <w:trPr>
          <w:trHeight w:val="483"/>
        </w:trPr>
        <w:tc>
          <w:tcPr>
            <w:tcW w:w="673"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jc w:val="center"/>
            </w:pPr>
            <w:r>
              <w:t>2</w:t>
            </w:r>
          </w:p>
        </w:tc>
        <w:tc>
          <w:tcPr>
            <w:tcW w:w="5508"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suppressAutoHyphens w:val="0"/>
              <w:spacing w:line="240" w:lineRule="atLeast"/>
              <w:jc w:val="both"/>
            </w:pPr>
            <w:r>
              <w:rPr>
                <w:rFonts w:ascii="Arial" w:hAnsi="Arial" w:cs="Arial"/>
                <w:color w:val="000000"/>
                <w:sz w:val="22"/>
                <w:szCs w:val="22"/>
              </w:rPr>
              <w:t>Caratteristiche del software e delle integrazioni</w:t>
            </w:r>
          </w:p>
        </w:tc>
        <w:tc>
          <w:tcPr>
            <w:tcW w:w="1919"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pPr>
            <w:r>
              <w:t>2, 5, 5.2, 5.3</w:t>
            </w:r>
          </w:p>
        </w:tc>
      </w:tr>
      <w:tr w:rsidR="00EB7F91">
        <w:trPr>
          <w:trHeight w:val="960"/>
        </w:trPr>
        <w:tc>
          <w:tcPr>
            <w:tcW w:w="673"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jc w:val="center"/>
            </w:pPr>
            <w:r>
              <w:t>3</w:t>
            </w:r>
          </w:p>
        </w:tc>
        <w:tc>
          <w:tcPr>
            <w:tcW w:w="5508"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suppressAutoHyphens w:val="0"/>
              <w:spacing w:line="240" w:lineRule="atLeast"/>
              <w:jc w:val="both"/>
              <w:rPr>
                <w:rFonts w:cs="Wingdings"/>
                <w:sz w:val="22"/>
                <w:szCs w:val="22"/>
              </w:rPr>
            </w:pPr>
            <w:r>
              <w:rPr>
                <w:rFonts w:ascii="Arial" w:hAnsi="Arial" w:cs="Arial"/>
                <w:color w:val="000000"/>
                <w:sz w:val="22"/>
                <w:szCs w:val="22"/>
              </w:rPr>
              <w:t>Presentazione del progetto: piano di avvio, vincoli, pi</w:t>
            </w:r>
            <w:r>
              <w:rPr>
                <w:rFonts w:ascii="Arial" w:hAnsi="Arial" w:cs="Arial"/>
                <w:color w:val="000000"/>
                <w:sz w:val="22"/>
                <w:szCs w:val="22"/>
              </w:rPr>
              <w:t>a</w:t>
            </w:r>
            <w:r>
              <w:rPr>
                <w:rFonts w:ascii="Arial" w:hAnsi="Arial" w:cs="Arial"/>
                <w:color w:val="000000"/>
                <w:sz w:val="22"/>
                <w:szCs w:val="22"/>
              </w:rPr>
              <w:t>no di configurazione e installazione, piano di formazi</w:t>
            </w:r>
            <w:r>
              <w:rPr>
                <w:rFonts w:ascii="Arial" w:hAnsi="Arial" w:cs="Arial"/>
                <w:color w:val="000000"/>
                <w:sz w:val="22"/>
                <w:szCs w:val="22"/>
              </w:rPr>
              <w:t>o</w:t>
            </w:r>
            <w:r>
              <w:rPr>
                <w:rFonts w:ascii="Arial" w:hAnsi="Arial" w:cs="Arial"/>
                <w:color w:val="000000"/>
                <w:sz w:val="22"/>
                <w:szCs w:val="22"/>
              </w:rPr>
              <w:t>ne e assistenza all’avvio, piano attuativo del collaudo</w:t>
            </w:r>
          </w:p>
        </w:tc>
        <w:tc>
          <w:tcPr>
            <w:tcW w:w="1919"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pPr>
            <w:r>
              <w:t>2, 4, 7, 8</w:t>
            </w:r>
          </w:p>
        </w:tc>
      </w:tr>
      <w:tr w:rsidR="00EB7F91">
        <w:trPr>
          <w:trHeight w:val="457"/>
        </w:trPr>
        <w:tc>
          <w:tcPr>
            <w:tcW w:w="673"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jc w:val="center"/>
            </w:pPr>
            <w:r>
              <w:t>4</w:t>
            </w:r>
          </w:p>
        </w:tc>
        <w:tc>
          <w:tcPr>
            <w:tcW w:w="5508"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suppressAutoHyphens w:val="0"/>
              <w:spacing w:line="240" w:lineRule="atLeast"/>
              <w:jc w:val="both"/>
              <w:rPr>
                <w:rFonts w:cs="Wingdings"/>
                <w:sz w:val="22"/>
                <w:szCs w:val="22"/>
              </w:rPr>
            </w:pPr>
            <w:r>
              <w:rPr>
                <w:rFonts w:ascii="Arial" w:hAnsi="Arial" w:cs="Arial"/>
                <w:color w:val="000000"/>
                <w:sz w:val="22"/>
                <w:szCs w:val="22"/>
              </w:rPr>
              <w:t>Descrizione delle misure di Cybersecurity.</w:t>
            </w:r>
          </w:p>
        </w:tc>
        <w:tc>
          <w:tcPr>
            <w:tcW w:w="1919"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pPr>
            <w:r>
              <w:t>6</w:t>
            </w:r>
          </w:p>
        </w:tc>
      </w:tr>
      <w:tr w:rsidR="00EB7F91">
        <w:trPr>
          <w:trHeight w:val="691"/>
        </w:trPr>
        <w:tc>
          <w:tcPr>
            <w:tcW w:w="673"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jc w:val="center"/>
            </w:pPr>
            <w:r>
              <w:rPr>
                <w:rFonts w:ascii="Arial" w:hAnsi="Arial" w:cs="Arial"/>
                <w:color w:val="000000"/>
                <w:sz w:val="22"/>
                <w:szCs w:val="22"/>
              </w:rPr>
              <w:t>5</w:t>
            </w:r>
          </w:p>
        </w:tc>
        <w:tc>
          <w:tcPr>
            <w:tcW w:w="5508"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suppressAutoHyphens w:val="0"/>
              <w:spacing w:line="240" w:lineRule="atLeast"/>
            </w:pPr>
            <w:r>
              <w:rPr>
                <w:rFonts w:ascii="Arial" w:hAnsi="Arial" w:cs="Arial"/>
                <w:color w:val="000000"/>
                <w:sz w:val="22"/>
                <w:szCs w:val="22"/>
              </w:rPr>
              <w:t>Descrizione delle caratteristiche del servizio di ass</w:t>
            </w:r>
            <w:r>
              <w:rPr>
                <w:rFonts w:ascii="Arial" w:hAnsi="Arial" w:cs="Arial"/>
                <w:color w:val="000000"/>
                <w:sz w:val="22"/>
                <w:szCs w:val="22"/>
              </w:rPr>
              <w:t>i</w:t>
            </w:r>
            <w:r>
              <w:rPr>
                <w:rFonts w:ascii="Arial" w:hAnsi="Arial" w:cs="Arial"/>
                <w:color w:val="000000"/>
                <w:sz w:val="22"/>
                <w:szCs w:val="22"/>
              </w:rPr>
              <w:t>stenza e manutenzione e degli strumenti utilizzati</w:t>
            </w:r>
          </w:p>
        </w:tc>
        <w:tc>
          <w:tcPr>
            <w:tcW w:w="1919"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pPr>
            <w:r>
              <w:rPr>
                <w:rFonts w:ascii="Arial" w:hAnsi="Arial" w:cs="Arial"/>
                <w:color w:val="000000"/>
                <w:sz w:val="22"/>
                <w:szCs w:val="22"/>
              </w:rPr>
              <w:t>10</w:t>
            </w:r>
          </w:p>
        </w:tc>
      </w:tr>
      <w:tr w:rsidR="00EB7F91">
        <w:trPr>
          <w:trHeight w:val="1057"/>
        </w:trPr>
        <w:tc>
          <w:tcPr>
            <w:tcW w:w="673"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jc w:val="center"/>
              <w:rPr>
                <w:rFonts w:ascii="Arial" w:hAnsi="Arial" w:cs="Arial"/>
                <w:color w:val="000000"/>
                <w:sz w:val="22"/>
                <w:szCs w:val="22"/>
              </w:rPr>
            </w:pPr>
            <w:r>
              <w:rPr>
                <w:rFonts w:ascii="Arial" w:hAnsi="Arial" w:cs="Arial"/>
                <w:color w:val="000000"/>
                <w:sz w:val="22"/>
                <w:szCs w:val="22"/>
              </w:rPr>
              <w:t>6</w:t>
            </w:r>
          </w:p>
        </w:tc>
        <w:tc>
          <w:tcPr>
            <w:tcW w:w="5508"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638"/>
              </w:tabs>
              <w:spacing w:after="60" w:line="300" w:lineRule="exact"/>
              <w:jc w:val="both"/>
              <w:textAlignment w:val="baseline"/>
            </w:pPr>
            <w:r>
              <w:rPr>
                <w:rFonts w:ascii="Arial" w:hAnsi="Arial" w:cs="Arial"/>
                <w:sz w:val="22"/>
                <w:szCs w:val="22"/>
              </w:rPr>
              <w:t>Descrizione elementi preferenziali ed altri elementi richiesti nel capitolato speciale e relativo allegato, non ricompresi nei punti precedenti</w:t>
            </w:r>
          </w:p>
        </w:tc>
        <w:tc>
          <w:tcPr>
            <w:tcW w:w="1919"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pPr>
            <w:r>
              <w:t>5.4</w:t>
            </w:r>
          </w:p>
        </w:tc>
      </w:tr>
      <w:tr w:rsidR="00EB7F91">
        <w:trPr>
          <w:trHeight w:val="787"/>
        </w:trPr>
        <w:tc>
          <w:tcPr>
            <w:tcW w:w="673"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jc w:val="center"/>
            </w:pPr>
            <w:r>
              <w:rPr>
                <w:rFonts w:ascii="Arial" w:hAnsi="Arial" w:cs="Arial"/>
                <w:color w:val="000000"/>
                <w:sz w:val="22"/>
                <w:szCs w:val="22"/>
              </w:rPr>
              <w:t>7</w:t>
            </w:r>
          </w:p>
        </w:tc>
        <w:tc>
          <w:tcPr>
            <w:tcW w:w="5508"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suppressAutoHyphens w:val="0"/>
              <w:spacing w:line="240" w:lineRule="atLeast"/>
              <w:jc w:val="both"/>
              <w:rPr>
                <w:rFonts w:cs="Wingdings"/>
                <w:sz w:val="22"/>
                <w:szCs w:val="22"/>
              </w:rPr>
            </w:pPr>
            <w:r>
              <w:rPr>
                <w:rFonts w:ascii="Arial" w:hAnsi="Arial" w:cs="Arial"/>
                <w:color w:val="000000"/>
                <w:sz w:val="22"/>
                <w:szCs w:val="22"/>
              </w:rPr>
              <w:t>Arricchimento progettuale, innovazione e proposte m</w:t>
            </w:r>
            <w:r>
              <w:rPr>
                <w:rFonts w:ascii="Arial" w:hAnsi="Arial" w:cs="Arial"/>
                <w:color w:val="000000"/>
                <w:sz w:val="22"/>
                <w:szCs w:val="22"/>
              </w:rPr>
              <w:t>i</w:t>
            </w:r>
            <w:r>
              <w:rPr>
                <w:rFonts w:ascii="Arial" w:hAnsi="Arial" w:cs="Arial"/>
                <w:color w:val="000000"/>
                <w:sz w:val="22"/>
                <w:szCs w:val="22"/>
              </w:rPr>
              <w:t>gliorative rispetto ai requisiti minimi.</w:t>
            </w:r>
          </w:p>
        </w:tc>
        <w:tc>
          <w:tcPr>
            <w:tcW w:w="1919" w:type="dxa"/>
            <w:tcBorders>
              <w:top w:val="single" w:sz="8" w:space="0" w:color="00000A"/>
              <w:left w:val="single" w:sz="8" w:space="0" w:color="00000A"/>
              <w:bottom w:val="single" w:sz="8" w:space="0" w:color="00000A"/>
              <w:right w:val="single" w:sz="8" w:space="0" w:color="00000A"/>
            </w:tcBorders>
            <w:vAlign w:val="center"/>
          </w:tcPr>
          <w:p w:rsidR="00EB7F91" w:rsidRDefault="00EB7F91">
            <w:pPr>
              <w:widowControl w:val="0"/>
              <w:rPr>
                <w:rFonts w:ascii="Arial" w:hAnsi="Arial" w:cs="Arial"/>
                <w:color w:val="000000"/>
                <w:sz w:val="22"/>
                <w:szCs w:val="22"/>
              </w:rPr>
            </w:pPr>
          </w:p>
        </w:tc>
      </w:tr>
    </w:tbl>
    <w:p w:rsidR="00EB7F91" w:rsidRDefault="00EB7F9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638"/>
        </w:tabs>
        <w:spacing w:after="60" w:line="300" w:lineRule="exact"/>
        <w:jc w:val="both"/>
        <w:textAlignment w:val="baseline"/>
        <w:rPr>
          <w:rFonts w:cs="Wingdings"/>
          <w:sz w:val="22"/>
          <w:szCs w:val="22"/>
        </w:rPr>
      </w:pPr>
    </w:p>
    <w:sectPr w:rsidR="00EB7F91" w:rsidSect="00B94FD2">
      <w:headerReference w:type="default" r:id="rId7"/>
      <w:footerReference w:type="default" r:id="rId8"/>
      <w:pgSz w:w="11906" w:h="16838"/>
      <w:pgMar w:top="888" w:right="1134" w:bottom="1134" w:left="1134" w:header="438" w:footer="708" w:gutter="0"/>
      <w:cols w:space="720"/>
      <w:formProt w:val="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F91" w:rsidRDefault="00EB7F91" w:rsidP="00B94FD2">
      <w:r>
        <w:separator/>
      </w:r>
    </w:p>
  </w:endnote>
  <w:endnote w:type="continuationSeparator" w:id="1">
    <w:p w:rsidR="00EB7F91" w:rsidRDefault="00EB7F91" w:rsidP="00B94FD2">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Free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F91" w:rsidRDefault="00EB7F91">
    <w:pPr>
      <w:pStyle w:val="Footer"/>
      <w:jc w:val="center"/>
    </w:pPr>
    <w:fldSimple w:instr=" PAGE ">
      <w:r>
        <w:rPr>
          <w:noProof/>
        </w:rPr>
        <w:t>1</w:t>
      </w:r>
    </w:fldSimple>
    <w:r>
      <w:t>/</w:t>
    </w:r>
    <w:fldSimple w:instr=" NUMPAGES ">
      <w:r>
        <w:rPr>
          <w:noProof/>
        </w:rPr>
        <w:t>1</w:t>
      </w:r>
    </w:fldSimple>
  </w:p>
  <w:p w:rsidR="00EB7F91" w:rsidRDefault="00EB7F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F91" w:rsidRDefault="00EB7F91" w:rsidP="00B94FD2">
      <w:r>
        <w:separator/>
      </w:r>
    </w:p>
  </w:footnote>
  <w:footnote w:type="continuationSeparator" w:id="1">
    <w:p w:rsidR="00EB7F91" w:rsidRDefault="00EB7F91" w:rsidP="00B94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F91" w:rsidRDefault="00EB7F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90500"/>
    <w:multiLevelType w:val="multilevel"/>
    <w:tmpl w:val="FFFFFFFF"/>
    <w:lvl w:ilvl="0">
      <w:start w:val="1"/>
      <w:numFmt w:val="bullet"/>
      <w:lvlText w:val="-"/>
      <w:lvlJc w:val="left"/>
      <w:pPr>
        <w:tabs>
          <w:tab w:val="num" w:pos="0"/>
        </w:tabs>
        <w:ind w:left="720" w:hanging="360"/>
      </w:pPr>
      <w:rPr>
        <w:rFonts w:ascii="Book Antiqua" w:hAnsi="Book Antiqua"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
    <w:nsid w:val="7AA02C9E"/>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4FD2"/>
    <w:rsid w:val="002B5182"/>
    <w:rsid w:val="004A228B"/>
    <w:rsid w:val="00B94FD2"/>
    <w:rsid w:val="00C61CF2"/>
    <w:rsid w:val="00EB7F9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New Roman" w:eastAsia="Times New Roman" w:hAnsi="Times New Roman"/>
      <w:color w:val="00000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uiPriority w:val="99"/>
    <w:semiHidden/>
    <w:locked/>
    <w:rPr>
      <w:rFonts w:ascii="Times New Roman" w:hAnsi="Times New Roman"/>
      <w:sz w:val="16"/>
    </w:rPr>
  </w:style>
  <w:style w:type="character" w:customStyle="1" w:styleId="HeaderChar">
    <w:name w:val="Header Char"/>
    <w:link w:val="Header"/>
    <w:uiPriority w:val="99"/>
    <w:locked/>
    <w:rPr>
      <w:rFonts w:ascii="Times New Roman" w:hAnsi="Times New Roman"/>
      <w:sz w:val="24"/>
      <w:lang w:eastAsia="it-IT"/>
    </w:rPr>
  </w:style>
  <w:style w:type="character" w:customStyle="1" w:styleId="FooterChar">
    <w:name w:val="Footer Char"/>
    <w:link w:val="Footer"/>
    <w:uiPriority w:val="99"/>
    <w:locked/>
    <w:rPr>
      <w:rFonts w:ascii="Times New Roman" w:hAnsi="Times New Roman"/>
      <w:sz w:val="24"/>
      <w:lang w:eastAsia="it-IT"/>
    </w:rPr>
  </w:style>
  <w:style w:type="character" w:customStyle="1" w:styleId="WWCharLFO54LVL1">
    <w:name w:val="WW_CharLFO54LVL1"/>
    <w:uiPriority w:val="99"/>
    <w:rsid w:val="00B94FD2"/>
    <w:rPr>
      <w:rFonts w:eastAsia="Times New Roman"/>
      <w:sz w:val="22"/>
    </w:rPr>
  </w:style>
  <w:style w:type="character" w:customStyle="1" w:styleId="Caratteredinumerazione">
    <w:name w:val="Carattere di numerazione"/>
    <w:uiPriority w:val="99"/>
    <w:rsid w:val="00B94FD2"/>
  </w:style>
  <w:style w:type="paragraph" w:styleId="Title">
    <w:name w:val="Title"/>
    <w:basedOn w:val="Normal"/>
    <w:next w:val="BodyText"/>
    <w:link w:val="TitleChar"/>
    <w:uiPriority w:val="99"/>
    <w:qFormat/>
    <w:rsid w:val="00B94FD2"/>
    <w:pPr>
      <w:keepNext/>
      <w:spacing w:before="240" w:after="120"/>
    </w:pPr>
    <w:rPr>
      <w:rFonts w:ascii="Liberation Sans" w:eastAsia="Calibri" w:hAnsi="Liberation Sans" w:cs="FreeSans"/>
      <w:sz w:val="28"/>
      <w:szCs w:val="28"/>
    </w:rPr>
  </w:style>
  <w:style w:type="character" w:customStyle="1" w:styleId="TitleChar">
    <w:name w:val="Title Char"/>
    <w:basedOn w:val="DefaultParagraphFont"/>
    <w:link w:val="Title"/>
    <w:uiPriority w:val="10"/>
    <w:rsid w:val="00BB7E31"/>
    <w:rPr>
      <w:rFonts w:asciiTheme="majorHAnsi" w:eastAsiaTheme="majorEastAsia" w:hAnsiTheme="majorHAnsi" w:cstheme="majorBidi"/>
      <w:b/>
      <w:bCs/>
      <w:color w:val="00000A"/>
      <w:kern w:val="28"/>
      <w:sz w:val="32"/>
      <w:szCs w:val="32"/>
    </w:rPr>
  </w:style>
  <w:style w:type="paragraph" w:styleId="BodyText">
    <w:name w:val="Body Text"/>
    <w:basedOn w:val="Normal"/>
    <w:link w:val="BodyTextChar"/>
    <w:uiPriority w:val="99"/>
    <w:rsid w:val="00B94FD2"/>
    <w:pPr>
      <w:spacing w:after="140" w:line="288" w:lineRule="auto"/>
    </w:pPr>
  </w:style>
  <w:style w:type="character" w:customStyle="1" w:styleId="BodyTextChar">
    <w:name w:val="Body Text Char"/>
    <w:basedOn w:val="DefaultParagraphFont"/>
    <w:link w:val="BodyText"/>
    <w:uiPriority w:val="99"/>
    <w:semiHidden/>
    <w:rsid w:val="00BB7E31"/>
    <w:rPr>
      <w:rFonts w:ascii="Times New Roman" w:eastAsia="Times New Roman" w:hAnsi="Times New Roman"/>
      <w:color w:val="00000A"/>
      <w:sz w:val="24"/>
      <w:szCs w:val="24"/>
    </w:rPr>
  </w:style>
  <w:style w:type="paragraph" w:styleId="List">
    <w:name w:val="List"/>
    <w:basedOn w:val="BodyText"/>
    <w:uiPriority w:val="99"/>
    <w:rsid w:val="00B94FD2"/>
    <w:rPr>
      <w:rFonts w:cs="FreeSans"/>
    </w:rPr>
  </w:style>
  <w:style w:type="paragraph" w:styleId="Caption">
    <w:name w:val="caption"/>
    <w:basedOn w:val="Normal"/>
    <w:uiPriority w:val="99"/>
    <w:qFormat/>
    <w:rsid w:val="00B94FD2"/>
    <w:pPr>
      <w:suppressLineNumbers/>
      <w:spacing w:before="120" w:after="120"/>
    </w:pPr>
    <w:rPr>
      <w:rFonts w:cs="FreeSans"/>
      <w:i/>
      <w:iCs/>
    </w:rPr>
  </w:style>
  <w:style w:type="paragraph" w:customStyle="1" w:styleId="Indice">
    <w:name w:val="Indice"/>
    <w:basedOn w:val="Normal"/>
    <w:uiPriority w:val="99"/>
    <w:rsid w:val="00B94FD2"/>
    <w:pPr>
      <w:suppressLineNumbers/>
    </w:pPr>
    <w:rPr>
      <w:rFonts w:cs="FreeSans"/>
    </w:rPr>
  </w:style>
  <w:style w:type="paragraph" w:styleId="BodyTextIndent3">
    <w:name w:val="Body Text Indent 3"/>
    <w:basedOn w:val="Normal"/>
    <w:link w:val="BodyTextIndent3Char"/>
    <w:uiPriority w:val="99"/>
    <w:semiHidden/>
    <w:pPr>
      <w:spacing w:after="120"/>
      <w:ind w:left="283"/>
    </w:pPr>
    <w:rPr>
      <w:rFonts w:eastAsia="Calibri"/>
      <w:color w:val="auto"/>
      <w:sz w:val="16"/>
      <w:szCs w:val="16"/>
    </w:rPr>
  </w:style>
  <w:style w:type="character" w:customStyle="1" w:styleId="BodyTextIndent3Char1">
    <w:name w:val="Body Text Indent 3 Char1"/>
    <w:basedOn w:val="DefaultParagraphFont"/>
    <w:link w:val="BodyTextIndent3"/>
    <w:uiPriority w:val="99"/>
    <w:semiHidden/>
    <w:rsid w:val="00BB7E31"/>
    <w:rPr>
      <w:rFonts w:ascii="Times New Roman" w:eastAsia="Times New Roman" w:hAnsi="Times New Roman"/>
      <w:color w:val="00000A"/>
      <w:sz w:val="16"/>
      <w:szCs w:val="16"/>
    </w:rPr>
  </w:style>
  <w:style w:type="paragraph" w:styleId="ListParagraph">
    <w:name w:val="List Paragraph"/>
    <w:basedOn w:val="Normal"/>
    <w:uiPriority w:val="99"/>
    <w:qFormat/>
    <w:pPr>
      <w:spacing w:after="160" w:line="259" w:lineRule="auto"/>
      <w:ind w:left="720"/>
      <w:contextualSpacing/>
    </w:pPr>
    <w:rPr>
      <w:rFonts w:ascii="Calibri" w:eastAsia="Calibri" w:hAnsi="Calibri"/>
      <w:sz w:val="22"/>
      <w:szCs w:val="22"/>
      <w:lang w:eastAsia="en-US"/>
    </w:rPr>
  </w:style>
  <w:style w:type="paragraph" w:customStyle="1" w:styleId="Intestazioneepidipagina">
    <w:name w:val="Intestazione e piè di pagina"/>
    <w:basedOn w:val="Normal"/>
    <w:uiPriority w:val="99"/>
    <w:rsid w:val="00B94FD2"/>
  </w:style>
  <w:style w:type="paragraph" w:styleId="Header">
    <w:name w:val="header"/>
    <w:basedOn w:val="Normal"/>
    <w:link w:val="HeaderChar"/>
    <w:uiPriority w:val="99"/>
    <w:pPr>
      <w:tabs>
        <w:tab w:val="center" w:pos="4819"/>
        <w:tab w:val="right" w:pos="9638"/>
      </w:tabs>
    </w:pPr>
    <w:rPr>
      <w:rFonts w:eastAsia="Calibri"/>
      <w:color w:val="auto"/>
    </w:rPr>
  </w:style>
  <w:style w:type="character" w:customStyle="1" w:styleId="HeaderChar1">
    <w:name w:val="Header Char1"/>
    <w:basedOn w:val="DefaultParagraphFont"/>
    <w:link w:val="Header"/>
    <w:uiPriority w:val="99"/>
    <w:semiHidden/>
    <w:rsid w:val="00BB7E31"/>
    <w:rPr>
      <w:rFonts w:ascii="Times New Roman" w:eastAsia="Times New Roman" w:hAnsi="Times New Roman"/>
      <w:color w:val="00000A"/>
      <w:sz w:val="24"/>
      <w:szCs w:val="24"/>
    </w:rPr>
  </w:style>
  <w:style w:type="paragraph" w:styleId="Footer">
    <w:name w:val="footer"/>
    <w:basedOn w:val="Normal"/>
    <w:link w:val="FooterChar"/>
    <w:uiPriority w:val="99"/>
    <w:pPr>
      <w:tabs>
        <w:tab w:val="center" w:pos="4819"/>
        <w:tab w:val="right" w:pos="9638"/>
      </w:tabs>
    </w:pPr>
    <w:rPr>
      <w:rFonts w:eastAsia="Calibri"/>
      <w:color w:val="auto"/>
    </w:rPr>
  </w:style>
  <w:style w:type="character" w:customStyle="1" w:styleId="FooterChar1">
    <w:name w:val="Footer Char1"/>
    <w:basedOn w:val="DefaultParagraphFont"/>
    <w:link w:val="Footer"/>
    <w:uiPriority w:val="99"/>
    <w:semiHidden/>
    <w:rsid w:val="00BB7E31"/>
    <w:rPr>
      <w:rFonts w:ascii="Times New Roman" w:eastAsia="Times New Roman" w:hAnsi="Times New Roman"/>
      <w:color w:val="00000A"/>
      <w:sz w:val="24"/>
      <w:szCs w:val="24"/>
    </w:rPr>
  </w:style>
  <w:style w:type="paragraph" w:customStyle="1" w:styleId="Contenutotabella">
    <w:name w:val="Contenuto tabella"/>
    <w:basedOn w:val="Normal"/>
    <w:uiPriority w:val="99"/>
    <w:rsid w:val="00B94FD2"/>
  </w:style>
  <w:style w:type="paragraph" w:customStyle="1" w:styleId="Titolotabella">
    <w:name w:val="Titolo tabella"/>
    <w:basedOn w:val="Contenutotabella"/>
    <w:uiPriority w:val="99"/>
    <w:rsid w:val="00B94F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84</TotalTime>
  <Pages>1</Pages>
  <Words>319</Words>
  <Characters>1820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Capitani</dc:creator>
  <cp:keywords/>
  <dc:description/>
  <cp:lastModifiedBy>Ghedini</cp:lastModifiedBy>
  <cp:revision>86</cp:revision>
  <cp:lastPrinted>2020-01-03T12:40:00Z</cp:lastPrinted>
  <dcterms:created xsi:type="dcterms:W3CDTF">2018-01-02T14:23:00Z</dcterms:created>
  <dcterms:modified xsi:type="dcterms:W3CDTF">2024-08-22T06:40:00Z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0x01010033C407990BFADA42AFAEDDF363BE52BE</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