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BB6" w:rsidRPr="005F6EB8" w:rsidRDefault="00184306" w:rsidP="004A0BB6">
      <w:pPr>
        <w:pStyle w:val="Indice"/>
        <w:jc w:val="center"/>
        <w:rPr>
          <w:rFonts w:cstheme="minorHAnsi"/>
          <w:b/>
        </w:rPr>
      </w:pPr>
      <w:bookmarkStart w:id="0" w:name="_GoBack"/>
      <w:bookmarkEnd w:id="0"/>
      <w:r w:rsidRPr="005F6EB8">
        <w:rPr>
          <w:rFonts w:cstheme="minorHAnsi"/>
          <w:b/>
        </w:rPr>
        <w:t xml:space="preserve">Allegato </w:t>
      </w:r>
      <w:r w:rsidR="00BA1207" w:rsidRPr="005F6EB8">
        <w:rPr>
          <w:rFonts w:cstheme="minorHAnsi"/>
          <w:b/>
        </w:rPr>
        <w:t>2</w:t>
      </w:r>
      <w:r w:rsidRPr="005F6EB8">
        <w:rPr>
          <w:rFonts w:cstheme="minorHAnsi"/>
          <w:b/>
        </w:rPr>
        <w:t xml:space="preserve"> - Domanda di partecipazione</w:t>
      </w:r>
      <w:r w:rsidR="003E4187" w:rsidRPr="005F6EB8">
        <w:rPr>
          <w:rFonts w:cstheme="minorHAnsi"/>
          <w:b/>
        </w:rPr>
        <w:t xml:space="preserve"> In bollo </w:t>
      </w:r>
      <w:r w:rsidR="003E4187" w:rsidRPr="005F6EB8">
        <w:rPr>
          <w:rFonts w:cstheme="minorHAnsi"/>
          <w:b/>
          <w:vertAlign w:val="superscript"/>
        </w:rPr>
        <w:t>1</w:t>
      </w:r>
    </w:p>
    <w:p w:rsidR="002C1A14" w:rsidRPr="004D5566" w:rsidRDefault="002C1A14" w:rsidP="002C1A14">
      <w:pPr>
        <w:jc w:val="both"/>
        <w:rPr>
          <w:rFonts w:cstheme="minorHAnsi"/>
          <w:b/>
          <w:bCs/>
        </w:rPr>
      </w:pPr>
      <w:r w:rsidRPr="008D0929">
        <w:rPr>
          <w:rFonts w:cstheme="minorHAnsi"/>
          <w:bCs/>
        </w:rPr>
        <w:t xml:space="preserve">Gara Europea a Procedura Aperta per l’acquisizione in Accordo Quadro con 3 Operatori Economici e senza rilancio competitivo di Arredi per locali sanitari e per locali non sanitari, della durata di 1 anno e suddivisa in due lotti, per l’allestimento delle Case della Comunità e Ospedali di Comunità </w:t>
      </w:r>
      <w:r w:rsidRPr="008D0929">
        <w:rPr>
          <w:rFonts w:cstheme="minorHAnsi"/>
        </w:rPr>
        <w:t>dell’Azienda USL di Bologna, nell’ambito del Piano Nazionale di Ripresa e Resilienza con opzione anche da parte di Aziende Sanitarie AVEC.</w:t>
      </w:r>
      <w:r w:rsidRPr="004D5566">
        <w:rPr>
          <w:rFonts w:cstheme="minorHAnsi"/>
        </w:rPr>
        <w:t xml:space="preserve"> </w:t>
      </w:r>
    </w:p>
    <w:p w:rsidR="00C41162" w:rsidRPr="00DD3D10" w:rsidRDefault="00184306" w:rsidP="00DD3D10">
      <w:pPr>
        <w:suppressAutoHyphens w:val="0"/>
        <w:autoSpaceDE w:val="0"/>
        <w:autoSpaceDN w:val="0"/>
        <w:adjustRightInd w:val="0"/>
        <w:jc w:val="both"/>
        <w:rPr>
          <w:rFonts w:ascii="Calibri" w:hAnsi="Calibri" w:cs="Calibri"/>
        </w:rPr>
      </w:pPr>
      <w:r w:rsidRPr="006533B7">
        <w:rPr>
          <w:b/>
          <w:bCs/>
          <w:i/>
          <w:color w:val="FFFFFF" w:themeColor="background1"/>
          <w:sz w:val="20"/>
          <w:szCs w:val="20"/>
        </w:rPr>
        <w:t>642/72)</w:t>
      </w:r>
      <w:r w:rsidR="00942E88">
        <w:rPr>
          <w:rStyle w:val="Rimandonotaapidipagina"/>
          <w:b/>
          <w:bCs/>
          <w:i/>
          <w:color w:val="FFFFFF" w:themeColor="background1"/>
          <w:sz w:val="20"/>
          <w:szCs w:val="20"/>
        </w:rPr>
        <w:footnoteReference w:id="1"/>
      </w:r>
    </w:p>
    <w:p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tc>
          <w:tcPr>
            <w:tcW w:w="2641"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rsidR="00C41162" w:rsidRPr="006533B7" w:rsidRDefault="00C41162">
            <w:pPr>
              <w:spacing w:after="0" w:line="240" w:lineRule="auto"/>
              <w:jc w:val="both"/>
              <w:rPr>
                <w:color w:val="FFFFFF" w:themeColor="background1"/>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rsidR="00C41162" w:rsidRPr="006533B7" w:rsidRDefault="00C41162">
            <w:pPr>
              <w:spacing w:after="0" w:line="240" w:lineRule="auto"/>
              <w:jc w:val="both"/>
              <w:rPr>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rsidR="00C41162" w:rsidRPr="006533B7" w:rsidRDefault="00C41162">
            <w:pPr>
              <w:spacing w:after="0" w:line="240" w:lineRule="auto"/>
              <w:jc w:val="both"/>
              <w:rPr>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rsidR="00C41162" w:rsidRPr="006533B7" w:rsidRDefault="00C41162">
            <w:pPr>
              <w:spacing w:after="0" w:line="240" w:lineRule="auto"/>
              <w:jc w:val="both"/>
              <w:rPr>
                <w:sz w:val="20"/>
                <w:szCs w:val="20"/>
              </w:rPr>
            </w:pPr>
          </w:p>
        </w:tc>
      </w:tr>
    </w:tbl>
    <w:p w:rsidR="00C41162" w:rsidRPr="006533B7" w:rsidRDefault="00C41162">
      <w:pPr>
        <w:jc w:val="both"/>
        <w:rPr>
          <w:sz w:val="20"/>
          <w:szCs w:val="20"/>
        </w:rPr>
      </w:pPr>
    </w:p>
    <w:p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rsidR="00C41162" w:rsidRPr="006533B7" w:rsidRDefault="00184306">
      <w:pPr>
        <w:jc w:val="both"/>
        <w:rPr>
          <w:sz w:val="20"/>
          <w:szCs w:val="20"/>
        </w:rPr>
      </w:pPr>
      <w:r w:rsidRPr="006533B7">
        <w:rPr>
          <w:sz w:val="20"/>
          <w:szCs w:val="20"/>
        </w:rPr>
        <w:t xml:space="preserve">nella sua qualifica di: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rsidR="00C41162" w:rsidRPr="006533B7" w:rsidRDefault="00C41162">
      <w:pPr>
        <w:jc w:val="both"/>
        <w:rPr>
          <w:i/>
          <w:sz w:val="20"/>
          <w:szCs w:val="20"/>
        </w:rPr>
      </w:pPr>
    </w:p>
    <w:p w:rsidR="00C41162" w:rsidRPr="006533B7" w:rsidRDefault="00184306">
      <w:pPr>
        <w:jc w:val="both"/>
        <w:rPr>
          <w:sz w:val="20"/>
          <w:szCs w:val="20"/>
        </w:rPr>
      </w:pPr>
      <w:r w:rsidRPr="006533B7">
        <w:rPr>
          <w:sz w:val="20"/>
          <w:szCs w:val="20"/>
        </w:rPr>
        <w:t>Chiede di partecipare in qualità di:</w:t>
      </w:r>
    </w:p>
    <w:p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rsidR="00A718A5" w:rsidRPr="006533B7" w:rsidRDefault="00A718A5">
      <w:pPr>
        <w:jc w:val="both"/>
        <w:rPr>
          <w:sz w:val="20"/>
          <w:szCs w:val="20"/>
        </w:rPr>
      </w:pPr>
    </w:p>
    <w:p w:rsidR="00C41162" w:rsidRPr="006533B7" w:rsidRDefault="00184306" w:rsidP="00A718A5">
      <w:pPr>
        <w:jc w:val="both"/>
        <w:rPr>
          <w:i/>
          <w:sz w:val="20"/>
          <w:szCs w:val="20"/>
        </w:rPr>
      </w:pPr>
      <w:r w:rsidRPr="006533B7">
        <w:rPr>
          <w:i/>
          <w:sz w:val="20"/>
          <w:szCs w:val="20"/>
        </w:rPr>
        <w:t xml:space="preserve"> (Compilare soltanto i campi di interesse)</w:t>
      </w:r>
    </w:p>
    <w:p w:rsidR="00A33C87" w:rsidRPr="00BE68B4" w:rsidRDefault="00A33C87" w:rsidP="00A33C87">
      <w:pPr>
        <w:jc w:val="both"/>
        <w:rPr>
          <w:rFonts w:ascii="Calibri" w:hAnsi="Calibri" w:cs="Calibri"/>
          <w:sz w:val="20"/>
          <w:szCs w:val="20"/>
        </w:rPr>
      </w:pPr>
    </w:p>
    <w:p w:rsidR="00A33C87" w:rsidRPr="00EC4B33" w:rsidRDefault="00A33C87" w:rsidP="00A33C87">
      <w:pPr>
        <w:numPr>
          <w:ilvl w:val="0"/>
          <w:numId w:val="8"/>
        </w:numPr>
        <w:suppressAutoHyphens w:val="0"/>
        <w:spacing w:after="0" w:line="240" w:lineRule="auto"/>
        <w:jc w:val="both"/>
        <w:rPr>
          <w:rFonts w:ascii="Calibri" w:hAnsi="Calibri" w:cs="Calibri"/>
          <w:sz w:val="20"/>
          <w:szCs w:val="20"/>
        </w:rPr>
      </w:pPr>
      <w:r w:rsidRPr="00EC4B33">
        <w:rPr>
          <w:rFonts w:ascii="Calibri" w:hAnsi="Calibri" w:cs="Calibri"/>
          <w:b/>
          <w:bCs/>
          <w:sz w:val="20"/>
          <w:szCs w:val="20"/>
        </w:rPr>
        <w:t>DICHIARA:</w:t>
      </w:r>
    </w:p>
    <w:p w:rsidR="00A33C87" w:rsidRPr="00EC4B33" w:rsidRDefault="00A33C87" w:rsidP="00A33C87">
      <w:pPr>
        <w:jc w:val="both"/>
        <w:rPr>
          <w:rFonts w:ascii="Calibri" w:hAnsi="Calibri" w:cs="Calibri"/>
          <w:sz w:val="20"/>
          <w:szCs w:val="20"/>
        </w:rPr>
      </w:pPr>
    </w:p>
    <w:p w:rsidR="00A33C87" w:rsidRPr="00EC4B33" w:rsidRDefault="00A33C87" w:rsidP="00A33C87">
      <w:pPr>
        <w:pStyle w:val="Paragrafoelenco"/>
        <w:numPr>
          <w:ilvl w:val="0"/>
          <w:numId w:val="9"/>
        </w:numPr>
        <w:suppressAutoHyphens w:val="0"/>
        <w:spacing w:before="60" w:after="60" w:line="276" w:lineRule="auto"/>
        <w:ind w:left="284" w:hanging="284"/>
        <w:contextualSpacing w:val="0"/>
        <w:jc w:val="both"/>
        <w:rPr>
          <w:rFonts w:ascii="Calibri" w:hAnsi="Calibri" w:cs="Arial"/>
          <w:sz w:val="20"/>
          <w:szCs w:val="20"/>
        </w:rPr>
      </w:pPr>
      <w:r w:rsidRPr="00EC4B33">
        <w:rPr>
          <w:rFonts w:ascii="Calibri" w:hAnsi="Calibri" w:cs="Arial"/>
          <w:sz w:val="20"/>
          <w:szCs w:val="20"/>
        </w:rPr>
        <w:t>i dati identificativi (nome, cognome, data e luogo di nascita, codice fiscale, comune di residenza etc.) dei soggetti di cui all’art. 94, comma 3 del Codice, ivi incluso l’amministratore di fatto, ove presente, ovvero indica la banca dati ufficiale o il pubblico registro da cui i medesimi possono essere ricavati in modo aggiornato alla data di present</w:t>
      </w:r>
      <w:r w:rsidRPr="00EC4B33">
        <w:rPr>
          <w:rFonts w:ascii="Calibri" w:hAnsi="Calibri" w:cs="Arial"/>
          <w:sz w:val="20"/>
          <w:szCs w:val="20"/>
        </w:rPr>
        <w:t>a</w:t>
      </w:r>
      <w:r w:rsidRPr="00EC4B33">
        <w:rPr>
          <w:rFonts w:ascii="Calibri" w:hAnsi="Calibri" w:cs="Arial"/>
          <w:sz w:val="20"/>
          <w:szCs w:val="20"/>
        </w:rPr>
        <w:t>zione dell’offerta;</w:t>
      </w:r>
    </w:p>
    <w:p w:rsidR="00A33C87" w:rsidRPr="00EC4B33" w:rsidRDefault="00A33C87" w:rsidP="00A33C87">
      <w:pPr>
        <w:numPr>
          <w:ilvl w:val="0"/>
          <w:numId w:val="9"/>
        </w:numPr>
        <w:suppressAutoHyphens w:val="0"/>
        <w:spacing w:before="120" w:after="120" w:line="360" w:lineRule="auto"/>
        <w:jc w:val="both"/>
        <w:rPr>
          <w:rFonts w:ascii="Calibri" w:hAnsi="Calibri" w:cs="Arial"/>
          <w:sz w:val="20"/>
          <w:szCs w:val="20"/>
        </w:rPr>
      </w:pPr>
      <w:r w:rsidRPr="00EC4B33">
        <w:rPr>
          <w:rFonts w:ascii="Calibri" w:hAnsi="Calibri" w:cs="Arial"/>
          <w:sz w:val="20"/>
          <w:szCs w:val="20"/>
        </w:rPr>
        <w:t>di non trovarsi in una delle “cause di esclusione automatica” di cui all’art.94 del D.lgs. n. 36/2023, anche per tutti i soggetti indicati al punto 1;</w:t>
      </w:r>
    </w:p>
    <w:p w:rsidR="00A33C87" w:rsidRPr="00EC4B33" w:rsidRDefault="00A33C87" w:rsidP="00A33C87">
      <w:pPr>
        <w:numPr>
          <w:ilvl w:val="0"/>
          <w:numId w:val="9"/>
        </w:numPr>
        <w:suppressAutoHyphens w:val="0"/>
        <w:spacing w:before="120" w:after="120" w:line="360" w:lineRule="auto"/>
        <w:jc w:val="both"/>
        <w:rPr>
          <w:rFonts w:ascii="Calibri" w:hAnsi="Calibri" w:cs="Arial"/>
          <w:sz w:val="20"/>
          <w:szCs w:val="20"/>
        </w:rPr>
      </w:pPr>
      <w:r w:rsidRPr="00EC4B33">
        <w:rPr>
          <w:rFonts w:ascii="Calibri" w:hAnsi="Calibri" w:cs="Arial"/>
          <w:sz w:val="20"/>
          <w:szCs w:val="20"/>
        </w:rPr>
        <w:t>di non trovarsi in una delle “cause di esclusione non automatica” di cui all’art. 95 del D.lgs. n. 36/2023;</w:t>
      </w:r>
    </w:p>
    <w:p w:rsidR="00A33C87" w:rsidRPr="00EC4B33" w:rsidRDefault="00A33C87" w:rsidP="00A33C87">
      <w:pPr>
        <w:numPr>
          <w:ilvl w:val="0"/>
          <w:numId w:val="9"/>
        </w:numPr>
        <w:suppressAutoHyphens w:val="0"/>
        <w:spacing w:before="120" w:after="120" w:line="360" w:lineRule="auto"/>
        <w:jc w:val="both"/>
        <w:rPr>
          <w:rFonts w:ascii="Calibri" w:hAnsi="Calibri" w:cs="Arial"/>
          <w:sz w:val="20"/>
          <w:szCs w:val="20"/>
        </w:rPr>
      </w:pPr>
      <w:r w:rsidRPr="00EC4B33">
        <w:rPr>
          <w:rFonts w:ascii="Calibri" w:hAnsi="Calibri" w:cs="Arial"/>
          <w:sz w:val="20"/>
          <w:szCs w:val="20"/>
        </w:rPr>
        <w:t>che i soggetti di cui al punto 1 non si trovano in una delle “cause di esclusione non automatica” di cui all’art.98, comma 3, lettere g) ed h) del D.lgs.36/2023;</w:t>
      </w:r>
    </w:p>
    <w:p w:rsidR="00A33C87" w:rsidRPr="00EC4B33" w:rsidRDefault="00A33C87" w:rsidP="00A33C87">
      <w:pPr>
        <w:numPr>
          <w:ilvl w:val="0"/>
          <w:numId w:val="9"/>
        </w:numPr>
        <w:suppressAutoHyphens w:val="0"/>
        <w:spacing w:before="120" w:after="120" w:line="360" w:lineRule="auto"/>
        <w:jc w:val="both"/>
        <w:rPr>
          <w:rFonts w:ascii="Calibri" w:hAnsi="Calibri" w:cs="Arial"/>
          <w:sz w:val="20"/>
          <w:szCs w:val="20"/>
        </w:rPr>
      </w:pPr>
      <w:bookmarkStart w:id="1" w:name="_Hlk146723128"/>
      <w:r w:rsidRPr="00EC4B33">
        <w:rPr>
          <w:rFonts w:ascii="Calibri" w:hAnsi="Calibri" w:cs="Arial"/>
          <w:sz w:val="20"/>
          <w:szCs w:val="20"/>
        </w:rPr>
        <w:t>di non trovarsi in una delle cause di esclusione non automatica di cui all’art. 95 del D.lgs. n. 36/2023;</w:t>
      </w:r>
    </w:p>
    <w:bookmarkEnd w:id="1"/>
    <w:p w:rsidR="00A33C87" w:rsidRPr="00EC4B33" w:rsidRDefault="00A33C87" w:rsidP="00A33C87">
      <w:pPr>
        <w:spacing w:before="120" w:after="120" w:line="360" w:lineRule="auto"/>
        <w:ind w:left="284"/>
        <w:jc w:val="both"/>
        <w:rPr>
          <w:rFonts w:ascii="Calibri" w:hAnsi="Calibri" w:cs="Arial"/>
          <w:i/>
          <w:iCs/>
          <w:sz w:val="20"/>
          <w:szCs w:val="20"/>
          <w:u w:val="single"/>
        </w:rPr>
      </w:pPr>
      <w:r w:rsidRPr="00EC4B33">
        <w:rPr>
          <w:rFonts w:ascii="Calibri" w:hAnsi="Calibri" w:cs="Arial"/>
          <w:i/>
          <w:iCs/>
          <w:sz w:val="20"/>
          <w:szCs w:val="20"/>
          <w:u w:val="single"/>
        </w:rPr>
        <w:t>ovvero</w:t>
      </w:r>
    </w:p>
    <w:p w:rsidR="00A33C87" w:rsidRPr="00EC4B33" w:rsidRDefault="00A33C87" w:rsidP="00A33C87">
      <w:pPr>
        <w:spacing w:before="120" w:after="120" w:line="360" w:lineRule="auto"/>
        <w:ind w:left="284"/>
        <w:jc w:val="both"/>
        <w:rPr>
          <w:rFonts w:ascii="Calibri" w:hAnsi="Calibri" w:cs="Arial"/>
          <w:sz w:val="20"/>
          <w:szCs w:val="20"/>
        </w:rPr>
      </w:pPr>
      <w:r w:rsidRPr="00EC4B33">
        <w:rPr>
          <w:rFonts w:ascii="Calibri" w:hAnsi="Calibri" w:cs="Arial"/>
          <w:sz w:val="20"/>
          <w:szCs w:val="20"/>
        </w:rPr>
        <w:t>con riferimento alle cause di esclusione non automatica, di cui all’art. 95 del D.lgs. n. 36/2023, segnala le seguenti fattispecie rilevanti:</w:t>
      </w:r>
    </w:p>
    <w:p w:rsidR="00A33C87" w:rsidRPr="00EC4B33" w:rsidRDefault="00A33C87" w:rsidP="00A33C87">
      <w:pPr>
        <w:pStyle w:val="Paragrafoelenco"/>
        <w:numPr>
          <w:ilvl w:val="0"/>
          <w:numId w:val="10"/>
        </w:numPr>
        <w:suppressAutoHyphens w:val="0"/>
        <w:spacing w:before="60" w:after="60" w:line="276" w:lineRule="auto"/>
        <w:contextualSpacing w:val="0"/>
        <w:jc w:val="both"/>
        <w:rPr>
          <w:rFonts w:ascii="Calibri" w:hAnsi="Calibri" w:cs="Arial"/>
          <w:sz w:val="20"/>
          <w:szCs w:val="20"/>
        </w:rPr>
      </w:pPr>
      <w:r w:rsidRPr="00EC4B33">
        <w:rPr>
          <w:rFonts w:ascii="Calibri" w:hAnsi="Calibri" w:cs="Arial"/>
          <w:noProof/>
          <w:sz w:val="20"/>
          <w:szCs w:val="20"/>
          <w:lang w:eastAsia="it-IT"/>
        </w:rPr>
        <w:lastRenderedPageBreak/>
        <mc:AlternateContent>
          <mc:Choice Requires="wps">
            <w:drawing>
              <wp:anchor distT="0" distB="0" distL="114300" distR="114300" simplePos="0" relativeHeight="251659264" behindDoc="0" locked="0" layoutInCell="1" allowOverlap="1" wp14:anchorId="7087F2BA" wp14:editId="2A77CFEB">
                <wp:simplePos x="0" y="0"/>
                <wp:positionH relativeFrom="column">
                  <wp:posOffset>285750</wp:posOffset>
                </wp:positionH>
                <wp:positionV relativeFrom="paragraph">
                  <wp:posOffset>80010</wp:posOffset>
                </wp:positionV>
                <wp:extent cx="55880" cy="55880"/>
                <wp:effectExtent l="6985" t="6350" r="13335" b="1397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tangolo 9"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"/>
            </w:pict>
          </mc:Fallback>
        </mc:AlternateContent>
      </w:r>
      <w:r w:rsidRPr="00EC4B33">
        <w:rPr>
          <w:rFonts w:ascii="Calibri" w:hAnsi="Calibri" w:cs="Arial"/>
          <w:sz w:val="20"/>
          <w:szCs w:val="20"/>
        </w:rPr>
        <w:t>gravi infrazioni di cui all’articolo 95, comma 1, lettera a) del Codice commesse nei tre anni antecedenti la d</w:t>
      </w:r>
      <w:r w:rsidRPr="00EC4B33">
        <w:rPr>
          <w:rFonts w:ascii="Calibri" w:hAnsi="Calibri" w:cs="Arial"/>
          <w:sz w:val="20"/>
          <w:szCs w:val="20"/>
        </w:rPr>
        <w:t>a</w:t>
      </w:r>
      <w:r w:rsidRPr="00EC4B33">
        <w:rPr>
          <w:rFonts w:ascii="Calibri" w:hAnsi="Calibri" w:cs="Arial"/>
          <w:sz w:val="20"/>
          <w:szCs w:val="20"/>
        </w:rPr>
        <w:t xml:space="preserve">ta di pubblicazione del bando di gara; </w:t>
      </w:r>
    </w:p>
    <w:p w:rsidR="00A33C87" w:rsidRPr="00EC4B33" w:rsidRDefault="00A33C87" w:rsidP="00A33C87">
      <w:pPr>
        <w:pStyle w:val="Paragrafoelenco"/>
        <w:numPr>
          <w:ilvl w:val="0"/>
          <w:numId w:val="10"/>
        </w:numPr>
        <w:suppressAutoHyphens w:val="0"/>
        <w:spacing w:before="60" w:after="60" w:line="276" w:lineRule="auto"/>
        <w:contextualSpacing w:val="0"/>
        <w:jc w:val="both"/>
        <w:rPr>
          <w:rFonts w:ascii="Calibri" w:hAnsi="Calibri" w:cs="Arial"/>
          <w:sz w:val="20"/>
          <w:szCs w:val="20"/>
        </w:rPr>
      </w:pPr>
      <w:r w:rsidRPr="00EC4B33">
        <w:rPr>
          <w:rFonts w:ascii="Calibri" w:hAnsi="Calibri" w:cs="Arial"/>
          <w:noProof/>
          <w:sz w:val="20"/>
          <w:szCs w:val="20"/>
          <w:lang w:eastAsia="it-IT"/>
        </w:rPr>
        <mc:AlternateContent>
          <mc:Choice Requires="wps">
            <w:drawing>
              <wp:anchor distT="0" distB="0" distL="114300" distR="114300" simplePos="0" relativeHeight="251661312" behindDoc="0" locked="0" layoutInCell="1" allowOverlap="1" wp14:anchorId="51703812" wp14:editId="5923F23D">
                <wp:simplePos x="0" y="0"/>
                <wp:positionH relativeFrom="column">
                  <wp:posOffset>285750</wp:posOffset>
                </wp:positionH>
                <wp:positionV relativeFrom="paragraph">
                  <wp:posOffset>102235</wp:posOffset>
                </wp:positionV>
                <wp:extent cx="55880" cy="55880"/>
                <wp:effectExtent l="6985" t="11430" r="13335" b="889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tangolo 8"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"/>
            </w:pict>
          </mc:Fallback>
        </mc:AlternateContent>
      </w:r>
      <w:r w:rsidRPr="00EC4B33">
        <w:rPr>
          <w:rFonts w:ascii="Calibri" w:hAnsi="Calibri" w:cs="Arial"/>
          <w:sz w:val="20"/>
          <w:szCs w:val="20"/>
        </w:rPr>
        <w:t>gli atti e i provvedimenti indicati all’articolo 98 comma 6 del codice emessi nei tre anni antecedenti la data di pubblicazione del bando di gara</w:t>
      </w:r>
    </w:p>
    <w:p w:rsidR="00A33C87" w:rsidRPr="00EC4B33" w:rsidRDefault="00A33C87" w:rsidP="00A33C87">
      <w:pPr>
        <w:pStyle w:val="Paragrafoelenco"/>
        <w:spacing w:before="120" w:after="120" w:line="360" w:lineRule="auto"/>
        <w:ind w:left="786"/>
        <w:jc w:val="both"/>
        <w:rPr>
          <w:rFonts w:ascii="Calibri" w:hAnsi="Calibri" w:cs="Arial"/>
          <w:sz w:val="20"/>
          <w:szCs w:val="20"/>
        </w:rPr>
      </w:pPr>
      <w:r w:rsidRPr="00EC4B33">
        <w:rPr>
          <w:rFonts w:ascii="Calibri" w:hAnsi="Calibri" w:cs="Arial"/>
          <w:noProof/>
          <w:sz w:val="20"/>
          <w:szCs w:val="20"/>
          <w:lang w:eastAsia="it-IT"/>
        </w:rPr>
        <mc:AlternateContent>
          <mc:Choice Requires="wps">
            <w:drawing>
              <wp:anchor distT="0" distB="0" distL="114300" distR="114300" simplePos="0" relativeHeight="251660288" behindDoc="0" locked="0" layoutInCell="1" allowOverlap="1" wp14:anchorId="5310F6FC" wp14:editId="4CDFFFCE">
                <wp:simplePos x="0" y="0"/>
                <wp:positionH relativeFrom="column">
                  <wp:posOffset>295275</wp:posOffset>
                </wp:positionH>
                <wp:positionV relativeFrom="paragraph">
                  <wp:posOffset>122555</wp:posOffset>
                </wp:positionV>
                <wp:extent cx="55880" cy="55880"/>
                <wp:effectExtent l="6985" t="13970" r="13335" b="63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tangolo 2"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"/>
            </w:pict>
          </mc:Fallback>
        </mc:AlternateContent>
      </w:r>
      <w:r w:rsidRPr="00EC4B33">
        <w:rPr>
          <w:rFonts w:ascii="Calibri" w:hAnsi="Calibri" w:cs="Arial"/>
          <w:sz w:val="20"/>
          <w:szCs w:val="20"/>
        </w:rPr>
        <w:t>tutti gli altri comportamenti di cui all’articolo 98 del Codice, commessi nei tre anni antecedenti la data di pubblicazione del bando di gara______________________________________</w:t>
      </w:r>
    </w:p>
    <w:p w:rsidR="00A33C87" w:rsidRPr="00EC4B33" w:rsidRDefault="00A33C87" w:rsidP="00A33C87">
      <w:pPr>
        <w:pStyle w:val="Paragrafoelenco"/>
        <w:spacing w:before="120" w:after="120" w:line="360" w:lineRule="auto"/>
        <w:ind w:left="284"/>
        <w:jc w:val="both"/>
        <w:rPr>
          <w:rFonts w:ascii="Calibri" w:hAnsi="Calibri"/>
          <w:sz w:val="20"/>
          <w:szCs w:val="20"/>
        </w:rPr>
      </w:pPr>
      <w:r w:rsidRPr="00EC4B33">
        <w:rPr>
          <w:rFonts w:ascii="Calibri" w:hAnsi="Calibri" w:cs="Arial"/>
          <w:sz w:val="20"/>
          <w:szCs w:val="20"/>
        </w:rPr>
        <w:t>ancorché impugnati in giudizio i relativi provvedimenti……</w:t>
      </w:r>
    </w:p>
    <w:p w:rsidR="00A33C87" w:rsidRPr="00EC4B33" w:rsidRDefault="00A33C87" w:rsidP="00A33C87">
      <w:pPr>
        <w:spacing w:before="120" w:after="120" w:line="360" w:lineRule="auto"/>
        <w:ind w:left="284"/>
        <w:jc w:val="both"/>
        <w:rPr>
          <w:rFonts w:ascii="Calibri" w:hAnsi="Calibri" w:cs="Arial"/>
          <w:color w:val="FF0000"/>
          <w:sz w:val="20"/>
          <w:szCs w:val="20"/>
        </w:rPr>
      </w:pPr>
      <w:r w:rsidRPr="00EC4B33">
        <w:rPr>
          <w:rFonts w:ascii="Calibri" w:hAnsi="Calibri" w:cs="Arial"/>
          <w:i/>
          <w:iCs/>
          <w:sz w:val="20"/>
          <w:szCs w:val="20"/>
        </w:rPr>
        <w:t>[eventuale]</w:t>
      </w:r>
      <w:r w:rsidRPr="00EC4B33">
        <w:rPr>
          <w:rFonts w:ascii="Calibri" w:hAnsi="Calibri" w:cs="Arial"/>
          <w:sz w:val="20"/>
          <w:szCs w:val="20"/>
        </w:rPr>
        <w:t xml:space="preserve"> si vedano altresì i documenti allegati: ……………</w:t>
      </w:r>
    </w:p>
    <w:p w:rsidR="00A33C87" w:rsidRPr="00EC4B33" w:rsidRDefault="00A33C87" w:rsidP="00A33C87">
      <w:pPr>
        <w:jc w:val="both"/>
        <w:rPr>
          <w:rFonts w:ascii="Calibri" w:hAnsi="Calibri" w:cs="Calibri"/>
          <w:b/>
          <w:bCs/>
          <w:sz w:val="20"/>
          <w:szCs w:val="20"/>
        </w:rPr>
      </w:pPr>
    </w:p>
    <w:p w:rsidR="00A33C87" w:rsidRPr="00EC4B33" w:rsidRDefault="00A33C87" w:rsidP="00A33C87">
      <w:pPr>
        <w:jc w:val="both"/>
        <w:rPr>
          <w:rFonts w:ascii="Calibri" w:hAnsi="Calibri" w:cs="Calibri"/>
          <w:sz w:val="20"/>
          <w:szCs w:val="20"/>
        </w:rPr>
      </w:pPr>
      <w:r w:rsidRPr="00EC4B33">
        <w:rPr>
          <w:rFonts w:ascii="Calibri" w:hAnsi="Calibri" w:cs="Calibri"/>
          <w:b/>
          <w:bCs/>
          <w:sz w:val="20"/>
          <w:szCs w:val="20"/>
        </w:rPr>
        <w:t xml:space="preserve">DICHIARA </w:t>
      </w:r>
      <w:r w:rsidRPr="00EC4B33">
        <w:rPr>
          <w:rFonts w:ascii="Calibri" w:hAnsi="Calibri" w:cs="Calibri"/>
          <w:sz w:val="20"/>
          <w:szCs w:val="20"/>
        </w:rPr>
        <w:t>altresì, qualora previsti:</w:t>
      </w:r>
    </w:p>
    <w:p w:rsidR="00A33C87" w:rsidRPr="00EC4B33" w:rsidRDefault="00A33C87" w:rsidP="00A33C87">
      <w:pPr>
        <w:pStyle w:val="Paragrafoelenco"/>
        <w:spacing w:before="60" w:after="60"/>
        <w:ind w:left="357"/>
        <w:jc w:val="both"/>
        <w:rPr>
          <w:rFonts w:ascii="Calibri" w:hAnsi="Calibri" w:cs="Arial"/>
          <w:sz w:val="20"/>
          <w:szCs w:val="20"/>
        </w:rPr>
      </w:pPr>
      <w:r w:rsidRPr="00EC4B33">
        <w:rPr>
          <w:rFonts w:ascii="Calibri" w:hAnsi="Calibri" w:cs="Arial"/>
          <w:sz w:val="20"/>
          <w:szCs w:val="20"/>
        </w:rPr>
        <w:t>- che il direttore tecnico è:</w:t>
      </w:r>
    </w:p>
    <w:p w:rsidR="00A33C87" w:rsidRPr="00EC4B33" w:rsidRDefault="00A33C87" w:rsidP="00A33C87">
      <w:pPr>
        <w:pStyle w:val="Paragrafoelenco"/>
        <w:spacing w:before="60" w:after="60"/>
        <w:ind w:left="357"/>
        <w:jc w:val="both"/>
        <w:rPr>
          <w:rFonts w:ascii="Calibri" w:hAnsi="Calibri" w:cs="Arial"/>
          <w:sz w:val="20"/>
          <w:szCs w:val="20"/>
        </w:rPr>
      </w:pPr>
      <w:r w:rsidRPr="00EC4B33">
        <w:rPr>
          <w:rFonts w:ascii="Calibri" w:hAnsi="Calibri" w:cs="Arial"/>
          <w:sz w:val="20"/>
          <w:szCs w:val="20"/>
        </w:rPr>
        <w:t xml:space="preserve"> …………………………………………………………………………………………….</w:t>
      </w:r>
    </w:p>
    <w:p w:rsidR="00A33C87" w:rsidRPr="00EC4B33" w:rsidRDefault="00A33C87" w:rsidP="00A33C87">
      <w:pPr>
        <w:pStyle w:val="Paragrafoelenco"/>
        <w:spacing w:before="60" w:after="60"/>
        <w:ind w:left="360"/>
        <w:jc w:val="both"/>
        <w:rPr>
          <w:rFonts w:ascii="Calibri" w:hAnsi="Calibri" w:cs="Arial"/>
          <w:sz w:val="20"/>
          <w:szCs w:val="20"/>
        </w:rPr>
      </w:pPr>
      <w:r w:rsidRPr="00EC4B33">
        <w:rPr>
          <w:rFonts w:ascii="Calibri" w:hAnsi="Calibri" w:cs="Arial"/>
          <w:sz w:val="20"/>
          <w:szCs w:val="20"/>
        </w:rPr>
        <w:t>- che i membri del collegio sindacale sono (indicare sia i sindaci effettivi che i supplenti):</w:t>
      </w:r>
    </w:p>
    <w:p w:rsidR="00A33C87" w:rsidRPr="00EC4B33" w:rsidRDefault="00A33C87" w:rsidP="00A33C87">
      <w:pPr>
        <w:pStyle w:val="Paragrafoelenco"/>
        <w:spacing w:before="60" w:after="60"/>
        <w:ind w:left="360"/>
        <w:jc w:val="both"/>
        <w:rPr>
          <w:rFonts w:ascii="Calibri" w:hAnsi="Calibri" w:cs="Arial"/>
          <w:sz w:val="20"/>
          <w:szCs w:val="20"/>
        </w:rPr>
      </w:pPr>
      <w:r w:rsidRPr="00EC4B33">
        <w:rPr>
          <w:rFonts w:ascii="Calibri" w:hAnsi="Calibri" w:cs="Arial"/>
          <w:sz w:val="20"/>
          <w:szCs w:val="20"/>
        </w:rPr>
        <w:t>…………………………..…………………………..………………………….………………………………………………………………………………………</w:t>
      </w:r>
    </w:p>
    <w:p w:rsidR="00A33C87" w:rsidRPr="00EC4B33" w:rsidRDefault="00A33C87" w:rsidP="00A33C87">
      <w:pPr>
        <w:pStyle w:val="Paragrafoelenco"/>
        <w:spacing w:before="60" w:after="60"/>
        <w:ind w:left="360"/>
        <w:jc w:val="both"/>
        <w:rPr>
          <w:rFonts w:ascii="Calibri" w:hAnsi="Calibri" w:cs="Arial"/>
          <w:sz w:val="20"/>
          <w:szCs w:val="20"/>
        </w:rPr>
      </w:pPr>
      <w:r w:rsidRPr="00EC4B33">
        <w:rPr>
          <w:rFonts w:ascii="Calibri" w:hAnsi="Calibri" w:cs="Arial"/>
          <w:sz w:val="20"/>
          <w:szCs w:val="20"/>
        </w:rPr>
        <w:t>o, nei casi contemplati dall’art.2477 del Codice civile, che il sindaco è:</w:t>
      </w:r>
    </w:p>
    <w:p w:rsidR="00A33C87" w:rsidRPr="00EC4B33" w:rsidRDefault="00A33C87" w:rsidP="00A33C87">
      <w:pPr>
        <w:pStyle w:val="Paragrafoelenco"/>
        <w:spacing w:before="60" w:after="60"/>
        <w:ind w:left="360"/>
        <w:jc w:val="both"/>
        <w:rPr>
          <w:rFonts w:ascii="Calibri" w:hAnsi="Calibri" w:cs="Arial"/>
          <w:sz w:val="20"/>
          <w:szCs w:val="20"/>
        </w:rPr>
      </w:pPr>
      <w:r w:rsidRPr="00EC4B33">
        <w:rPr>
          <w:rFonts w:ascii="Calibri" w:hAnsi="Calibri" w:cs="Arial"/>
          <w:sz w:val="20"/>
          <w:szCs w:val="20"/>
        </w:rPr>
        <w:t>………………………………………………………………………………………………………………………………..</w:t>
      </w:r>
    </w:p>
    <w:p w:rsidR="00A33C87" w:rsidRPr="00EC4B33" w:rsidRDefault="00A33C87" w:rsidP="00A33C87">
      <w:pPr>
        <w:pStyle w:val="Paragrafoelenco"/>
        <w:spacing w:before="60" w:after="60"/>
        <w:ind w:left="360"/>
        <w:jc w:val="both"/>
        <w:rPr>
          <w:rFonts w:ascii="Calibri" w:hAnsi="Calibri" w:cs="Arial"/>
          <w:sz w:val="20"/>
          <w:szCs w:val="20"/>
        </w:rPr>
      </w:pPr>
      <w:r w:rsidRPr="00EC4B33">
        <w:rPr>
          <w:rFonts w:ascii="Calibri" w:hAnsi="Calibri" w:cs="Arial"/>
          <w:sz w:val="20"/>
          <w:szCs w:val="20"/>
        </w:rPr>
        <w:t>- che i membri del collegio dei revisori sono:</w:t>
      </w:r>
    </w:p>
    <w:p w:rsidR="00A33C87" w:rsidRPr="00EC4B33" w:rsidRDefault="00A33C87" w:rsidP="00A33C87">
      <w:pPr>
        <w:pStyle w:val="Paragrafoelenco"/>
        <w:spacing w:before="60" w:after="60"/>
        <w:ind w:left="360"/>
        <w:jc w:val="both"/>
        <w:rPr>
          <w:rFonts w:ascii="Calibri" w:hAnsi="Calibri" w:cs="Arial"/>
          <w:sz w:val="20"/>
          <w:szCs w:val="20"/>
        </w:rPr>
      </w:pPr>
      <w:r w:rsidRPr="00EC4B33">
        <w:rPr>
          <w:rFonts w:ascii="Calibri" w:hAnsi="Calibri" w:cs="Arial"/>
          <w:sz w:val="20"/>
          <w:szCs w:val="20"/>
        </w:rPr>
        <w:t xml:space="preserve">………………………………………………………………………………………………………………………………………………………………………… </w:t>
      </w:r>
    </w:p>
    <w:p w:rsidR="00A33C87" w:rsidRPr="00EC4B33" w:rsidRDefault="00A33C87" w:rsidP="00A33C87">
      <w:pPr>
        <w:pStyle w:val="Paragrafoelenco"/>
        <w:spacing w:before="60" w:after="60"/>
        <w:ind w:left="357"/>
        <w:jc w:val="both"/>
        <w:rPr>
          <w:rFonts w:ascii="Calibri" w:hAnsi="Calibri" w:cs="Arial"/>
          <w:sz w:val="20"/>
          <w:szCs w:val="20"/>
        </w:rPr>
      </w:pPr>
      <w:r w:rsidRPr="00EC4B33">
        <w:rPr>
          <w:rFonts w:ascii="Calibri" w:hAnsi="Calibri" w:cs="Arial"/>
          <w:sz w:val="20"/>
          <w:szCs w:val="20"/>
        </w:rPr>
        <w:t>- che i soggetti che svolgono i compiti di vigilanza di cui all’art.6, comma 1, lett.b) del D.Lgs. 8 giugno 2011, n.231 sono:</w:t>
      </w:r>
    </w:p>
    <w:p w:rsidR="00A33C87" w:rsidRPr="00EC4B33" w:rsidRDefault="00A33C87" w:rsidP="00A33C87">
      <w:pPr>
        <w:pStyle w:val="Paragrafoelenco"/>
        <w:spacing w:before="60" w:after="60"/>
        <w:ind w:left="357"/>
        <w:jc w:val="both"/>
        <w:rPr>
          <w:sz w:val="20"/>
          <w:szCs w:val="20"/>
        </w:rPr>
      </w:pPr>
      <w:r w:rsidRPr="00EC4B33">
        <w:rPr>
          <w:rFonts w:ascii="Calibri" w:hAnsi="Calibri" w:cs="Arial"/>
          <w:sz w:val="20"/>
          <w:szCs w:val="20"/>
        </w:rPr>
        <w:t>……………………………………………………………………………………………………………………………………………………………………………</w:t>
      </w:r>
    </w:p>
    <w:p w:rsidR="00A33C87" w:rsidRPr="00EC4B33" w:rsidRDefault="00A33C87" w:rsidP="00A33C87">
      <w:pPr>
        <w:jc w:val="both"/>
        <w:rPr>
          <w:i/>
          <w:sz w:val="20"/>
          <w:szCs w:val="20"/>
        </w:rPr>
      </w:pPr>
    </w:p>
    <w:p w:rsidR="00A33C87" w:rsidRPr="006533B7" w:rsidRDefault="00A33C87" w:rsidP="00A33C87">
      <w:pPr>
        <w:jc w:val="both"/>
        <w:rPr>
          <w:i/>
          <w:sz w:val="20"/>
          <w:szCs w:val="20"/>
        </w:rPr>
      </w:pPr>
      <w:r w:rsidRPr="00EC4B33">
        <w:rPr>
          <w:i/>
          <w:sz w:val="20"/>
          <w:szCs w:val="20"/>
        </w:rPr>
        <w:t xml:space="preserve"> (Compilare soltanto i campi di interesse)</w:t>
      </w:r>
    </w:p>
    <w:p w:rsidR="00C41162" w:rsidRPr="006533B7" w:rsidRDefault="00C41162">
      <w:pPr>
        <w:pStyle w:val="Paragrafoelenco"/>
        <w:jc w:val="both"/>
        <w:rPr>
          <w:b/>
          <w:color w:val="4472C4" w:themeColor="accent5"/>
          <w:sz w:val="20"/>
          <w:szCs w:val="20"/>
        </w:rPr>
      </w:pPr>
    </w:p>
    <w:p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tc>
          <w:tcPr>
            <w:tcW w:w="3374"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bl>
    <w:p w:rsidR="00C41162" w:rsidRPr="006533B7" w:rsidRDefault="00C41162" w:rsidP="00BF1D89">
      <w:pPr>
        <w:spacing w:before="60" w:after="60" w:line="276" w:lineRule="auto"/>
        <w:jc w:val="both"/>
        <w:rPr>
          <w:rFonts w:eastAsia="Calibri" w:cs="Courier New"/>
          <w:sz w:val="20"/>
          <w:szCs w:val="20"/>
          <w:lang w:eastAsia="it-IT"/>
        </w:rPr>
      </w:pPr>
    </w:p>
    <w:p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tc>
          <w:tcPr>
            <w:tcW w:w="3230"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bl>
    <w:p w:rsidR="00C41162" w:rsidRPr="006533B7" w:rsidRDefault="00C41162" w:rsidP="00BF1D89">
      <w:pPr>
        <w:spacing w:before="60" w:after="60" w:line="276" w:lineRule="auto"/>
        <w:jc w:val="both"/>
        <w:rPr>
          <w:rFonts w:eastAsia="Calibri" w:cs="Courier New"/>
          <w:sz w:val="20"/>
          <w:szCs w:val="20"/>
          <w:lang w:eastAsia="it-IT"/>
        </w:rPr>
      </w:pPr>
    </w:p>
    <w:p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tc>
          <w:tcPr>
            <w:tcW w:w="3230"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tc>
          <w:tcPr>
            <w:tcW w:w="3230"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sz w:val="20"/>
                <w:szCs w:val="20"/>
                <w:lang w:eastAsia="it-IT"/>
              </w:rPr>
            </w:pPr>
          </w:p>
        </w:tc>
        <w:tc>
          <w:tcPr>
            <w:tcW w:w="3056" w:type="dxa"/>
          </w:tcPr>
          <w:p w:rsidR="00C41162" w:rsidRPr="006533B7" w:rsidRDefault="00C41162">
            <w:pPr>
              <w:spacing w:before="60" w:after="60" w:line="276" w:lineRule="auto"/>
              <w:jc w:val="both"/>
              <w:rPr>
                <w:rFonts w:eastAsia="Calibri" w:cs="Courier New"/>
                <w:sz w:val="20"/>
                <w:szCs w:val="20"/>
                <w:lang w:eastAsia="it-IT"/>
              </w:rPr>
            </w:pPr>
          </w:p>
        </w:tc>
        <w:tc>
          <w:tcPr>
            <w:tcW w:w="3058"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sz w:val="20"/>
                <w:szCs w:val="20"/>
                <w:lang w:eastAsia="it-IT"/>
              </w:rPr>
            </w:pPr>
          </w:p>
        </w:tc>
        <w:tc>
          <w:tcPr>
            <w:tcW w:w="3056" w:type="dxa"/>
          </w:tcPr>
          <w:p w:rsidR="00C41162" w:rsidRPr="006533B7" w:rsidRDefault="00C41162">
            <w:pPr>
              <w:spacing w:before="60" w:after="60" w:line="276" w:lineRule="auto"/>
              <w:jc w:val="both"/>
              <w:rPr>
                <w:rFonts w:eastAsia="Calibri" w:cs="Courier New"/>
                <w:sz w:val="20"/>
                <w:szCs w:val="20"/>
                <w:lang w:eastAsia="it-IT"/>
              </w:rPr>
            </w:pPr>
          </w:p>
        </w:tc>
        <w:tc>
          <w:tcPr>
            <w:tcW w:w="3058"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sz w:val="20"/>
                <w:szCs w:val="20"/>
                <w:lang w:eastAsia="it-IT"/>
              </w:rPr>
            </w:pPr>
          </w:p>
        </w:tc>
        <w:tc>
          <w:tcPr>
            <w:tcW w:w="3056" w:type="dxa"/>
          </w:tcPr>
          <w:p w:rsidR="00C41162" w:rsidRPr="006533B7" w:rsidRDefault="00C41162">
            <w:pPr>
              <w:spacing w:before="60" w:after="60" w:line="276" w:lineRule="auto"/>
              <w:jc w:val="both"/>
              <w:rPr>
                <w:rFonts w:eastAsia="Calibri" w:cs="Courier New"/>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bl>
    <w:p w:rsidR="00C41162" w:rsidRPr="006533B7" w:rsidRDefault="00C41162">
      <w:pPr>
        <w:spacing w:before="60" w:after="60" w:line="276" w:lineRule="auto"/>
        <w:ind w:left="284"/>
        <w:jc w:val="both"/>
        <w:rPr>
          <w:rFonts w:eastAsia="Calibri" w:cs="Courier New"/>
          <w:sz w:val="20"/>
          <w:szCs w:val="20"/>
          <w:lang w:eastAsia="it-IT"/>
        </w:rPr>
      </w:pPr>
    </w:p>
    <w:p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rsidR="00C41162" w:rsidRPr="006533B7" w:rsidRDefault="00C41162" w:rsidP="00BF1D89">
      <w:pPr>
        <w:spacing w:before="60" w:after="60" w:line="276" w:lineRule="auto"/>
        <w:jc w:val="both"/>
        <w:rPr>
          <w:rFonts w:eastAsia="Calibri" w:cs="Calibri"/>
          <w:sz w:val="20"/>
          <w:szCs w:val="20"/>
          <w:lang w:eastAsia="it-IT"/>
        </w:rPr>
      </w:pPr>
    </w:p>
    <w:p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C41162" w:rsidRPr="006533B7" w:rsidRDefault="00C41162" w:rsidP="00BF1D89">
      <w:pPr>
        <w:spacing w:before="60" w:after="60" w:line="276" w:lineRule="auto"/>
        <w:jc w:val="both"/>
        <w:rPr>
          <w:rFonts w:eastAsia="Calibri" w:cs="Courier New"/>
          <w:sz w:val="20"/>
          <w:szCs w:val="20"/>
          <w:lang w:eastAsia="it-IT"/>
        </w:rPr>
      </w:pPr>
    </w:p>
    <w:p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tc>
          <w:tcPr>
            <w:tcW w:w="3374"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bl>
    <w:p w:rsidR="00C41162" w:rsidRPr="006533B7" w:rsidRDefault="00C41162">
      <w:pPr>
        <w:spacing w:before="60" w:after="60" w:line="276" w:lineRule="auto"/>
        <w:jc w:val="both"/>
        <w:rPr>
          <w:rFonts w:eastAsia="Calibri" w:cs="Calibri"/>
          <w:i/>
          <w:sz w:val="20"/>
          <w:szCs w:val="20"/>
          <w:lang w:eastAsia="it-IT"/>
        </w:rPr>
      </w:pPr>
    </w:p>
    <w:p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rsidR="00C41162" w:rsidRPr="006533B7" w:rsidRDefault="00C41162">
      <w:pPr>
        <w:spacing w:before="60" w:after="60" w:line="276" w:lineRule="auto"/>
        <w:jc w:val="both"/>
        <w:rPr>
          <w:rFonts w:eastAsia="Times New Roman" w:cs="Times New Roman"/>
          <w:i/>
          <w:sz w:val="20"/>
          <w:szCs w:val="20"/>
        </w:rPr>
      </w:pPr>
    </w:p>
    <w:p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C41162" w:rsidRPr="006533B7" w:rsidRDefault="00C41162">
      <w:pPr>
        <w:spacing w:before="60" w:after="60" w:line="276" w:lineRule="auto"/>
        <w:jc w:val="both"/>
        <w:rPr>
          <w:rFonts w:eastAsia="Times New Roman" w:cs="Times New Roman"/>
          <w:i/>
          <w:sz w:val="20"/>
          <w:szCs w:val="20"/>
        </w:rPr>
      </w:pPr>
    </w:p>
    <w:p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lastRenderedPageBreak/>
        <w:t xml:space="preserve">di impegnarsi, in caso di aggiudicazione, </w:t>
      </w:r>
      <w:r w:rsidRPr="006533B7">
        <w:rPr>
          <w:rFonts w:eastAsia="Times New Roman" w:cs="Calibri"/>
          <w:sz w:val="20"/>
          <w:szCs w:val="20"/>
        </w:rPr>
        <w:t>ad uniformarsi alla disciplina vigente in materia di raggruppamenti temporanei</w:t>
      </w:r>
    </w:p>
    <w:p w:rsidR="00C41162" w:rsidRPr="006533B7" w:rsidRDefault="00C41162" w:rsidP="009B5141">
      <w:pPr>
        <w:jc w:val="both"/>
        <w:rPr>
          <w:b/>
          <w:color w:val="4472C4" w:themeColor="accent5"/>
          <w:sz w:val="20"/>
          <w:szCs w:val="20"/>
        </w:rPr>
      </w:pPr>
    </w:p>
    <w:p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rsidR="00C41162" w:rsidRPr="006533B7" w:rsidRDefault="00C41162">
      <w:pPr>
        <w:pStyle w:val="Paragrafoelenco"/>
        <w:ind w:left="1364"/>
        <w:jc w:val="both"/>
        <w:rPr>
          <w:b/>
          <w:i/>
          <w:color w:val="4472C4" w:themeColor="accent5"/>
          <w:sz w:val="20"/>
          <w:szCs w:val="20"/>
        </w:rPr>
      </w:pP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rsidR="00C41162" w:rsidRPr="006533B7" w:rsidRDefault="00C41162">
      <w:pPr>
        <w:pStyle w:val="Paragrafoelenco"/>
        <w:jc w:val="both"/>
        <w:rPr>
          <w:b/>
          <w:color w:val="4472C4" w:themeColor="accent5"/>
          <w:sz w:val="20"/>
          <w:szCs w:val="20"/>
        </w:rPr>
      </w:pPr>
    </w:p>
    <w:p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rsidR="00482016" w:rsidRPr="006533B7" w:rsidRDefault="00482016" w:rsidP="00482016">
      <w:pPr>
        <w:pStyle w:val="Paragrafoelenco"/>
        <w:ind w:left="644"/>
        <w:jc w:val="both"/>
        <w:rPr>
          <w:b/>
          <w:color w:val="4472C4" w:themeColor="accent5"/>
          <w:sz w:val="20"/>
          <w:szCs w:val="20"/>
        </w:rPr>
      </w:pPr>
    </w:p>
    <w:p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rsidR="00C41162" w:rsidRPr="006533B7" w:rsidRDefault="00C41162">
      <w:pPr>
        <w:pStyle w:val="Paragrafoelenco"/>
        <w:jc w:val="both"/>
        <w:rPr>
          <w:b/>
          <w:color w:val="4472C4" w:themeColor="accent5"/>
          <w:sz w:val="20"/>
          <w:szCs w:val="20"/>
        </w:rPr>
      </w:pPr>
    </w:p>
    <w:p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rsidR="00482016" w:rsidRPr="006533B7" w:rsidRDefault="00482016" w:rsidP="00482016">
      <w:pPr>
        <w:pStyle w:val="Paragrafoelenco"/>
        <w:ind w:left="644"/>
        <w:jc w:val="both"/>
        <w:rPr>
          <w:b/>
          <w:color w:val="4472C4" w:themeColor="accent5"/>
          <w:sz w:val="20"/>
          <w:szCs w:val="20"/>
        </w:rPr>
      </w:pPr>
    </w:p>
    <w:p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rsidR="00C41162" w:rsidRPr="006533B7" w:rsidRDefault="00C41162" w:rsidP="00BF1D89">
      <w:pPr>
        <w:pStyle w:val="Paragrafoelenco"/>
        <w:keepLines/>
        <w:tabs>
          <w:tab w:val="left" w:pos="8647"/>
        </w:tabs>
        <w:ind w:left="0"/>
        <w:jc w:val="both"/>
        <w:rPr>
          <w:rFonts w:cs="Courier New"/>
          <w:sz w:val="20"/>
          <w:szCs w:val="20"/>
        </w:rPr>
      </w:pPr>
    </w:p>
    <w:p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C41162" w:rsidRPr="006533B7" w:rsidRDefault="00C41162">
      <w:pPr>
        <w:pStyle w:val="Paragrafoelenco"/>
        <w:rPr>
          <w:b/>
          <w:color w:val="4472C4" w:themeColor="accent5"/>
          <w:sz w:val="20"/>
          <w:szCs w:val="20"/>
        </w:rPr>
      </w:pPr>
    </w:p>
    <w:p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rsidR="00C41162" w:rsidRPr="006533B7" w:rsidRDefault="00C41162">
      <w:pPr>
        <w:pStyle w:val="Paragrafoelenco"/>
        <w:rPr>
          <w:b/>
          <w:color w:val="4472C4" w:themeColor="accent5"/>
          <w:sz w:val="20"/>
          <w:szCs w:val="20"/>
        </w:rPr>
      </w:pPr>
    </w:p>
    <w:p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rsidR="00C41162" w:rsidRPr="004A0BB6" w:rsidRDefault="00C41162" w:rsidP="004A0BB6">
      <w:pPr>
        <w:jc w:val="both"/>
        <w:rPr>
          <w:b/>
          <w:color w:val="4472C4" w:themeColor="accent5"/>
          <w:sz w:val="20"/>
          <w:szCs w:val="20"/>
        </w:rPr>
      </w:pPr>
    </w:p>
    <w:p w:rsidR="00C41162" w:rsidRPr="006533B7" w:rsidRDefault="00C41162">
      <w:pPr>
        <w:pStyle w:val="Paragrafoelenco"/>
        <w:rPr>
          <w:b/>
          <w:color w:val="4472C4" w:themeColor="accent5"/>
          <w:sz w:val="20"/>
          <w:szCs w:val="20"/>
        </w:rPr>
      </w:pPr>
    </w:p>
    <w:p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rsidR="00C41162" w:rsidRPr="006533B7" w:rsidRDefault="00184306" w:rsidP="00BF1D89">
      <w:pPr>
        <w:jc w:val="both"/>
        <w:rPr>
          <w:sz w:val="20"/>
          <w:szCs w:val="20"/>
        </w:rPr>
      </w:pPr>
      <w:r w:rsidRPr="006533B7">
        <w:rPr>
          <w:b/>
          <w:sz w:val="20"/>
          <w:szCs w:val="20"/>
        </w:rPr>
        <w:t>DICHIARA</w:t>
      </w:r>
      <w:r w:rsidRPr="006533B7">
        <w:rPr>
          <w:sz w:val="20"/>
          <w:szCs w:val="20"/>
        </w:rPr>
        <w:t>, altresì:</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rsidR="00C41162" w:rsidRPr="009D2DB2" w:rsidRDefault="00184306" w:rsidP="00BF1D89">
      <w:pPr>
        <w:ind w:left="284" w:hanging="284"/>
        <w:jc w:val="both"/>
        <w:rPr>
          <w:rFonts w:cstheme="minorHAnsi"/>
          <w:sz w:val="20"/>
          <w:szCs w:val="20"/>
        </w:rPr>
      </w:pPr>
      <w:r w:rsidRPr="009D2DB2">
        <w:rPr>
          <w:rFonts w:cstheme="minorHAnsi"/>
          <w:sz w:val="20"/>
          <w:szCs w:val="20"/>
        </w:rPr>
        <w:t xml:space="preserve">▪ </w:t>
      </w:r>
      <w:r w:rsidR="00BF1D89" w:rsidRPr="009D2DB2">
        <w:rPr>
          <w:rFonts w:cstheme="minorHAnsi"/>
          <w:sz w:val="20"/>
          <w:szCs w:val="20"/>
        </w:rPr>
        <w:tab/>
      </w:r>
      <w:r w:rsidR="009D2DB2" w:rsidRPr="009D2DB2">
        <w:rPr>
          <w:rFonts w:cstheme="minorHAnsi"/>
          <w:sz w:val="20"/>
          <w:szCs w:val="20"/>
        </w:rPr>
        <w:t xml:space="preserve">di accettare il Patto di Integrità di cui a delibera n.41 del 30.01.2015 dell’Azienda USL di Bologna di “Aggiornamento del piano triennale per la prevenzione della corruzione e del programma triennale della trasparenza e dell'integrità dell'Azienda USL di Bologna per il triennio 2015 – 2017 accessibile al seguente accessibile al seguente link </w:t>
      </w:r>
      <w:hyperlink r:id="rId9" w:history="1">
        <w:r w:rsidR="009D2DB2" w:rsidRPr="009D2DB2">
          <w:rPr>
            <w:rStyle w:val="Collegamentoipertestuale"/>
            <w:rFonts w:cstheme="minorHAnsi"/>
            <w:sz w:val="20"/>
            <w:szCs w:val="20"/>
          </w:rPr>
          <w:t>https://www.ausl.bologna.it/asl-bologna/dipartimento-amministrativo/uoc-servizio-acquisti-metropolitano/trasparenza/atti-generali/Patto%20di%20Integrita.pdf</w:t>
        </w:r>
      </w:hyperlink>
    </w:p>
    <w:p w:rsidR="00C41162" w:rsidRPr="00DC7275" w:rsidRDefault="00184306" w:rsidP="00BF1D89">
      <w:pPr>
        <w:ind w:left="284" w:hanging="284"/>
        <w:jc w:val="both"/>
        <w:rPr>
          <w:rFonts w:cstheme="minorHAnsi"/>
          <w:sz w:val="20"/>
          <w:szCs w:val="20"/>
        </w:rPr>
      </w:pPr>
      <w:r w:rsidRPr="00DC7275">
        <w:rPr>
          <w:rFonts w:cstheme="minorHAnsi"/>
          <w:sz w:val="20"/>
          <w:szCs w:val="20"/>
        </w:rPr>
        <w:t xml:space="preserve">▪ </w:t>
      </w:r>
      <w:r w:rsidR="00BF1D89" w:rsidRPr="00DC7275">
        <w:rPr>
          <w:rFonts w:cstheme="minorHAnsi"/>
          <w:sz w:val="20"/>
          <w:szCs w:val="20"/>
        </w:rPr>
        <w:tab/>
      </w:r>
      <w:r w:rsidR="00DC7275" w:rsidRPr="00DC7275">
        <w:rPr>
          <w:rFonts w:cstheme="minorHAnsi"/>
          <w:sz w:val="20"/>
          <w:szCs w:val="20"/>
        </w:rPr>
        <w:t>di essere edotto dagli obblighi derivanti dal “Codice di comportamento per il personale operante nell’Azienda USL di Bologna” di cui a Delibera del Direttore Generale n.</w:t>
      </w:r>
      <w:r w:rsidR="00DC7275">
        <w:rPr>
          <w:rFonts w:cstheme="minorHAnsi"/>
          <w:sz w:val="20"/>
          <w:szCs w:val="20"/>
        </w:rPr>
        <w:t xml:space="preserve">40 </w:t>
      </w:r>
      <w:r w:rsidR="00DC7275" w:rsidRPr="00DC7275">
        <w:rPr>
          <w:rFonts w:cstheme="minorHAnsi"/>
          <w:sz w:val="20"/>
          <w:szCs w:val="20"/>
        </w:rPr>
        <w:t>del 2</w:t>
      </w:r>
      <w:r w:rsidR="00DC7275">
        <w:rPr>
          <w:rFonts w:cstheme="minorHAnsi"/>
          <w:sz w:val="20"/>
          <w:szCs w:val="20"/>
        </w:rPr>
        <w:t>5</w:t>
      </w:r>
      <w:r w:rsidR="00DC7275" w:rsidRPr="00DC7275">
        <w:rPr>
          <w:rFonts w:cstheme="minorHAnsi"/>
          <w:sz w:val="20"/>
          <w:szCs w:val="20"/>
        </w:rPr>
        <w:t>.0</w:t>
      </w:r>
      <w:r w:rsidR="00DC7275">
        <w:rPr>
          <w:rFonts w:cstheme="minorHAnsi"/>
          <w:sz w:val="20"/>
          <w:szCs w:val="20"/>
        </w:rPr>
        <w:t>1</w:t>
      </w:r>
      <w:r w:rsidR="00DC7275" w:rsidRPr="00DC7275">
        <w:rPr>
          <w:rFonts w:cstheme="minorHAnsi"/>
          <w:sz w:val="20"/>
          <w:szCs w:val="20"/>
        </w:rPr>
        <w:t>.20</w:t>
      </w:r>
      <w:r w:rsidR="00DC7275">
        <w:rPr>
          <w:rFonts w:cstheme="minorHAnsi"/>
          <w:sz w:val="20"/>
          <w:szCs w:val="20"/>
        </w:rPr>
        <w:t>24</w:t>
      </w:r>
      <w:r w:rsidR="00DC7275" w:rsidRPr="00DC7275">
        <w:rPr>
          <w:rFonts w:cstheme="minorHAnsi"/>
          <w:sz w:val="20"/>
          <w:szCs w:val="20"/>
        </w:rPr>
        <w:t xml:space="preserve">, pubblicato nella sezione amministrazione trasparente: </w:t>
      </w:r>
      <w:hyperlink r:id="rId10" w:history="1">
        <w:r w:rsidR="00DC7275" w:rsidRPr="00DC7275">
          <w:rPr>
            <w:rStyle w:val="Collegamentoipertestuale"/>
            <w:rFonts w:cstheme="minorHAnsi"/>
            <w:sz w:val="20"/>
            <w:szCs w:val="20"/>
          </w:rPr>
          <w:t>https://www.ausl.bologna.it/amministrazione-trasparente/disposizioni-generali/atti-generali/cdcc/norme-in-materia-disciplinare-per-il-personale-del/files/3.-Codice-Comportamento-Aziendale.pdf</w:t>
        </w:r>
      </w:hyperlink>
      <w:r w:rsidR="00DC7275" w:rsidRPr="00DC7275">
        <w:rPr>
          <w:rFonts w:cstheme="minorHAnsi"/>
          <w:sz w:val="20"/>
          <w:szCs w:val="20"/>
        </w:rPr>
        <w:t xml:space="preserve"> e di impegnarsi, in caso di aggiudicazione, ad osservare e a fare osservare ai propri dipendenti e collaboratori, per quanto applicabile, il suddetto codice, pena la risoluzione del contratto</w:t>
      </w:r>
      <w:r w:rsidRPr="00DC7275">
        <w:rPr>
          <w:rFonts w:cstheme="minorHAnsi"/>
          <w:sz w:val="20"/>
          <w:szCs w:val="20"/>
        </w:rPr>
        <w:t xml:space="preserve">.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w:t>
      </w:r>
      <w:r w:rsidRPr="006533B7">
        <w:rPr>
          <w:i/>
          <w:iCs/>
          <w:sz w:val="20"/>
          <w:szCs w:val="20"/>
        </w:rPr>
        <w:t xml:space="preserve">: </w:t>
      </w:r>
    </w:p>
    <w:p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rsidR="00C41162" w:rsidRPr="006533B7" w:rsidRDefault="00184306">
      <w:pPr>
        <w:pStyle w:val="Paragrafoelenco"/>
        <w:numPr>
          <w:ilvl w:val="0"/>
          <w:numId w:val="2"/>
        </w:numPr>
        <w:jc w:val="both"/>
        <w:rPr>
          <w:sz w:val="20"/>
          <w:szCs w:val="20"/>
        </w:rPr>
      </w:pPr>
      <w:r w:rsidRPr="006533B7">
        <w:rPr>
          <w:sz w:val="20"/>
          <w:szCs w:val="20"/>
        </w:rPr>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10% per aver presentato una fideiussione, emessa e firmata digitalmente, che sia gestita mediante ricorso a piattaforme operanti con tecnologie basate su registri distribuiti ai sensi dell’articolo 106, comma 3, del codice;</w:t>
      </w:r>
    </w:p>
    <w:p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79"/>
        <w:gridCol w:w="7975"/>
      </w:tblGrid>
      <w:tr w:rsidR="00C41162" w:rsidRPr="006533B7">
        <w:trPr>
          <w:trHeight w:val="129"/>
        </w:trPr>
        <w:tc>
          <w:tcPr>
            <w:tcW w:w="1838"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tc>
          <w:tcPr>
            <w:tcW w:w="1838" w:type="dxa"/>
          </w:tcPr>
          <w:p w:rsidR="00C41162" w:rsidRPr="006533B7" w:rsidRDefault="00C41162">
            <w:pPr>
              <w:spacing w:after="0" w:line="240" w:lineRule="auto"/>
              <w:jc w:val="both"/>
              <w:rPr>
                <w:sz w:val="20"/>
                <w:szCs w:val="20"/>
              </w:rPr>
            </w:pPr>
          </w:p>
        </w:tc>
        <w:tc>
          <w:tcPr>
            <w:tcW w:w="7799" w:type="dxa"/>
          </w:tcPr>
          <w:p w:rsidR="00C41162" w:rsidRPr="006533B7" w:rsidRDefault="00C41162">
            <w:pPr>
              <w:spacing w:after="0" w:line="240" w:lineRule="auto"/>
              <w:jc w:val="both"/>
              <w:rPr>
                <w:sz w:val="20"/>
                <w:szCs w:val="20"/>
              </w:rPr>
            </w:pPr>
          </w:p>
        </w:tc>
      </w:tr>
      <w:tr w:rsidR="00C41162" w:rsidRPr="006533B7">
        <w:tc>
          <w:tcPr>
            <w:tcW w:w="1838" w:type="dxa"/>
          </w:tcPr>
          <w:p w:rsidR="00C41162" w:rsidRPr="006533B7" w:rsidRDefault="00C41162">
            <w:pPr>
              <w:spacing w:after="0" w:line="240" w:lineRule="auto"/>
              <w:jc w:val="both"/>
              <w:rPr>
                <w:sz w:val="20"/>
                <w:szCs w:val="20"/>
              </w:rPr>
            </w:pPr>
          </w:p>
        </w:tc>
        <w:tc>
          <w:tcPr>
            <w:tcW w:w="7799" w:type="dxa"/>
          </w:tcPr>
          <w:p w:rsidR="00C41162" w:rsidRPr="006533B7" w:rsidRDefault="00C41162">
            <w:pPr>
              <w:spacing w:after="0" w:line="240" w:lineRule="auto"/>
              <w:jc w:val="both"/>
              <w:rPr>
                <w:sz w:val="20"/>
                <w:szCs w:val="20"/>
              </w:rPr>
            </w:pPr>
          </w:p>
        </w:tc>
      </w:tr>
      <w:tr w:rsidR="00C41162" w:rsidRPr="006533B7">
        <w:tc>
          <w:tcPr>
            <w:tcW w:w="1838" w:type="dxa"/>
          </w:tcPr>
          <w:p w:rsidR="00C41162" w:rsidRPr="006533B7" w:rsidRDefault="00C41162">
            <w:pPr>
              <w:spacing w:after="0" w:line="240" w:lineRule="auto"/>
              <w:jc w:val="both"/>
              <w:rPr>
                <w:sz w:val="20"/>
                <w:szCs w:val="20"/>
              </w:rPr>
            </w:pPr>
          </w:p>
        </w:tc>
        <w:tc>
          <w:tcPr>
            <w:tcW w:w="7799" w:type="dxa"/>
          </w:tcPr>
          <w:p w:rsidR="00C41162" w:rsidRPr="006533B7" w:rsidRDefault="00C41162">
            <w:pPr>
              <w:spacing w:after="0" w:line="240" w:lineRule="auto"/>
              <w:jc w:val="both"/>
              <w:rPr>
                <w:sz w:val="20"/>
                <w:szCs w:val="20"/>
              </w:rPr>
            </w:pPr>
          </w:p>
        </w:tc>
      </w:tr>
      <w:tr w:rsidR="00C41162" w:rsidRPr="006533B7">
        <w:tc>
          <w:tcPr>
            <w:tcW w:w="1838" w:type="dxa"/>
          </w:tcPr>
          <w:p w:rsidR="00C41162" w:rsidRPr="006533B7" w:rsidRDefault="00C41162">
            <w:pPr>
              <w:spacing w:after="0" w:line="240" w:lineRule="auto"/>
              <w:jc w:val="both"/>
              <w:rPr>
                <w:sz w:val="20"/>
                <w:szCs w:val="20"/>
              </w:rPr>
            </w:pPr>
          </w:p>
        </w:tc>
        <w:tc>
          <w:tcPr>
            <w:tcW w:w="7799" w:type="dxa"/>
          </w:tcPr>
          <w:p w:rsidR="00C41162" w:rsidRPr="006533B7" w:rsidRDefault="00C41162">
            <w:pPr>
              <w:spacing w:after="0" w:line="240" w:lineRule="auto"/>
              <w:jc w:val="both"/>
              <w:rPr>
                <w:sz w:val="20"/>
                <w:szCs w:val="20"/>
              </w:rPr>
            </w:pPr>
          </w:p>
        </w:tc>
      </w:tr>
    </w:tbl>
    <w:p w:rsidR="00C41162" w:rsidRPr="006533B7" w:rsidRDefault="00C41162">
      <w:pPr>
        <w:jc w:val="both"/>
        <w:rPr>
          <w:sz w:val="20"/>
          <w:szCs w:val="20"/>
        </w:rPr>
      </w:pPr>
    </w:p>
    <w:p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rsidR="00C41162" w:rsidRPr="004A0BB6" w:rsidRDefault="00184306" w:rsidP="004A0BB6">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rsidR="00C41162" w:rsidRPr="006533B7" w:rsidRDefault="00184306" w:rsidP="00BF1D89">
      <w:pPr>
        <w:jc w:val="both"/>
        <w:rPr>
          <w:i/>
          <w:sz w:val="20"/>
          <w:szCs w:val="20"/>
        </w:rPr>
      </w:pPr>
      <w:r w:rsidRPr="006533B7">
        <w:rPr>
          <w:i/>
          <w:sz w:val="20"/>
          <w:szCs w:val="20"/>
        </w:rPr>
        <w:t>Scegliere una delle seguenti opzioni eliminando le altre.</w:t>
      </w:r>
    </w:p>
    <w:p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w:t>
      </w:r>
      <w:r w:rsidRPr="006533B7">
        <w:rPr>
          <w:sz w:val="20"/>
          <w:szCs w:val="20"/>
        </w:rPr>
        <w:lastRenderedPageBreak/>
        <w:t>eventuali sanzioni e provvedimenti disposti a loro carico nel triennio antecedente la data di scadenza di presentazione delle offerte. La relazione dovrà essere trasmessa entro il medesimo termine anche alle rappresentanze sindacali aziendali;</w:t>
      </w:r>
    </w:p>
    <w:p w:rsidR="00C41162" w:rsidRPr="006533B7" w:rsidRDefault="00184306" w:rsidP="00BF1D89">
      <w:pPr>
        <w:jc w:val="both"/>
        <w:rPr>
          <w:b/>
          <w:i/>
          <w:sz w:val="20"/>
          <w:szCs w:val="20"/>
        </w:rPr>
      </w:pPr>
      <w:r w:rsidRPr="006533B7">
        <w:rPr>
          <w:b/>
          <w:i/>
          <w:sz w:val="20"/>
          <w:szCs w:val="20"/>
        </w:rPr>
        <w:t xml:space="preserve">o in alternativa, </w:t>
      </w:r>
    </w:p>
    <w:p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rsidR="00C41162" w:rsidRPr="006533B7" w:rsidRDefault="00C41162">
      <w:pPr>
        <w:rPr>
          <w:sz w:val="20"/>
          <w:szCs w:val="20"/>
        </w:rPr>
      </w:pPr>
    </w:p>
    <w:p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rsidR="00C41162" w:rsidRPr="006533B7" w:rsidRDefault="004A0BB6" w:rsidP="00BF1D89">
      <w:pPr>
        <w:ind w:left="284" w:hanging="284"/>
        <w:jc w:val="both"/>
        <w:rPr>
          <w:i/>
          <w:sz w:val="20"/>
          <w:szCs w:val="20"/>
        </w:rPr>
      </w:pPr>
      <w:r w:rsidRPr="006533B7">
        <w:rPr>
          <w:bCs/>
          <w:i/>
          <w:sz w:val="20"/>
          <w:szCs w:val="20"/>
        </w:rPr>
        <w:t xml:space="preserve"> </w:t>
      </w:r>
      <w:r w:rsidR="00184306" w:rsidRPr="006533B7">
        <w:rPr>
          <w:bCs/>
          <w:i/>
          <w:sz w:val="20"/>
          <w:szCs w:val="20"/>
        </w:rPr>
        <w:t>(solo per gli operatori economici non residenti e privi di stabile organizzazione in Italia)</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rsidR="00C41162" w:rsidRPr="006533B7" w:rsidRDefault="00C41162">
      <w:pPr>
        <w:jc w:val="both"/>
        <w:rPr>
          <w:sz w:val="20"/>
          <w:szCs w:val="20"/>
        </w:rPr>
      </w:pPr>
    </w:p>
    <w:p w:rsidR="00C41162" w:rsidRPr="006533B7" w:rsidRDefault="00C41162">
      <w:pPr>
        <w:jc w:val="both"/>
        <w:rPr>
          <w:b/>
          <w:bCs/>
          <w:color w:val="4472C4" w:themeColor="accent5"/>
          <w:sz w:val="20"/>
          <w:szCs w:val="20"/>
        </w:rPr>
      </w:pPr>
    </w:p>
    <w:p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rsidR="00C41162" w:rsidRPr="006533B7" w:rsidRDefault="00184306" w:rsidP="009E46B4">
      <w:pPr>
        <w:ind w:left="284" w:hanging="284"/>
        <w:jc w:val="both"/>
        <w:rPr>
          <w:sz w:val="20"/>
          <w:szCs w:val="20"/>
        </w:rPr>
      </w:pPr>
      <w:r w:rsidRPr="006533B7">
        <w:rPr>
          <w:sz w:val="20"/>
          <w:szCs w:val="20"/>
        </w:rPr>
        <w:lastRenderedPageBreak/>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rsidR="00C41162" w:rsidRPr="006533B7" w:rsidRDefault="00C41162" w:rsidP="00D778F8">
      <w:pPr>
        <w:spacing w:before="60" w:after="60"/>
        <w:ind w:left="284"/>
        <w:rPr>
          <w:sz w:val="20"/>
          <w:szCs w:val="20"/>
        </w:rPr>
      </w:pPr>
    </w:p>
    <w:p w:rsidR="00C41162" w:rsidRPr="006533B7" w:rsidRDefault="00C41162">
      <w:pPr>
        <w:spacing w:before="60" w:after="60"/>
        <w:rPr>
          <w:sz w:val="20"/>
          <w:szCs w:val="20"/>
        </w:rPr>
      </w:pPr>
    </w:p>
    <w:p w:rsidR="00C41162" w:rsidRPr="006533B7" w:rsidRDefault="00C41162">
      <w:pPr>
        <w:rPr>
          <w:sz w:val="20"/>
          <w:szCs w:val="20"/>
        </w:rPr>
      </w:pPr>
    </w:p>
    <w:p w:rsidR="00C41162" w:rsidRPr="006533B7" w:rsidRDefault="00C41162">
      <w:pPr>
        <w:rPr>
          <w:sz w:val="20"/>
          <w:szCs w:val="20"/>
        </w:rPr>
      </w:pPr>
    </w:p>
    <w:p w:rsidR="00C41162" w:rsidRPr="006533B7" w:rsidRDefault="00C41162">
      <w:pPr>
        <w:jc w:val="both"/>
        <w:rPr>
          <w:sz w:val="20"/>
          <w:szCs w:val="20"/>
        </w:rPr>
      </w:pPr>
    </w:p>
    <w:p w:rsidR="00C41162" w:rsidRPr="006533B7" w:rsidRDefault="00C41162">
      <w:pPr>
        <w:jc w:val="both"/>
        <w:rPr>
          <w:sz w:val="20"/>
          <w:szCs w:val="20"/>
        </w:rPr>
      </w:pPr>
    </w:p>
    <w:sectPr w:rsidR="00C41162" w:rsidRPr="006533B7">
      <w:headerReference w:type="default" r:id="rId11"/>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02F" w:rsidRDefault="00184306">
      <w:pPr>
        <w:spacing w:after="0" w:line="240" w:lineRule="auto"/>
      </w:pPr>
      <w:r>
        <w:separator/>
      </w:r>
    </w:p>
  </w:endnote>
  <w:endnote w:type="continuationSeparator" w:id="0">
    <w:p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altName w:val="Times New Roman PSMT"/>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162" w:rsidRDefault="00184306">
      <w:pPr>
        <w:rPr>
          <w:sz w:val="12"/>
        </w:rPr>
      </w:pPr>
      <w:r>
        <w:separator/>
      </w:r>
    </w:p>
  </w:footnote>
  <w:footnote w:type="continuationSeparator" w:id="0">
    <w:p w:rsidR="00C41162" w:rsidRDefault="00184306">
      <w:pPr>
        <w:rPr>
          <w:sz w:val="12"/>
        </w:rPr>
      </w:pPr>
      <w:r>
        <w:continuationSeparator/>
      </w:r>
    </w:p>
  </w:footnote>
  <w:footnote w:id="1">
    <w:p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rsidR="00C41162" w:rsidRDefault="00184306">
      <w:pPr>
        <w:pStyle w:val="Testonotaapidipagina"/>
        <w:rPr>
          <w:sz w:val="16"/>
          <w:szCs w:val="16"/>
        </w:rPr>
      </w:pPr>
      <w:r>
        <w:rPr>
          <w:sz w:val="16"/>
          <w:szCs w:val="16"/>
        </w:rPr>
        <w:t xml:space="preserve">• dell'Operatore singolo, </w:t>
      </w:r>
    </w:p>
    <w:p w:rsidR="00C41162" w:rsidRDefault="00184306">
      <w:pPr>
        <w:pStyle w:val="Testonotaapidipagina"/>
        <w:rPr>
          <w:sz w:val="16"/>
          <w:szCs w:val="16"/>
        </w:rPr>
      </w:pPr>
      <w:r>
        <w:rPr>
          <w:sz w:val="16"/>
          <w:szCs w:val="16"/>
        </w:rPr>
        <w:t>• dei consorzi di cui all’articolo 65, comma 2, lettere b) e c) del Codice.</w:t>
      </w:r>
    </w:p>
    <w:p w:rsidR="00C41162" w:rsidRDefault="00184306">
      <w:pPr>
        <w:pStyle w:val="Testonotaapidipagina"/>
        <w:rPr>
          <w:sz w:val="16"/>
          <w:szCs w:val="16"/>
        </w:rPr>
      </w:pPr>
      <w:r>
        <w:rPr>
          <w:sz w:val="16"/>
          <w:szCs w:val="16"/>
        </w:rPr>
        <w:t xml:space="preserve">• dei consorzi stabili di cui all’articolo 65, comma 2, lett. d) del Codice, </w:t>
      </w:r>
    </w:p>
    <w:p w:rsidR="00C41162" w:rsidRDefault="00184306">
      <w:pPr>
        <w:pStyle w:val="Testonotaapidipagina"/>
        <w:rPr>
          <w:sz w:val="16"/>
          <w:szCs w:val="16"/>
        </w:rPr>
      </w:pPr>
      <w:r>
        <w:rPr>
          <w:sz w:val="16"/>
          <w:szCs w:val="16"/>
        </w:rPr>
        <w:t xml:space="preserve">• della Mandataria /Capofila nel caso di RTI o Consorzi Ordinari costituiti </w:t>
      </w:r>
    </w:p>
    <w:p w:rsidR="00C41162" w:rsidRDefault="00184306">
      <w:pPr>
        <w:pStyle w:val="Testonotaapidipagina"/>
        <w:rPr>
          <w:sz w:val="16"/>
          <w:szCs w:val="16"/>
        </w:rPr>
      </w:pPr>
      <w:r>
        <w:rPr>
          <w:sz w:val="16"/>
          <w:szCs w:val="16"/>
        </w:rPr>
        <w:t xml:space="preserve">• di tutte le imprese raggruppate in un RTI nel caso di RTI ancora da costituire </w:t>
      </w:r>
    </w:p>
    <w:p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rsidR="00C41162" w:rsidRDefault="00184306">
      <w:pPr>
        <w:pStyle w:val="Testonotaapidipagina"/>
        <w:rPr>
          <w:sz w:val="16"/>
          <w:szCs w:val="16"/>
        </w:rPr>
      </w:pPr>
      <w:r>
        <w:rPr>
          <w:sz w:val="16"/>
          <w:szCs w:val="16"/>
        </w:rPr>
        <w:t>• del Gruppo Europeo Interesse Economico</w:t>
      </w:r>
    </w:p>
  </w:footnote>
  <w:footnote w:id="3">
    <w:p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13"/>
      <w:gridCol w:w="5010"/>
    </w:tblGrid>
    <w:tr w:rsidR="003467DB" w:rsidTr="00F1753D">
      <w:tc>
        <w:tcPr>
          <w:tcW w:w="4013" w:type="dxa"/>
        </w:tcPr>
        <w:p w:rsidR="003467DB" w:rsidRDefault="003467DB" w:rsidP="00F1753D">
          <w:pPr>
            <w:pStyle w:val="Intestazione"/>
            <w:rPr>
              <w:rFonts w:ascii="Arial" w:hAnsi="Arial" w:cs="Arial"/>
              <w:sz w:val="12"/>
            </w:rPr>
          </w:pPr>
          <w:bookmarkStart w:id="2" w:name="OLE_LINK2"/>
          <w:bookmarkStart w:id="3" w:name="OLE_LINK3"/>
          <w:r w:rsidRPr="00235BE6">
            <w:rPr>
              <w:rFonts w:ascii="Arial" w:hAnsi="Arial" w:cs="Arial"/>
              <w:noProof/>
              <w:sz w:val="12"/>
            </w:rPr>
            <w:drawing>
              <wp:inline distT="0" distB="0" distL="0" distR="0" wp14:anchorId="2CD71511" wp14:editId="524FFF72">
                <wp:extent cx="2352675" cy="7810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781050"/>
                        </a:xfrm>
                        <a:prstGeom prst="rect">
                          <a:avLst/>
                        </a:prstGeom>
                        <a:noFill/>
                        <a:ln>
                          <a:noFill/>
                        </a:ln>
                      </pic:spPr>
                    </pic:pic>
                  </a:graphicData>
                </a:graphic>
              </wp:inline>
            </w:drawing>
          </w:r>
        </w:p>
      </w:tc>
      <w:tc>
        <w:tcPr>
          <w:tcW w:w="5010" w:type="dxa"/>
        </w:tcPr>
        <w:p w:rsidR="003467DB" w:rsidRDefault="003467DB" w:rsidP="00F1753D">
          <w:pPr>
            <w:pStyle w:val="Intestazione"/>
            <w:rPr>
              <w:rFonts w:ascii="Arial" w:hAnsi="Arial" w:cs="Arial"/>
              <w:sz w:val="12"/>
            </w:rPr>
          </w:pPr>
          <w:r>
            <w:rPr>
              <w:rFonts w:ascii="Arial" w:hAnsi="Arial" w:cs="Arial"/>
              <w:noProof/>
              <w:sz w:val="16"/>
            </w:rPr>
            <w:drawing>
              <wp:inline distT="0" distB="0" distL="0" distR="0" wp14:anchorId="6207A32F" wp14:editId="5A0C3C0E">
                <wp:extent cx="2952750" cy="6667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39481"/>
                        <a:stretch>
                          <a:fillRect/>
                        </a:stretch>
                      </pic:blipFill>
                      <pic:spPr bwMode="auto">
                        <a:xfrm>
                          <a:off x="0" y="0"/>
                          <a:ext cx="2952750" cy="666750"/>
                        </a:xfrm>
                        <a:prstGeom prst="rect">
                          <a:avLst/>
                        </a:prstGeom>
                        <a:noFill/>
                        <a:ln>
                          <a:noFill/>
                        </a:ln>
                      </pic:spPr>
                    </pic:pic>
                  </a:graphicData>
                </a:graphic>
              </wp:inline>
            </w:drawing>
          </w:r>
        </w:p>
      </w:tc>
    </w:tr>
    <w:tr w:rsidR="003467DB" w:rsidTr="00F1753D">
      <w:trPr>
        <w:trHeight w:val="1161"/>
      </w:trPr>
      <w:tc>
        <w:tcPr>
          <w:tcW w:w="9023" w:type="dxa"/>
          <w:gridSpan w:val="2"/>
        </w:tcPr>
        <w:p w:rsidR="003467DB" w:rsidRDefault="003467DB" w:rsidP="00F1753D">
          <w:pPr>
            <w:pStyle w:val="Intestazione"/>
            <w:rPr>
              <w:rFonts w:ascii="Arial" w:hAnsi="Arial" w:cs="Arial"/>
              <w:sz w:val="12"/>
            </w:rPr>
          </w:pPr>
          <w:r>
            <w:rPr>
              <w:noProof/>
            </w:rPr>
            <w:drawing>
              <wp:anchor distT="0" distB="0" distL="114300" distR="114300" simplePos="0" relativeHeight="251659264" behindDoc="0" locked="0" layoutInCell="1" allowOverlap="0" wp14:anchorId="2268DA33" wp14:editId="2B87ACB2">
                <wp:simplePos x="0" y="0"/>
                <wp:positionH relativeFrom="column">
                  <wp:posOffset>44450</wp:posOffset>
                </wp:positionH>
                <wp:positionV relativeFrom="paragraph">
                  <wp:posOffset>45720</wp:posOffset>
                </wp:positionV>
                <wp:extent cx="5049520" cy="390525"/>
                <wp:effectExtent l="0" t="0" r="0"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952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67DB" w:rsidRDefault="003467DB" w:rsidP="00F1753D">
          <w:pPr>
            <w:pStyle w:val="Intestazione"/>
            <w:rPr>
              <w:rFonts w:ascii="Arial" w:hAnsi="Arial" w:cs="Arial"/>
              <w:sz w:val="12"/>
            </w:rPr>
          </w:pPr>
        </w:p>
      </w:tc>
    </w:tr>
    <w:bookmarkEnd w:id="2"/>
    <w:bookmarkEnd w:id="3"/>
  </w:tbl>
  <w:p w:rsidR="00C97E3B" w:rsidRDefault="00C97E3B" w:rsidP="003D3364">
    <w:pPr>
      <w:pStyle w:val="Intestazione"/>
      <w:rPr>
        <w:rFonts w:ascii="Arial" w:hAnsi="Arial" w:cs="Arial"/>
        <w:sz w:val="12"/>
      </w:rPr>
    </w:pPr>
  </w:p>
  <w:p w:rsidR="00C41162" w:rsidRPr="00C97E3B" w:rsidRDefault="00C41162" w:rsidP="00C97E3B">
    <w:pPr>
      <w:pStyle w:val="Intestazione"/>
      <w:ind w:left="113"/>
      <w:rPr>
        <w:rFonts w:ascii="Arial" w:hAnsi="Arial" w:cs="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589A588C"/>
    <w:multiLevelType w:val="hybridMultilevel"/>
    <w:tmpl w:val="258266B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9"/>
  </w:num>
  <w:num w:numId="3">
    <w:abstractNumId w:val="3"/>
  </w:num>
  <w:num w:numId="4">
    <w:abstractNumId w:val="5"/>
  </w:num>
  <w:num w:numId="5">
    <w:abstractNumId w:val="0"/>
  </w:num>
  <w:num w:numId="6">
    <w:abstractNumId w:val="8"/>
  </w:num>
  <w:num w:numId="7">
    <w:abstractNumId w:val="2"/>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autoHyphenation/>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62"/>
    <w:rsid w:val="00063CED"/>
    <w:rsid w:val="000805C3"/>
    <w:rsid w:val="000E5869"/>
    <w:rsid w:val="00141B8D"/>
    <w:rsid w:val="00150BFB"/>
    <w:rsid w:val="00184306"/>
    <w:rsid w:val="001D24C1"/>
    <w:rsid w:val="00246506"/>
    <w:rsid w:val="002A377A"/>
    <w:rsid w:val="002C011B"/>
    <w:rsid w:val="002C1A14"/>
    <w:rsid w:val="002E1691"/>
    <w:rsid w:val="003032BE"/>
    <w:rsid w:val="00345201"/>
    <w:rsid w:val="003467DB"/>
    <w:rsid w:val="003D3364"/>
    <w:rsid w:val="003E4187"/>
    <w:rsid w:val="00402985"/>
    <w:rsid w:val="00432C93"/>
    <w:rsid w:val="00482016"/>
    <w:rsid w:val="004A0BB6"/>
    <w:rsid w:val="004A5E59"/>
    <w:rsid w:val="00500F41"/>
    <w:rsid w:val="005D4C06"/>
    <w:rsid w:val="005F6EB8"/>
    <w:rsid w:val="006026A2"/>
    <w:rsid w:val="00642F74"/>
    <w:rsid w:val="006533B7"/>
    <w:rsid w:val="0066102F"/>
    <w:rsid w:val="0069625E"/>
    <w:rsid w:val="007B0807"/>
    <w:rsid w:val="00834C4C"/>
    <w:rsid w:val="00871DA5"/>
    <w:rsid w:val="00942E88"/>
    <w:rsid w:val="009B5141"/>
    <w:rsid w:val="009D2DB2"/>
    <w:rsid w:val="009E46B4"/>
    <w:rsid w:val="009F17F5"/>
    <w:rsid w:val="00A33C87"/>
    <w:rsid w:val="00A718A5"/>
    <w:rsid w:val="00B7690A"/>
    <w:rsid w:val="00BA1207"/>
    <w:rsid w:val="00BF1D89"/>
    <w:rsid w:val="00BF4C0F"/>
    <w:rsid w:val="00C079F6"/>
    <w:rsid w:val="00C2695A"/>
    <w:rsid w:val="00C41162"/>
    <w:rsid w:val="00C97E3B"/>
    <w:rsid w:val="00CA65F7"/>
    <w:rsid w:val="00CB693F"/>
    <w:rsid w:val="00D778F8"/>
    <w:rsid w:val="00D910B8"/>
    <w:rsid w:val="00DA0AB6"/>
    <w:rsid w:val="00DC7275"/>
    <w:rsid w:val="00DD2513"/>
    <w:rsid w:val="00DD3D10"/>
    <w:rsid w:val="00DF4EDE"/>
    <w:rsid w:val="00EC4B33"/>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rsid w:val="00DC7275"/>
    <w:rPr>
      <w:color w:val="0000FF"/>
      <w:u w:val="single"/>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locked/>
    <w:rsid w:val="00A33C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rsid w:val="00DC7275"/>
    <w:rPr>
      <w:color w:val="0000FF"/>
      <w:u w:val="single"/>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locked/>
    <w:rsid w:val="00A33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071153130">
      <w:bodyDiv w:val="1"/>
      <w:marLeft w:val="0"/>
      <w:marRight w:val="0"/>
      <w:marTop w:val="0"/>
      <w:marBottom w:val="0"/>
      <w:divBdr>
        <w:top w:val="none" w:sz="0" w:space="0" w:color="auto"/>
        <w:left w:val="none" w:sz="0" w:space="0" w:color="auto"/>
        <w:bottom w:val="none" w:sz="0" w:space="0" w:color="auto"/>
        <w:right w:val="none" w:sz="0" w:space="0" w:color="auto"/>
      </w:divBdr>
    </w:div>
    <w:div w:id="1205170182">
      <w:bodyDiv w:val="1"/>
      <w:marLeft w:val="0"/>
      <w:marRight w:val="0"/>
      <w:marTop w:val="0"/>
      <w:marBottom w:val="0"/>
      <w:divBdr>
        <w:top w:val="none" w:sz="0" w:space="0" w:color="auto"/>
        <w:left w:val="none" w:sz="0" w:space="0" w:color="auto"/>
        <w:bottom w:val="none" w:sz="0" w:space="0" w:color="auto"/>
        <w:right w:val="none" w:sz="0" w:space="0" w:color="auto"/>
      </w:divBdr>
    </w:div>
    <w:div w:id="1708287081">
      <w:bodyDiv w:val="1"/>
      <w:marLeft w:val="0"/>
      <w:marRight w:val="0"/>
      <w:marTop w:val="0"/>
      <w:marBottom w:val="0"/>
      <w:divBdr>
        <w:top w:val="none" w:sz="0" w:space="0" w:color="auto"/>
        <w:left w:val="none" w:sz="0" w:space="0" w:color="auto"/>
        <w:bottom w:val="none" w:sz="0" w:space="0" w:color="auto"/>
        <w:right w:val="none" w:sz="0" w:space="0" w:color="auto"/>
      </w:divBdr>
    </w:div>
    <w:div w:id="198431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usl.bologna.it/amministrazione-trasparente/disposizioni-generali/atti-generali/cdcc/norme-in-materia-disciplinare-per-il-personale-del/files/3.-Codice-Comportamento-Aziendale.pdf" TargetMode="External"/><Relationship Id="rId4" Type="http://schemas.microsoft.com/office/2007/relationships/stylesWithEffects" Target="stylesWithEffects.xml"/><Relationship Id="rId9" Type="http://schemas.openxmlformats.org/officeDocument/2006/relationships/hyperlink" Target="https://www.ausl.bologna.it/asl-bologna/dipartimento-amministrativo/uoc-servizio-acquisti-metropolitano/trasparenza/atti-generali/Patto%20di%20Integrita.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79C02-4DF1-4F1A-9158-29A7BBD0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3476</Words>
  <Characters>19818</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Cataldo Valentini</cp:lastModifiedBy>
  <cp:revision>33</cp:revision>
  <cp:lastPrinted>2025-06-27T06:54:00Z</cp:lastPrinted>
  <dcterms:created xsi:type="dcterms:W3CDTF">2024-02-06T06:59:00Z</dcterms:created>
  <dcterms:modified xsi:type="dcterms:W3CDTF">2025-06-27T06:54:00Z</dcterms:modified>
  <dc:language>it-IT</dc:language>
</cp:coreProperties>
</file>