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038DA" w14:textId="77777777" w:rsidR="0026086F" w:rsidRPr="0026086F" w:rsidRDefault="0026086F" w:rsidP="0026086F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6086F">
        <w:rPr>
          <w:rFonts w:asciiTheme="minorHAnsi" w:hAnsiTheme="minorHAnsi" w:cstheme="minorHAnsi"/>
          <w:sz w:val="22"/>
          <w:szCs w:val="22"/>
        </w:rPr>
        <w:t>PROCEDURA APERTA PER L’AFFIDAMENTO DEL SERVIZIO DI MONITORAGGIO MULTIMODALE INTRAOPERATORIA DI SEGNALI NEUROFISIOLOGICI CON MESSA A DISPOSIZIONE DELL’ATTREZZATURA NECESSARIA, DEL MATERIALE MONOUSO E QUANTO NECESSARIO PER IL FUNZIONAMENTO A CARICO DELLA DITTA, COMPILAZIONE DI SCHEDA DI REPORT FINALE PER IL DIPARTIMENTO RIZZOLI SICILIA, PIACENZA CASTEL SAN GIOVANNI E OCCASIONALMENTE PER LA SEDE DI BOLOGNA.</w:t>
      </w:r>
    </w:p>
    <w:p w14:paraId="4A41EDAB" w14:textId="77777777" w:rsidR="0026086F" w:rsidRPr="00982C84" w:rsidRDefault="0026086F" w:rsidP="0026086F">
      <w:pPr>
        <w:pStyle w:val="Corpotesto"/>
      </w:pPr>
    </w:p>
    <w:p w14:paraId="0C800414" w14:textId="30FD09DD" w:rsidR="00A72550" w:rsidRPr="00A72550" w:rsidRDefault="00A72550" w:rsidP="00A7255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6292E76" w14:textId="77777777" w:rsidR="00A72550" w:rsidRPr="00A72550" w:rsidRDefault="00A72550" w:rsidP="00A7255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24BD54" w14:textId="77777777" w:rsidR="00A72550" w:rsidRPr="00A72550" w:rsidRDefault="00A72550" w:rsidP="00386369">
      <w:pPr>
        <w:pStyle w:val="Corpotesto"/>
        <w:widowControl/>
        <w:spacing w:after="140" w:line="288" w:lineRule="auto"/>
        <w:ind w:left="173" w:right="1138"/>
        <w:rPr>
          <w:rFonts w:asciiTheme="minorHAnsi" w:hAnsiTheme="minorHAnsi" w:cstheme="minorHAnsi"/>
          <w:bCs/>
          <w:color w:val="00B050"/>
          <w:kern w:val="2"/>
          <w:sz w:val="22"/>
          <w:szCs w:val="22"/>
          <w:lang w:eastAsia="zh-CN"/>
        </w:rPr>
      </w:pPr>
    </w:p>
    <w:p w14:paraId="1582B712" w14:textId="5B0354F6" w:rsidR="00163CCB" w:rsidRPr="00A72550" w:rsidRDefault="00BA0E3A" w:rsidP="00A72550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ALLEGATO 1 </w:t>
      </w:r>
      <w:r w:rsidR="00A72550" w:rsidRPr="00A72550">
        <w:rPr>
          <w:rFonts w:asciiTheme="minorHAnsi" w:hAnsiTheme="minorHAnsi" w:cstheme="minorHAnsi"/>
          <w:sz w:val="22"/>
          <w:szCs w:val="22"/>
        </w:rPr>
        <w:t xml:space="preserve">- </w:t>
      </w:r>
      <w:r w:rsidR="00412611" w:rsidRPr="00A72550">
        <w:rPr>
          <w:rFonts w:asciiTheme="minorHAnsi" w:hAnsiTheme="minorHAnsi" w:cstheme="minorHAnsi"/>
          <w:sz w:val="22"/>
          <w:szCs w:val="22"/>
        </w:rPr>
        <w:t>M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odalità tecniche di esecuzione e documentazione del </w:t>
      </w:r>
      <w:r w:rsidR="00AD1B5E" w:rsidRPr="00A72550">
        <w:rPr>
          <w:rFonts w:asciiTheme="minorHAnsi" w:hAnsiTheme="minorHAnsi" w:cstheme="minorHAnsi"/>
          <w:sz w:val="22"/>
          <w:szCs w:val="22"/>
        </w:rPr>
        <w:t xml:space="preserve">Servizio di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monitoraggio </w:t>
      </w:r>
    </w:p>
    <w:p w14:paraId="69D5B61A" w14:textId="77777777" w:rsidR="00A72550" w:rsidRDefault="00A72550" w:rsidP="00163CCB">
      <w:pPr>
        <w:rPr>
          <w:rFonts w:asciiTheme="minorHAnsi" w:hAnsiTheme="minorHAnsi" w:cstheme="minorHAnsi"/>
          <w:sz w:val="22"/>
          <w:szCs w:val="22"/>
        </w:rPr>
      </w:pPr>
    </w:p>
    <w:p w14:paraId="18299A41" w14:textId="77777777" w:rsidR="00A72550" w:rsidRDefault="00A72550" w:rsidP="00163CCB">
      <w:pPr>
        <w:rPr>
          <w:rFonts w:asciiTheme="minorHAnsi" w:hAnsiTheme="minorHAnsi" w:cstheme="minorHAnsi"/>
          <w:sz w:val="22"/>
          <w:szCs w:val="22"/>
        </w:rPr>
      </w:pPr>
    </w:p>
    <w:p w14:paraId="52B5DD6B" w14:textId="46B7E71A" w:rsidR="00163CCB" w:rsidRPr="00A72550" w:rsidRDefault="00AD1B5E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La ditta aggiudicataria</w:t>
      </w:r>
      <w:r w:rsidR="003F5B1B" w:rsidRPr="00A72550">
        <w:rPr>
          <w:rFonts w:asciiTheme="minorHAnsi" w:hAnsiTheme="minorHAnsi" w:cstheme="minorHAnsi"/>
          <w:sz w:val="22"/>
          <w:szCs w:val="22"/>
        </w:rPr>
        <w:t xml:space="preserve"> con propri mezzi e</w:t>
      </w:r>
      <w:r w:rsidRPr="00A72550">
        <w:rPr>
          <w:rFonts w:asciiTheme="minorHAnsi" w:hAnsiTheme="minorHAnsi" w:cstheme="minorHAnsi"/>
          <w:sz w:val="22"/>
          <w:szCs w:val="22"/>
        </w:rPr>
        <w:t xml:space="preserve"> attraverso il proprio personale </w:t>
      </w:r>
      <w:r w:rsidR="00163CCB" w:rsidRPr="00A72550">
        <w:rPr>
          <w:rFonts w:asciiTheme="minorHAnsi" w:hAnsiTheme="minorHAnsi" w:cstheme="minorHAnsi"/>
          <w:sz w:val="22"/>
          <w:szCs w:val="22"/>
        </w:rPr>
        <w:t>tecnico di neurofisiopatologia</w:t>
      </w:r>
      <w:r w:rsidRPr="00A72550">
        <w:rPr>
          <w:rFonts w:asciiTheme="minorHAnsi" w:hAnsiTheme="minorHAnsi" w:cstheme="minorHAnsi"/>
          <w:sz w:val="22"/>
          <w:szCs w:val="22"/>
        </w:rPr>
        <w:t xml:space="preserve"> dovrà fornire il servizio </w:t>
      </w:r>
      <w:r w:rsidR="003F5B1B" w:rsidRPr="00A72550">
        <w:rPr>
          <w:rFonts w:asciiTheme="minorHAnsi" w:hAnsiTheme="minorHAnsi" w:cstheme="minorHAnsi"/>
          <w:sz w:val="22"/>
          <w:szCs w:val="22"/>
        </w:rPr>
        <w:t xml:space="preserve">in sala operatoria </w:t>
      </w:r>
      <w:r w:rsidRPr="00A72550">
        <w:rPr>
          <w:rFonts w:asciiTheme="minorHAnsi" w:hAnsiTheme="minorHAnsi" w:cstheme="minorHAnsi"/>
          <w:sz w:val="22"/>
          <w:szCs w:val="22"/>
        </w:rPr>
        <w:t>secondo le seguenti modalità:</w:t>
      </w:r>
    </w:p>
    <w:p w14:paraId="25FC2E56" w14:textId="519AA024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>pianifica</w:t>
      </w:r>
      <w:r w:rsidR="00AD1B5E" w:rsidRPr="00A72550">
        <w:rPr>
          <w:rFonts w:asciiTheme="minorHAnsi" w:hAnsiTheme="minorHAnsi" w:cstheme="minorHAnsi"/>
          <w:sz w:val="22"/>
          <w:szCs w:val="22"/>
        </w:rPr>
        <w:t>zione del servizio di</w:t>
      </w:r>
      <w:r w:rsidRPr="00A72550">
        <w:rPr>
          <w:rFonts w:asciiTheme="minorHAnsi" w:hAnsiTheme="minorHAnsi" w:cstheme="minorHAnsi"/>
          <w:sz w:val="22"/>
          <w:szCs w:val="22"/>
        </w:rPr>
        <w:t xml:space="preserve"> monitoraggio </w:t>
      </w:r>
      <w:r w:rsidR="00AD1B5E" w:rsidRPr="00A72550">
        <w:rPr>
          <w:rFonts w:asciiTheme="minorHAnsi" w:hAnsiTheme="minorHAnsi" w:cstheme="minorHAnsi"/>
          <w:sz w:val="22"/>
          <w:szCs w:val="22"/>
        </w:rPr>
        <w:t>su indicazioni del</w:t>
      </w:r>
      <w:r w:rsidRPr="00A72550">
        <w:rPr>
          <w:rFonts w:asciiTheme="minorHAnsi" w:hAnsiTheme="minorHAnsi" w:cstheme="minorHAnsi"/>
          <w:sz w:val="22"/>
          <w:szCs w:val="22"/>
        </w:rPr>
        <w:t xml:space="preserve"> primo operatore ed in base alla complessità dell’intervento</w:t>
      </w:r>
      <w:r w:rsidR="00AD1B5E" w:rsidRPr="00A72550">
        <w:rPr>
          <w:rFonts w:asciiTheme="minorHAnsi" w:hAnsiTheme="minorHAnsi" w:cstheme="minorHAnsi"/>
          <w:sz w:val="22"/>
          <w:szCs w:val="22"/>
        </w:rPr>
        <w:t>;</w:t>
      </w:r>
    </w:p>
    <w:p w14:paraId="568A5243" w14:textId="4125A2BD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</w:r>
      <w:r w:rsidR="00AD1B5E" w:rsidRPr="00A72550">
        <w:rPr>
          <w:rFonts w:asciiTheme="minorHAnsi" w:hAnsiTheme="minorHAnsi" w:cstheme="minorHAnsi"/>
          <w:sz w:val="22"/>
          <w:szCs w:val="22"/>
        </w:rPr>
        <w:t xml:space="preserve">pianificazione del servizio di monitoraggio </w:t>
      </w:r>
      <w:r w:rsidRPr="00A72550">
        <w:rPr>
          <w:rFonts w:asciiTheme="minorHAnsi" w:hAnsiTheme="minorHAnsi" w:cstheme="minorHAnsi"/>
          <w:sz w:val="22"/>
          <w:szCs w:val="22"/>
        </w:rPr>
        <w:t xml:space="preserve">con l’anestesista </w:t>
      </w:r>
      <w:r w:rsidR="00AD1B5E" w:rsidRPr="00A72550">
        <w:rPr>
          <w:rFonts w:asciiTheme="minorHAnsi" w:hAnsiTheme="minorHAnsi" w:cstheme="minorHAnsi"/>
          <w:sz w:val="22"/>
          <w:szCs w:val="22"/>
        </w:rPr>
        <w:t xml:space="preserve">ai fini </w:t>
      </w:r>
      <w:r w:rsidR="00455985" w:rsidRPr="00A72550">
        <w:rPr>
          <w:rFonts w:asciiTheme="minorHAnsi" w:hAnsiTheme="minorHAnsi" w:cstheme="minorHAnsi"/>
          <w:sz w:val="22"/>
          <w:szCs w:val="22"/>
        </w:rPr>
        <w:t>della preparazione</w:t>
      </w:r>
      <w:r w:rsidRPr="00A72550">
        <w:rPr>
          <w:rFonts w:asciiTheme="minorHAnsi" w:hAnsiTheme="minorHAnsi" w:cstheme="minorHAnsi"/>
          <w:sz w:val="22"/>
          <w:szCs w:val="22"/>
        </w:rPr>
        <w:t xml:space="preserve"> </w:t>
      </w:r>
      <w:r w:rsidR="00AD1B5E" w:rsidRPr="00A72550">
        <w:rPr>
          <w:rFonts w:asciiTheme="minorHAnsi" w:hAnsiTheme="minorHAnsi" w:cstheme="minorHAnsi"/>
          <w:sz w:val="22"/>
          <w:szCs w:val="22"/>
        </w:rPr>
        <w:t xml:space="preserve">del </w:t>
      </w:r>
      <w:r w:rsidRPr="00A72550">
        <w:rPr>
          <w:rFonts w:asciiTheme="minorHAnsi" w:hAnsiTheme="minorHAnsi" w:cstheme="minorHAnsi"/>
          <w:sz w:val="22"/>
          <w:szCs w:val="22"/>
        </w:rPr>
        <w:t xml:space="preserve">paziente </w:t>
      </w:r>
      <w:r w:rsidR="00AD1B5E" w:rsidRPr="00A72550">
        <w:rPr>
          <w:rFonts w:asciiTheme="minorHAnsi" w:hAnsiTheme="minorHAnsi" w:cstheme="minorHAnsi"/>
          <w:sz w:val="22"/>
          <w:szCs w:val="22"/>
        </w:rPr>
        <w:t>ai fini del</w:t>
      </w:r>
      <w:r w:rsidR="000D2E74" w:rsidRPr="00A72550">
        <w:rPr>
          <w:rFonts w:asciiTheme="minorHAnsi" w:hAnsiTheme="minorHAnsi" w:cstheme="minorHAnsi"/>
          <w:sz w:val="22"/>
          <w:szCs w:val="22"/>
        </w:rPr>
        <w:t>l’</w:t>
      </w:r>
      <w:r w:rsidR="00AD1B5E" w:rsidRPr="00A72550">
        <w:rPr>
          <w:rFonts w:asciiTheme="minorHAnsi" w:hAnsiTheme="minorHAnsi" w:cstheme="minorHAnsi"/>
          <w:sz w:val="22"/>
          <w:szCs w:val="22"/>
        </w:rPr>
        <w:t>avvio del monitoraggio</w:t>
      </w:r>
    </w:p>
    <w:p w14:paraId="1382B6F3" w14:textId="5D30E4A8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>defini</w:t>
      </w:r>
      <w:r w:rsidR="00AD1B5E" w:rsidRPr="00A72550">
        <w:rPr>
          <w:rFonts w:asciiTheme="minorHAnsi" w:hAnsiTheme="minorHAnsi" w:cstheme="minorHAnsi"/>
          <w:sz w:val="22"/>
          <w:szCs w:val="22"/>
        </w:rPr>
        <w:t xml:space="preserve">zione della </w:t>
      </w:r>
      <w:r w:rsidRPr="00A72550">
        <w:rPr>
          <w:rFonts w:asciiTheme="minorHAnsi" w:hAnsiTheme="minorHAnsi" w:cstheme="minorHAnsi"/>
          <w:sz w:val="22"/>
          <w:szCs w:val="22"/>
        </w:rPr>
        <w:t xml:space="preserve">modalità operative di montaggio </w:t>
      </w:r>
    </w:p>
    <w:p w14:paraId="18B13D41" w14:textId="2CCDA18C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</w:r>
      <w:r w:rsidR="00AD1B5E" w:rsidRPr="00A72550">
        <w:rPr>
          <w:rFonts w:asciiTheme="minorHAnsi" w:hAnsiTheme="minorHAnsi" w:cstheme="minorHAnsi"/>
          <w:sz w:val="22"/>
          <w:szCs w:val="22"/>
        </w:rPr>
        <w:t>verifica dello</w:t>
      </w:r>
      <w:r w:rsidRPr="00A72550">
        <w:rPr>
          <w:rFonts w:asciiTheme="minorHAnsi" w:hAnsiTheme="minorHAnsi" w:cstheme="minorHAnsi"/>
          <w:sz w:val="22"/>
          <w:szCs w:val="22"/>
        </w:rPr>
        <w:t xml:space="preserve"> stato neurologico </w:t>
      </w:r>
      <w:proofErr w:type="spellStart"/>
      <w:r w:rsidRPr="00A72550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A72550">
        <w:rPr>
          <w:rFonts w:asciiTheme="minorHAnsi" w:hAnsiTheme="minorHAnsi" w:cstheme="minorHAnsi"/>
          <w:sz w:val="22"/>
          <w:szCs w:val="22"/>
        </w:rPr>
        <w:t xml:space="preserve">-operatorio paziente </w:t>
      </w:r>
    </w:p>
    <w:p w14:paraId="6287AA32" w14:textId="77777777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</w:p>
    <w:p w14:paraId="565B726D" w14:textId="3AED5A22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>Sistema</w:t>
      </w:r>
      <w:r w:rsidR="00B61D21" w:rsidRPr="00A72550">
        <w:rPr>
          <w:rFonts w:asciiTheme="minorHAnsi" w:hAnsiTheme="minorHAnsi" w:cstheme="minorHAnsi"/>
          <w:sz w:val="22"/>
          <w:szCs w:val="22"/>
        </w:rPr>
        <w:t xml:space="preserve">zione dell’attrezzatura/apparecchiature secondo le prescrizioni di sicurezza assicurando la collocazione di quanto occorrente </w:t>
      </w:r>
      <w:r w:rsidRPr="00A72550">
        <w:rPr>
          <w:rFonts w:asciiTheme="minorHAnsi" w:hAnsiTheme="minorHAnsi" w:cstheme="minorHAnsi"/>
          <w:sz w:val="22"/>
          <w:szCs w:val="22"/>
        </w:rPr>
        <w:t>in zona sicura</w:t>
      </w:r>
      <w:r w:rsidR="00B61D21" w:rsidRPr="00A72550">
        <w:rPr>
          <w:rFonts w:asciiTheme="minorHAnsi" w:hAnsiTheme="minorHAnsi" w:cstheme="minorHAnsi"/>
          <w:sz w:val="22"/>
          <w:szCs w:val="22"/>
        </w:rPr>
        <w:t xml:space="preserve"> </w:t>
      </w:r>
      <w:r w:rsidR="003F5B1B" w:rsidRPr="00A72550">
        <w:rPr>
          <w:rFonts w:asciiTheme="minorHAnsi" w:hAnsiTheme="minorHAnsi" w:cstheme="minorHAnsi"/>
          <w:sz w:val="22"/>
          <w:szCs w:val="22"/>
        </w:rPr>
        <w:t>verificando</w:t>
      </w:r>
      <w:r w:rsidR="00B61D21" w:rsidRPr="00A72550">
        <w:rPr>
          <w:rFonts w:asciiTheme="minorHAnsi" w:hAnsiTheme="minorHAnsi" w:cstheme="minorHAnsi"/>
          <w:sz w:val="22"/>
          <w:szCs w:val="22"/>
        </w:rPr>
        <w:t xml:space="preserve"> che l’attività avvenga al riparo da </w:t>
      </w:r>
      <w:r w:rsidRPr="00A72550">
        <w:rPr>
          <w:rFonts w:asciiTheme="minorHAnsi" w:hAnsiTheme="minorHAnsi" w:cstheme="minorHAnsi"/>
          <w:sz w:val="22"/>
          <w:szCs w:val="22"/>
        </w:rPr>
        <w:t xml:space="preserve"> urti, schizzi, liquidi </w:t>
      </w:r>
      <w:r w:rsidR="003F5B1B" w:rsidRPr="00A72550">
        <w:rPr>
          <w:rFonts w:asciiTheme="minorHAnsi" w:hAnsiTheme="minorHAnsi" w:cstheme="minorHAnsi"/>
          <w:sz w:val="22"/>
          <w:szCs w:val="22"/>
        </w:rPr>
        <w:t xml:space="preserve">e che il posizionamento garantisca </w:t>
      </w:r>
      <w:r w:rsidRPr="00A72550">
        <w:rPr>
          <w:rFonts w:asciiTheme="minorHAnsi" w:hAnsiTheme="minorHAnsi" w:cstheme="minorHAnsi"/>
          <w:sz w:val="22"/>
          <w:szCs w:val="22"/>
        </w:rPr>
        <w:t xml:space="preserve">un </w:t>
      </w:r>
      <w:r w:rsidR="003F5B1B" w:rsidRPr="00A72550">
        <w:rPr>
          <w:rFonts w:asciiTheme="minorHAnsi" w:hAnsiTheme="minorHAnsi" w:cstheme="minorHAnsi"/>
          <w:sz w:val="22"/>
          <w:szCs w:val="22"/>
        </w:rPr>
        <w:t xml:space="preserve">corretto ed </w:t>
      </w:r>
      <w:r w:rsidRPr="00A72550">
        <w:rPr>
          <w:rFonts w:asciiTheme="minorHAnsi" w:hAnsiTheme="minorHAnsi" w:cstheme="minorHAnsi"/>
          <w:sz w:val="22"/>
          <w:szCs w:val="22"/>
        </w:rPr>
        <w:t xml:space="preserve">agevole collegamento degli elettrodi ai sensori </w:t>
      </w:r>
      <w:r w:rsidR="003F5B1B" w:rsidRPr="00A72550">
        <w:rPr>
          <w:rFonts w:asciiTheme="minorHAnsi" w:hAnsiTheme="minorHAnsi" w:cstheme="minorHAnsi"/>
          <w:sz w:val="22"/>
          <w:szCs w:val="22"/>
        </w:rPr>
        <w:t xml:space="preserve">con facilità di accesso </w:t>
      </w:r>
      <w:r w:rsidRPr="00A72550">
        <w:rPr>
          <w:rFonts w:asciiTheme="minorHAnsi" w:hAnsiTheme="minorHAnsi" w:cstheme="minorHAnsi"/>
          <w:sz w:val="22"/>
          <w:szCs w:val="22"/>
        </w:rPr>
        <w:t xml:space="preserve">durante l’intervento. </w:t>
      </w:r>
    </w:p>
    <w:p w14:paraId="07FE0282" w14:textId="77777777" w:rsidR="00AD360E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>Montaggio elettrodi</w:t>
      </w:r>
      <w:r w:rsidR="00AD360E" w:rsidRPr="00A72550">
        <w:rPr>
          <w:rFonts w:asciiTheme="minorHAnsi" w:hAnsiTheme="minorHAnsi" w:cstheme="minorHAnsi"/>
          <w:sz w:val="22"/>
          <w:szCs w:val="22"/>
        </w:rPr>
        <w:t xml:space="preserve"> </w:t>
      </w:r>
      <w:r w:rsidRPr="00A72550">
        <w:rPr>
          <w:rFonts w:asciiTheme="minorHAnsi" w:hAnsiTheme="minorHAnsi" w:cstheme="minorHAnsi"/>
          <w:sz w:val="22"/>
          <w:szCs w:val="22"/>
        </w:rPr>
        <w:t>in sala induzione con paziente</w:t>
      </w:r>
      <w:r w:rsidR="00AD360E" w:rsidRPr="00A72550">
        <w:rPr>
          <w:rFonts w:asciiTheme="minorHAnsi" w:hAnsiTheme="minorHAnsi" w:cstheme="minorHAnsi"/>
          <w:sz w:val="22"/>
          <w:szCs w:val="22"/>
        </w:rPr>
        <w:t xml:space="preserve"> già</w:t>
      </w:r>
      <w:r w:rsidRPr="00A72550">
        <w:rPr>
          <w:rFonts w:asciiTheme="minorHAnsi" w:hAnsiTheme="minorHAnsi" w:cstheme="minorHAnsi"/>
          <w:sz w:val="22"/>
          <w:szCs w:val="22"/>
        </w:rPr>
        <w:t xml:space="preserve"> anestetizzato</w:t>
      </w:r>
      <w:r w:rsidR="00AD360E" w:rsidRPr="00A72550">
        <w:rPr>
          <w:rFonts w:asciiTheme="minorHAnsi" w:hAnsiTheme="minorHAnsi" w:cstheme="minorHAnsi"/>
          <w:sz w:val="22"/>
          <w:szCs w:val="22"/>
        </w:rPr>
        <w:t>,</w:t>
      </w:r>
      <w:r w:rsidRPr="00A725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C3E1E5" w14:textId="77777777" w:rsidR="00AD360E" w:rsidRPr="00A72550" w:rsidRDefault="00AD360E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la ditta avrà cura attraverso il proprio personale, effettuata la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disinfezione </w:t>
      </w:r>
      <w:r w:rsidRPr="00A72550">
        <w:rPr>
          <w:rFonts w:asciiTheme="minorHAnsi" w:hAnsiTheme="minorHAnsi" w:cstheme="minorHAnsi"/>
          <w:sz w:val="22"/>
          <w:szCs w:val="22"/>
        </w:rPr>
        <w:t xml:space="preserve">della </w:t>
      </w:r>
      <w:r w:rsidR="00163CCB" w:rsidRPr="00A72550">
        <w:rPr>
          <w:rFonts w:asciiTheme="minorHAnsi" w:hAnsiTheme="minorHAnsi" w:cstheme="minorHAnsi"/>
          <w:sz w:val="22"/>
          <w:szCs w:val="22"/>
        </w:rPr>
        <w:t>cute</w:t>
      </w:r>
      <w:r w:rsidRPr="00A72550">
        <w:rPr>
          <w:rFonts w:asciiTheme="minorHAnsi" w:hAnsiTheme="minorHAnsi" w:cstheme="minorHAnsi"/>
          <w:sz w:val="22"/>
          <w:szCs w:val="22"/>
        </w:rPr>
        <w:t>,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</w:t>
      </w:r>
      <w:r w:rsidRPr="00A72550">
        <w:rPr>
          <w:rFonts w:asciiTheme="minorHAnsi" w:hAnsiTheme="minorHAnsi" w:cstheme="minorHAnsi"/>
          <w:sz w:val="22"/>
          <w:szCs w:val="22"/>
        </w:rPr>
        <w:t>di provvedere al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posizionamento</w:t>
      </w:r>
      <w:r w:rsidRPr="00A72550">
        <w:rPr>
          <w:rFonts w:asciiTheme="minorHAnsi" w:hAnsiTheme="minorHAnsi" w:cstheme="minorHAnsi"/>
          <w:sz w:val="22"/>
          <w:szCs w:val="22"/>
        </w:rPr>
        <w:t xml:space="preserve"> degli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aghi ipodermici nei muscoli, elettrodi </w:t>
      </w:r>
      <w:proofErr w:type="spellStart"/>
      <w:r w:rsidR="00163CCB" w:rsidRPr="00A72550">
        <w:rPr>
          <w:rFonts w:asciiTheme="minorHAnsi" w:hAnsiTheme="minorHAnsi" w:cstheme="minorHAnsi"/>
          <w:sz w:val="22"/>
          <w:szCs w:val="22"/>
        </w:rPr>
        <w:t>corkscrew</w:t>
      </w:r>
      <w:proofErr w:type="spellEnd"/>
      <w:r w:rsidR="00163CCB" w:rsidRPr="00A72550">
        <w:rPr>
          <w:rFonts w:asciiTheme="minorHAnsi" w:hAnsiTheme="minorHAnsi" w:cstheme="minorHAnsi"/>
          <w:sz w:val="22"/>
          <w:szCs w:val="22"/>
        </w:rPr>
        <w:t xml:space="preserve"> sul cranio, elettrodi di superficie ed eventuale elettrodo laringeo</w:t>
      </w:r>
      <w:r w:rsidRPr="00A72550">
        <w:rPr>
          <w:rFonts w:asciiTheme="minorHAnsi" w:hAnsiTheme="minorHAnsi" w:cstheme="minorHAnsi"/>
          <w:sz w:val="22"/>
          <w:szCs w:val="22"/>
        </w:rPr>
        <w:t xml:space="preserve"> ove richiesto in casi di interventi complessi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4191A6" w14:textId="5BE10F90" w:rsidR="00163CCB" w:rsidRPr="00A72550" w:rsidRDefault="00BA0E3A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La ditta provvederà alla consegna degli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sterili durante l’intervento, quando necessari, elettrodo epidurale, probe</w:t>
      </w:r>
      <w:r w:rsidR="00412611" w:rsidRPr="00A72550">
        <w:rPr>
          <w:rFonts w:asciiTheme="minorHAnsi" w:hAnsiTheme="minorHAnsi" w:cstheme="minorHAnsi"/>
          <w:sz w:val="22"/>
          <w:szCs w:val="22"/>
        </w:rPr>
        <w:t>/clip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monopolar</w:t>
      </w:r>
      <w:r w:rsidR="00412611" w:rsidRPr="00A72550">
        <w:rPr>
          <w:rFonts w:asciiTheme="minorHAnsi" w:hAnsiTheme="minorHAnsi" w:cstheme="minorHAnsi"/>
          <w:sz w:val="22"/>
          <w:szCs w:val="22"/>
        </w:rPr>
        <w:t>e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e probe bipolare.</w:t>
      </w:r>
      <w:r w:rsidR="008F68AF" w:rsidRPr="00A72550">
        <w:rPr>
          <w:rFonts w:asciiTheme="minorHAnsi" w:hAnsiTheme="minorHAnsi" w:cstheme="minorHAnsi"/>
          <w:sz w:val="22"/>
          <w:szCs w:val="22"/>
        </w:rPr>
        <w:t xml:space="preserve"> Il materiale di consumo sarà fornito dalla ditta aggiudicataria</w:t>
      </w:r>
      <w:r w:rsidR="000D2E74" w:rsidRPr="00A72550">
        <w:rPr>
          <w:rFonts w:asciiTheme="minorHAnsi" w:hAnsiTheme="minorHAnsi" w:cstheme="minorHAnsi"/>
          <w:sz w:val="22"/>
          <w:szCs w:val="22"/>
        </w:rPr>
        <w:t>.</w:t>
      </w:r>
    </w:p>
    <w:p w14:paraId="0A92B130" w14:textId="27AE85BB" w:rsidR="00412611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</w:r>
      <w:r w:rsidR="008F68AF" w:rsidRPr="00A72550">
        <w:rPr>
          <w:rFonts w:asciiTheme="minorHAnsi" w:hAnsiTheme="minorHAnsi" w:cstheme="minorHAnsi"/>
          <w:sz w:val="22"/>
          <w:szCs w:val="22"/>
        </w:rPr>
        <w:t xml:space="preserve">La ditta provvederà attraverso il proprio personale 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alla </w:t>
      </w:r>
      <w:r w:rsidRPr="00A72550">
        <w:rPr>
          <w:rFonts w:asciiTheme="minorHAnsi" w:hAnsiTheme="minorHAnsi" w:cstheme="minorHAnsi"/>
          <w:sz w:val="22"/>
          <w:szCs w:val="22"/>
        </w:rPr>
        <w:t>registrazione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 dei</w:t>
      </w:r>
      <w:r w:rsidRPr="00A72550">
        <w:rPr>
          <w:rFonts w:asciiTheme="minorHAnsi" w:hAnsiTheme="minorHAnsi" w:cstheme="minorHAnsi"/>
          <w:sz w:val="22"/>
          <w:szCs w:val="22"/>
        </w:rPr>
        <w:t xml:space="preserve"> segnali basali</w:t>
      </w:r>
      <w:r w:rsidR="000D2E74" w:rsidRPr="00A72550">
        <w:rPr>
          <w:rFonts w:asciiTheme="minorHAnsi" w:hAnsiTheme="minorHAnsi" w:cstheme="minorHAnsi"/>
          <w:sz w:val="22"/>
          <w:szCs w:val="22"/>
        </w:rPr>
        <w:t xml:space="preserve"> e dei segnali </w:t>
      </w:r>
      <w:proofErr w:type="spellStart"/>
      <w:r w:rsidR="000D2E74" w:rsidRPr="00A72550">
        <w:rPr>
          <w:rFonts w:asciiTheme="minorHAnsi" w:hAnsiTheme="minorHAnsi" w:cstheme="minorHAnsi"/>
          <w:sz w:val="22"/>
          <w:szCs w:val="22"/>
        </w:rPr>
        <w:t>neurifisiologici</w:t>
      </w:r>
      <w:proofErr w:type="spellEnd"/>
      <w:r w:rsidR="000D2E74" w:rsidRPr="00A72550">
        <w:rPr>
          <w:rFonts w:asciiTheme="minorHAnsi" w:hAnsiTheme="minorHAnsi" w:cstheme="minorHAnsi"/>
          <w:sz w:val="22"/>
          <w:szCs w:val="22"/>
        </w:rPr>
        <w:t xml:space="preserve"> registrati per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 tutta la durata dell’intervento</w:t>
      </w:r>
      <w:r w:rsidR="000D2E74" w:rsidRPr="00A72550">
        <w:rPr>
          <w:rFonts w:asciiTheme="minorHAnsi" w:hAnsiTheme="minorHAnsi" w:cstheme="minorHAnsi"/>
          <w:sz w:val="22"/>
          <w:szCs w:val="22"/>
        </w:rPr>
        <w:t>,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 interfacciandosi con l’equipe chirurgica ed anestesiologica</w:t>
      </w:r>
      <w:r w:rsidRPr="00A72550">
        <w:rPr>
          <w:rFonts w:asciiTheme="minorHAnsi" w:hAnsiTheme="minorHAnsi" w:cstheme="minorHAnsi"/>
          <w:sz w:val="22"/>
          <w:szCs w:val="22"/>
        </w:rPr>
        <w:t xml:space="preserve">. 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 Al termine dell’intervento la ditta </w:t>
      </w:r>
      <w:r w:rsidR="00455985" w:rsidRPr="00A72550">
        <w:rPr>
          <w:rFonts w:asciiTheme="minorHAnsi" w:hAnsiTheme="minorHAnsi" w:cstheme="minorHAnsi"/>
          <w:sz w:val="22"/>
          <w:szCs w:val="22"/>
        </w:rPr>
        <w:t>provvederà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 allo s</w:t>
      </w:r>
      <w:r w:rsidR="00412611" w:rsidRPr="00A72550">
        <w:rPr>
          <w:rFonts w:asciiTheme="minorHAnsi" w:hAnsiTheme="minorHAnsi" w:cstheme="minorHAnsi"/>
          <w:sz w:val="22"/>
          <w:szCs w:val="22"/>
        </w:rPr>
        <w:t xml:space="preserve">montaggio 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degli </w:t>
      </w:r>
      <w:r w:rsidR="00412611" w:rsidRPr="00A72550">
        <w:rPr>
          <w:rFonts w:asciiTheme="minorHAnsi" w:hAnsiTheme="minorHAnsi" w:cstheme="minorHAnsi"/>
          <w:sz w:val="22"/>
          <w:szCs w:val="22"/>
        </w:rPr>
        <w:t>elettrodi paziente e smaltimento materiale</w:t>
      </w:r>
      <w:r w:rsidR="00AE513D" w:rsidRPr="00A72550">
        <w:rPr>
          <w:rFonts w:asciiTheme="minorHAnsi" w:hAnsiTheme="minorHAnsi" w:cstheme="minorHAnsi"/>
          <w:sz w:val="22"/>
          <w:szCs w:val="22"/>
        </w:rPr>
        <w:t xml:space="preserve"> monouso</w:t>
      </w:r>
      <w:r w:rsidR="00412611" w:rsidRPr="00A72550">
        <w:rPr>
          <w:rFonts w:asciiTheme="minorHAnsi" w:hAnsiTheme="minorHAnsi" w:cstheme="minorHAnsi"/>
          <w:sz w:val="22"/>
          <w:szCs w:val="22"/>
        </w:rPr>
        <w:t>.</w:t>
      </w:r>
    </w:p>
    <w:p w14:paraId="0719AF78" w14:textId="77777777" w:rsidR="008F68AF" w:rsidRPr="00A72550" w:rsidRDefault="008F68AF" w:rsidP="00163CCB">
      <w:pPr>
        <w:rPr>
          <w:rFonts w:asciiTheme="minorHAnsi" w:hAnsiTheme="minorHAnsi" w:cstheme="minorHAnsi"/>
          <w:sz w:val="22"/>
          <w:szCs w:val="22"/>
        </w:rPr>
      </w:pPr>
    </w:p>
    <w:p w14:paraId="38A425B3" w14:textId="05063616" w:rsidR="00163CCB" w:rsidRPr="00A72550" w:rsidRDefault="00AE513D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Il monitoraggio dei segnali dovrà essere assicurato attraverso la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registrazione delle tecniche accordate in fase di pianificazione e con possibilità di registrare PESS, PEM da stimolazione elettrica </w:t>
      </w:r>
      <w:proofErr w:type="spellStart"/>
      <w:r w:rsidR="00163CCB" w:rsidRPr="00A72550">
        <w:rPr>
          <w:rFonts w:asciiTheme="minorHAnsi" w:hAnsiTheme="minorHAnsi" w:cstheme="minorHAnsi"/>
          <w:sz w:val="22"/>
          <w:szCs w:val="22"/>
        </w:rPr>
        <w:t>transcranica</w:t>
      </w:r>
      <w:proofErr w:type="spellEnd"/>
      <w:r w:rsidR="00163CCB" w:rsidRPr="00A72550">
        <w:rPr>
          <w:rFonts w:asciiTheme="minorHAnsi" w:hAnsiTheme="minorHAnsi" w:cstheme="minorHAnsi"/>
          <w:sz w:val="22"/>
          <w:szCs w:val="22"/>
        </w:rPr>
        <w:t xml:space="preserve">, EMG “free </w:t>
      </w:r>
      <w:proofErr w:type="spellStart"/>
      <w:r w:rsidR="00163CCB" w:rsidRPr="00A72550">
        <w:rPr>
          <w:rFonts w:asciiTheme="minorHAnsi" w:hAnsiTheme="minorHAnsi" w:cstheme="minorHAnsi"/>
          <w:sz w:val="22"/>
          <w:szCs w:val="22"/>
        </w:rPr>
        <w:t>run</w:t>
      </w:r>
      <w:proofErr w:type="spellEnd"/>
      <w:r w:rsidR="00163CCB" w:rsidRPr="00A72550">
        <w:rPr>
          <w:rFonts w:asciiTheme="minorHAnsi" w:hAnsiTheme="minorHAnsi" w:cstheme="minorHAnsi"/>
          <w:sz w:val="22"/>
          <w:szCs w:val="22"/>
        </w:rPr>
        <w:t xml:space="preserve">”, EMG </w:t>
      </w:r>
      <w:proofErr w:type="spellStart"/>
      <w:r w:rsidR="00163CCB" w:rsidRPr="00A72550">
        <w:rPr>
          <w:rFonts w:asciiTheme="minorHAnsi" w:hAnsiTheme="minorHAnsi" w:cstheme="minorHAnsi"/>
          <w:sz w:val="22"/>
          <w:szCs w:val="22"/>
        </w:rPr>
        <w:t>triggered</w:t>
      </w:r>
      <w:proofErr w:type="spellEnd"/>
      <w:r w:rsidR="00163CCB" w:rsidRPr="00A72550">
        <w:rPr>
          <w:rFonts w:asciiTheme="minorHAnsi" w:hAnsiTheme="minorHAnsi" w:cstheme="minorHAnsi"/>
          <w:sz w:val="22"/>
          <w:szCs w:val="22"/>
        </w:rPr>
        <w:t xml:space="preserve"> per stimolazione viti peduncolari e per stimolazione radicolare, EEG e Onda D. </w:t>
      </w:r>
    </w:p>
    <w:p w14:paraId="080383E5" w14:textId="77777777" w:rsidR="00AE513D" w:rsidRPr="00A72550" w:rsidRDefault="00AE513D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Il servizio dovrà avvenire in regime di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costante </w:t>
      </w:r>
      <w:r w:rsidRPr="00A72550">
        <w:rPr>
          <w:rFonts w:asciiTheme="minorHAnsi" w:hAnsiTheme="minorHAnsi" w:cstheme="minorHAnsi"/>
          <w:sz w:val="22"/>
          <w:szCs w:val="22"/>
        </w:rPr>
        <w:t xml:space="preserve">comunicazione e collaborazione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con l’equipe chirurgica </w:t>
      </w:r>
      <w:r w:rsidRPr="00A72550">
        <w:rPr>
          <w:rFonts w:asciiTheme="minorHAnsi" w:hAnsiTheme="minorHAnsi" w:cstheme="minorHAnsi"/>
          <w:sz w:val="22"/>
          <w:szCs w:val="22"/>
        </w:rPr>
        <w:t xml:space="preserve">segnalando in tempo reale al chirurgo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ogni tipo di variazione dei segnali registrati. </w:t>
      </w:r>
    </w:p>
    <w:p w14:paraId="205A136D" w14:textId="4D99F028" w:rsidR="00412611" w:rsidRPr="00A72550" w:rsidRDefault="00AE513D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Il servizio comprende la compilazione a cura del tecnico di neurofisiopatologia incaricato della </w:t>
      </w:r>
      <w:r w:rsidR="000D2E74" w:rsidRPr="00A72550">
        <w:rPr>
          <w:rFonts w:asciiTheme="minorHAnsi" w:hAnsiTheme="minorHAnsi" w:cstheme="minorHAnsi"/>
          <w:sz w:val="22"/>
          <w:szCs w:val="22"/>
        </w:rPr>
        <w:t xml:space="preserve"> ditta della </w:t>
      </w:r>
      <w:r w:rsidR="00412611" w:rsidRPr="00A72550">
        <w:rPr>
          <w:rFonts w:asciiTheme="minorHAnsi" w:hAnsiTheme="minorHAnsi" w:cstheme="minorHAnsi"/>
          <w:sz w:val="22"/>
          <w:szCs w:val="22"/>
        </w:rPr>
        <w:t xml:space="preserve">scheda di andamento del monitoraggio appuntando le fasi </w:t>
      </w:r>
      <w:r w:rsidR="008A1178" w:rsidRPr="00A72550">
        <w:rPr>
          <w:rFonts w:asciiTheme="minorHAnsi" w:hAnsiTheme="minorHAnsi" w:cstheme="minorHAnsi"/>
          <w:sz w:val="22"/>
          <w:szCs w:val="22"/>
        </w:rPr>
        <w:t>salienti dell’intervento chirurgico con relativo comportamento delle varie tecniche di monitoraggio intraoperatorio neurofisiologico</w:t>
      </w:r>
      <w:r w:rsidRPr="00A72550">
        <w:rPr>
          <w:rFonts w:asciiTheme="minorHAnsi" w:hAnsiTheme="minorHAnsi" w:cstheme="minorHAnsi"/>
          <w:sz w:val="22"/>
          <w:szCs w:val="22"/>
        </w:rPr>
        <w:t xml:space="preserve"> secondo le procedure in uso presso lo IOR ed utilizzando la scheda di monitoraggio </w:t>
      </w:r>
      <w:r w:rsidR="008A1178" w:rsidRPr="00A72550">
        <w:rPr>
          <w:rFonts w:asciiTheme="minorHAnsi" w:hAnsiTheme="minorHAnsi" w:cstheme="minorHAnsi"/>
          <w:sz w:val="22"/>
          <w:szCs w:val="22"/>
        </w:rPr>
        <w:t>(allegato 1</w:t>
      </w:r>
      <w:r w:rsidRPr="00A72550">
        <w:rPr>
          <w:rFonts w:asciiTheme="minorHAnsi" w:hAnsiTheme="minorHAnsi" w:cstheme="minorHAnsi"/>
          <w:sz w:val="22"/>
          <w:szCs w:val="22"/>
        </w:rPr>
        <w:t>bis</w:t>
      </w:r>
      <w:r w:rsidR="008A1178" w:rsidRPr="00A72550">
        <w:rPr>
          <w:rFonts w:asciiTheme="minorHAnsi" w:hAnsiTheme="minorHAnsi" w:cstheme="minorHAnsi"/>
          <w:sz w:val="22"/>
          <w:szCs w:val="22"/>
        </w:rPr>
        <w:t>).</w:t>
      </w:r>
    </w:p>
    <w:p w14:paraId="3AA7F41F" w14:textId="77777777" w:rsidR="00412611" w:rsidRPr="00A72550" w:rsidRDefault="00412611" w:rsidP="00163CCB">
      <w:pPr>
        <w:rPr>
          <w:rFonts w:asciiTheme="minorHAnsi" w:hAnsiTheme="minorHAnsi" w:cstheme="minorHAnsi"/>
          <w:sz w:val="22"/>
          <w:szCs w:val="22"/>
        </w:rPr>
      </w:pPr>
    </w:p>
    <w:p w14:paraId="584D1397" w14:textId="59FA112D" w:rsidR="00163CCB" w:rsidRPr="00A72550" w:rsidRDefault="00F008E6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La scheda di monitoraggio neurofisiologico intraoperatorio, redatta </w:t>
      </w:r>
      <w:r w:rsidR="001B14A4" w:rsidRPr="00A72550">
        <w:rPr>
          <w:rFonts w:asciiTheme="minorHAnsi" w:hAnsiTheme="minorHAnsi" w:cstheme="minorHAnsi"/>
          <w:sz w:val="22"/>
          <w:szCs w:val="22"/>
        </w:rPr>
        <w:t xml:space="preserve">di norma </w:t>
      </w:r>
      <w:r w:rsidRPr="00A72550">
        <w:rPr>
          <w:rFonts w:asciiTheme="minorHAnsi" w:hAnsiTheme="minorHAnsi" w:cstheme="minorHAnsi"/>
          <w:sz w:val="22"/>
          <w:szCs w:val="22"/>
        </w:rPr>
        <w:t xml:space="preserve">durante tutte le fasi dell’intervento, deve registrare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l’elenco </w:t>
      </w:r>
      <w:r w:rsidRPr="00A72550">
        <w:rPr>
          <w:rFonts w:asciiTheme="minorHAnsi" w:hAnsiTheme="minorHAnsi" w:cstheme="minorHAnsi"/>
          <w:sz w:val="22"/>
          <w:szCs w:val="22"/>
        </w:rPr>
        <w:t xml:space="preserve">completo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delle tecniche utilizzate ed una nota tecnico-descrittiva la quale </w:t>
      </w:r>
      <w:r w:rsidR="001B14A4" w:rsidRPr="00A72550">
        <w:rPr>
          <w:rFonts w:asciiTheme="minorHAnsi" w:hAnsiTheme="minorHAnsi" w:cstheme="minorHAnsi"/>
          <w:sz w:val="22"/>
          <w:szCs w:val="22"/>
        </w:rPr>
        <w:t xml:space="preserve">deve includere </w:t>
      </w:r>
      <w:r w:rsidR="00455985" w:rsidRPr="00A72550">
        <w:rPr>
          <w:rFonts w:asciiTheme="minorHAnsi" w:hAnsiTheme="minorHAnsi" w:cstheme="minorHAnsi"/>
          <w:sz w:val="22"/>
          <w:szCs w:val="22"/>
        </w:rPr>
        <w:t>i</w:t>
      </w:r>
      <w:r w:rsidR="00412611" w:rsidRPr="00A72550">
        <w:rPr>
          <w:rFonts w:asciiTheme="minorHAnsi" w:hAnsiTheme="minorHAnsi" w:cstheme="minorHAnsi"/>
          <w:sz w:val="22"/>
          <w:szCs w:val="22"/>
        </w:rPr>
        <w:t xml:space="preserve"> seguenti contenuti</w:t>
      </w:r>
      <w:r w:rsidRPr="00A72550">
        <w:rPr>
          <w:rFonts w:asciiTheme="minorHAnsi" w:hAnsiTheme="minorHAnsi" w:cstheme="minorHAnsi"/>
          <w:sz w:val="22"/>
          <w:szCs w:val="22"/>
        </w:rPr>
        <w:t xml:space="preserve"> informativi essenziali</w:t>
      </w:r>
      <w:r w:rsidR="00412611" w:rsidRPr="00A72550">
        <w:rPr>
          <w:rFonts w:asciiTheme="minorHAnsi" w:hAnsiTheme="minorHAnsi" w:cstheme="minorHAnsi"/>
          <w:sz w:val="22"/>
          <w:szCs w:val="22"/>
        </w:rPr>
        <w:t>: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568E4" w14:textId="77777777" w:rsidR="00163CCB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 xml:space="preserve">Riduzione di ampiezza maggiore del 50% e/o aumento di latenza del 10% delle componenti corticali dei potenziali evocati </w:t>
      </w:r>
      <w:proofErr w:type="spellStart"/>
      <w:r w:rsidRPr="00A72550">
        <w:rPr>
          <w:rFonts w:asciiTheme="minorHAnsi" w:hAnsiTheme="minorHAnsi" w:cstheme="minorHAnsi"/>
          <w:sz w:val="22"/>
          <w:szCs w:val="22"/>
        </w:rPr>
        <w:t>somatosensoriali</w:t>
      </w:r>
      <w:proofErr w:type="spellEnd"/>
      <w:r w:rsidRPr="00A7255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6112226" w14:textId="2D600CFA" w:rsidR="001B14A4" w:rsidRPr="00A72550" w:rsidRDefault="00163CCB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 xml:space="preserve">Riduzione di ampiezza del 50% e/o perdita di </w:t>
      </w:r>
      <w:proofErr w:type="spellStart"/>
      <w:r w:rsidRPr="00A72550">
        <w:rPr>
          <w:rFonts w:asciiTheme="minorHAnsi" w:hAnsiTheme="minorHAnsi" w:cstheme="minorHAnsi"/>
          <w:sz w:val="22"/>
          <w:szCs w:val="22"/>
        </w:rPr>
        <w:t>polifasicità</w:t>
      </w:r>
      <w:proofErr w:type="spellEnd"/>
      <w:r w:rsidRPr="00A72550">
        <w:rPr>
          <w:rFonts w:asciiTheme="minorHAnsi" w:hAnsiTheme="minorHAnsi" w:cstheme="minorHAnsi"/>
          <w:sz w:val="22"/>
          <w:szCs w:val="22"/>
        </w:rPr>
        <w:t xml:space="preserve"> dei potenziali evocati motori; </w:t>
      </w:r>
    </w:p>
    <w:p w14:paraId="56CB5B03" w14:textId="2673390A" w:rsidR="001B14A4" w:rsidRPr="00A72550" w:rsidRDefault="001B14A4" w:rsidP="001B14A4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-</w:t>
      </w:r>
      <w:r w:rsidRPr="00A72550">
        <w:rPr>
          <w:rFonts w:asciiTheme="minorHAnsi" w:hAnsiTheme="minorHAnsi" w:cstheme="minorHAnsi"/>
          <w:sz w:val="22"/>
          <w:szCs w:val="22"/>
        </w:rPr>
        <w:tab/>
        <w:t xml:space="preserve">Riduzione di ampiezza del 50% dell’onda D; </w:t>
      </w:r>
    </w:p>
    <w:p w14:paraId="6CB5F910" w14:textId="77777777" w:rsidR="001B14A4" w:rsidRPr="00A72550" w:rsidRDefault="001B14A4" w:rsidP="001B14A4">
      <w:pPr>
        <w:rPr>
          <w:rFonts w:asciiTheme="minorHAnsi" w:hAnsiTheme="minorHAnsi" w:cstheme="minorHAnsi"/>
          <w:sz w:val="22"/>
          <w:szCs w:val="22"/>
        </w:rPr>
      </w:pPr>
    </w:p>
    <w:p w14:paraId="4ED46122" w14:textId="7B7E932E" w:rsidR="00C10BC7" w:rsidRPr="00A72550" w:rsidRDefault="00F008E6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La 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scheda di monitoraggio </w:t>
      </w:r>
      <w:r w:rsidRPr="00A72550">
        <w:rPr>
          <w:rFonts w:asciiTheme="minorHAnsi" w:hAnsiTheme="minorHAnsi" w:cstheme="minorHAnsi"/>
          <w:sz w:val="22"/>
          <w:szCs w:val="22"/>
        </w:rPr>
        <w:t>sarà messa a disposizione del</w:t>
      </w:r>
      <w:r w:rsidR="00163CCB" w:rsidRPr="00A72550">
        <w:rPr>
          <w:rFonts w:asciiTheme="minorHAnsi" w:hAnsiTheme="minorHAnsi" w:cstheme="minorHAnsi"/>
          <w:sz w:val="22"/>
          <w:szCs w:val="22"/>
        </w:rPr>
        <w:t xml:space="preserve"> chirurgo ed anestesista, i quali vi apporranno una firma per presa visione, al fine di tenerlo in considerazione nella stesura del verbale operatorio e quindi verrà conservata in Cartella Clinica.</w:t>
      </w:r>
    </w:p>
    <w:p w14:paraId="78168530" w14:textId="77777777" w:rsidR="00F008E6" w:rsidRPr="00A72550" w:rsidRDefault="00F008E6" w:rsidP="00163CCB">
      <w:pPr>
        <w:rPr>
          <w:rFonts w:asciiTheme="minorHAnsi" w:hAnsiTheme="minorHAnsi" w:cstheme="minorHAnsi"/>
          <w:sz w:val="22"/>
          <w:szCs w:val="22"/>
        </w:rPr>
      </w:pPr>
    </w:p>
    <w:p w14:paraId="1B66470A" w14:textId="1FB01198" w:rsidR="00C56443" w:rsidRPr="00A72550" w:rsidRDefault="00C56443" w:rsidP="00163CCB">
      <w:pPr>
        <w:rPr>
          <w:rFonts w:asciiTheme="minorHAnsi" w:eastAsia="Times New Roman" w:hAnsiTheme="minorHAnsi" w:cstheme="minorHAnsi"/>
          <w:b/>
          <w:bCs/>
          <w:color w:val="00B050"/>
          <w:kern w:val="2"/>
          <w:sz w:val="22"/>
          <w:szCs w:val="22"/>
          <w:lang w:bidi="ar-SA"/>
        </w:rPr>
      </w:pPr>
      <w:r w:rsidRPr="00A72550">
        <w:rPr>
          <w:rFonts w:asciiTheme="minorHAnsi" w:eastAsia="Times New Roman" w:hAnsiTheme="minorHAnsi" w:cstheme="minorHAnsi"/>
          <w:b/>
          <w:bCs/>
          <w:color w:val="00B050"/>
          <w:kern w:val="2"/>
          <w:sz w:val="22"/>
          <w:szCs w:val="22"/>
          <w:lang w:bidi="ar-SA"/>
        </w:rPr>
        <w:t>DOTAZIONI TECNICHE</w:t>
      </w:r>
    </w:p>
    <w:p w14:paraId="4B2D0417" w14:textId="2F39DD31" w:rsidR="00C56443" w:rsidRPr="00A72550" w:rsidRDefault="00C56443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Il monitoraggio sopra descritto dovrà essere effettuato dal personale della ditta aggiudicataria utilizzando dispositivi</w:t>
      </w:r>
      <w:r w:rsidR="00846A0E" w:rsidRPr="00A72550">
        <w:rPr>
          <w:rFonts w:asciiTheme="minorHAnsi" w:hAnsiTheme="minorHAnsi" w:cstheme="minorHAnsi"/>
          <w:sz w:val="22"/>
          <w:szCs w:val="22"/>
        </w:rPr>
        <w:t xml:space="preserve"> di norma portatili</w:t>
      </w:r>
      <w:r w:rsidR="00BA0E3A" w:rsidRPr="00A72550">
        <w:rPr>
          <w:rFonts w:asciiTheme="minorHAnsi" w:hAnsiTheme="minorHAnsi" w:cstheme="minorHAnsi"/>
          <w:sz w:val="22"/>
          <w:szCs w:val="22"/>
        </w:rPr>
        <w:t>,</w:t>
      </w:r>
      <w:r w:rsidRPr="00A72550">
        <w:rPr>
          <w:rFonts w:asciiTheme="minorHAnsi" w:hAnsiTheme="minorHAnsi" w:cstheme="minorHAnsi"/>
          <w:sz w:val="22"/>
          <w:szCs w:val="22"/>
        </w:rPr>
        <w:t xml:space="preserve"> di ultima generazione</w:t>
      </w:r>
      <w:r w:rsidR="00386369" w:rsidRPr="00A72550">
        <w:rPr>
          <w:rFonts w:asciiTheme="minorHAnsi" w:hAnsiTheme="minorHAnsi" w:cstheme="minorHAnsi"/>
          <w:sz w:val="22"/>
          <w:szCs w:val="22"/>
        </w:rPr>
        <w:t xml:space="preserve"> forniti dalla ditta</w:t>
      </w:r>
      <w:r w:rsidR="00846A0E" w:rsidRPr="00A72550">
        <w:rPr>
          <w:rFonts w:asciiTheme="minorHAnsi" w:hAnsiTheme="minorHAnsi" w:cstheme="minorHAnsi"/>
          <w:sz w:val="22"/>
          <w:szCs w:val="22"/>
        </w:rPr>
        <w:t xml:space="preserve"> unitamente </w:t>
      </w:r>
      <w:r w:rsidR="00455985" w:rsidRPr="00A72550">
        <w:rPr>
          <w:rFonts w:asciiTheme="minorHAnsi" w:hAnsiTheme="minorHAnsi" w:cstheme="minorHAnsi"/>
          <w:sz w:val="22"/>
          <w:szCs w:val="22"/>
        </w:rPr>
        <w:t>a</w:t>
      </w:r>
      <w:r w:rsidR="00846A0E" w:rsidRPr="00A72550">
        <w:rPr>
          <w:rFonts w:asciiTheme="minorHAnsi" w:hAnsiTheme="minorHAnsi" w:cstheme="minorHAnsi"/>
          <w:sz w:val="22"/>
          <w:szCs w:val="22"/>
        </w:rPr>
        <w:t>l materiale di consumo e monouso</w:t>
      </w:r>
      <w:r w:rsidRPr="00A72550">
        <w:rPr>
          <w:rFonts w:asciiTheme="minorHAnsi" w:hAnsiTheme="minorHAnsi" w:cstheme="minorHAnsi"/>
          <w:sz w:val="22"/>
          <w:szCs w:val="22"/>
        </w:rPr>
        <w:t xml:space="preserve">, </w:t>
      </w:r>
      <w:r w:rsidR="00846A0E" w:rsidRPr="00A72550">
        <w:rPr>
          <w:rFonts w:asciiTheme="minorHAnsi" w:hAnsiTheme="minorHAnsi" w:cstheme="minorHAnsi"/>
          <w:sz w:val="22"/>
          <w:szCs w:val="22"/>
        </w:rPr>
        <w:t>i</w:t>
      </w:r>
      <w:r w:rsidRPr="00A72550">
        <w:rPr>
          <w:rFonts w:asciiTheme="minorHAnsi" w:hAnsiTheme="minorHAnsi" w:cstheme="minorHAnsi"/>
          <w:sz w:val="22"/>
          <w:szCs w:val="22"/>
        </w:rPr>
        <w:t>n stato di manutenzione regolare e dotati di</w:t>
      </w:r>
      <w:r w:rsidR="00BA0E3A" w:rsidRPr="00A72550">
        <w:rPr>
          <w:rFonts w:asciiTheme="minorHAnsi" w:hAnsiTheme="minorHAnsi" w:cstheme="minorHAnsi"/>
          <w:sz w:val="22"/>
          <w:szCs w:val="22"/>
        </w:rPr>
        <w:t xml:space="preserve"> software di</w:t>
      </w:r>
      <w:r w:rsidRPr="00A72550">
        <w:rPr>
          <w:rFonts w:asciiTheme="minorHAnsi" w:hAnsiTheme="minorHAnsi" w:cstheme="minorHAnsi"/>
          <w:sz w:val="22"/>
          <w:szCs w:val="22"/>
        </w:rPr>
        <w:t xml:space="preserve"> ultima release software e da tutto il materiale anche di consumo, necessario per il corretto</w:t>
      </w:r>
      <w:r w:rsidR="00AC31CE" w:rsidRPr="00A72550">
        <w:rPr>
          <w:rFonts w:asciiTheme="minorHAnsi" w:hAnsiTheme="minorHAnsi" w:cstheme="minorHAnsi"/>
          <w:sz w:val="22"/>
          <w:szCs w:val="22"/>
        </w:rPr>
        <w:t xml:space="preserve"> monitoraggio di indicative </w:t>
      </w:r>
      <w:r w:rsidRPr="00A72550">
        <w:rPr>
          <w:rFonts w:asciiTheme="minorHAnsi" w:hAnsiTheme="minorHAnsi" w:cstheme="minorHAnsi"/>
          <w:sz w:val="22"/>
          <w:szCs w:val="22"/>
        </w:rPr>
        <w:t>65 procedure annue.</w:t>
      </w:r>
    </w:p>
    <w:p w14:paraId="37613467" w14:textId="77777777" w:rsidR="00C56443" w:rsidRPr="00A72550" w:rsidRDefault="00C56443" w:rsidP="00163CCB">
      <w:pPr>
        <w:rPr>
          <w:rFonts w:asciiTheme="minorHAnsi" w:hAnsiTheme="minorHAnsi" w:cstheme="minorHAnsi"/>
          <w:sz w:val="22"/>
          <w:szCs w:val="22"/>
        </w:rPr>
      </w:pPr>
    </w:p>
    <w:p w14:paraId="223982F7" w14:textId="2E0E1A09" w:rsidR="00C56443" w:rsidRPr="00A72550" w:rsidRDefault="00C56443" w:rsidP="00C56443">
      <w:pPr>
        <w:pStyle w:val="Intestazione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A72550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CONFORMITÀ dei dispositivi A DISPOSIZIONI E NORME</w:t>
      </w:r>
    </w:p>
    <w:p w14:paraId="136213E7" w14:textId="574C5485" w:rsidR="00C56443" w:rsidRPr="00A72550" w:rsidRDefault="00C56443" w:rsidP="00C56443">
      <w:pPr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Dichiarazione di conformità CE secondo la Direttiva 93/42 – MDR 754/2017 e </w:t>
      </w:r>
      <w:proofErr w:type="spellStart"/>
      <w:r w:rsidRPr="00A72550">
        <w:rPr>
          <w:rFonts w:asciiTheme="minorHAnsi" w:hAnsiTheme="minorHAnsi" w:cstheme="minorHAnsi"/>
          <w:sz w:val="22"/>
          <w:szCs w:val="22"/>
        </w:rPr>
        <w:t>s.m.e</w:t>
      </w:r>
      <w:proofErr w:type="spellEnd"/>
      <w:r w:rsidRPr="00A72550">
        <w:rPr>
          <w:rFonts w:asciiTheme="minorHAnsi" w:hAnsiTheme="minorHAnsi" w:cstheme="minorHAnsi"/>
          <w:sz w:val="22"/>
          <w:szCs w:val="22"/>
        </w:rPr>
        <w:t xml:space="preserve"> i. (con validità alla data di presentazione dell’offerta)</w:t>
      </w:r>
      <w:r w:rsidR="001B14A4" w:rsidRPr="00A72550">
        <w:rPr>
          <w:rFonts w:asciiTheme="minorHAnsi" w:hAnsiTheme="minorHAnsi" w:cstheme="minorHAnsi"/>
          <w:sz w:val="22"/>
          <w:szCs w:val="22"/>
        </w:rPr>
        <w:t>;</w:t>
      </w:r>
    </w:p>
    <w:p w14:paraId="34A2340D" w14:textId="3267E86C" w:rsidR="00C56443" w:rsidRPr="00A72550" w:rsidRDefault="00C56443" w:rsidP="00C56443">
      <w:pPr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Certificazione del sistema qualità aziendale della Ditta Produttrice secondo la UNI EN ISO 9001:2008 (con validità alla data di presentazione dell’offerta)</w:t>
      </w:r>
      <w:r w:rsidR="001B14A4" w:rsidRPr="00A72550">
        <w:rPr>
          <w:rFonts w:asciiTheme="minorHAnsi" w:hAnsiTheme="minorHAnsi" w:cstheme="minorHAnsi"/>
          <w:sz w:val="22"/>
          <w:szCs w:val="22"/>
        </w:rPr>
        <w:t>;</w:t>
      </w:r>
    </w:p>
    <w:p w14:paraId="4DB393DD" w14:textId="656F42C3" w:rsidR="00C56443" w:rsidRPr="00A72550" w:rsidRDefault="00C56443" w:rsidP="00C56443">
      <w:pPr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512496238"/>
      <w:bookmarkEnd w:id="0"/>
      <w:r w:rsidRPr="00A72550">
        <w:rPr>
          <w:rFonts w:asciiTheme="minorHAnsi" w:hAnsiTheme="minorHAnsi" w:cstheme="minorHAnsi"/>
          <w:sz w:val="22"/>
          <w:szCs w:val="22"/>
        </w:rPr>
        <w:t>Eventuali altre certificazioni o marchi di qualità</w:t>
      </w:r>
      <w:r w:rsidR="001B14A4" w:rsidRPr="00A72550">
        <w:rPr>
          <w:rFonts w:asciiTheme="minorHAnsi" w:hAnsiTheme="minorHAnsi" w:cstheme="minorHAnsi"/>
          <w:sz w:val="22"/>
          <w:szCs w:val="22"/>
        </w:rPr>
        <w:t>.</w:t>
      </w:r>
    </w:p>
    <w:p w14:paraId="3F07D72F" w14:textId="7491CDCD" w:rsidR="001B14A4" w:rsidRPr="00A72550" w:rsidRDefault="004E70C9" w:rsidP="00C56443">
      <w:pPr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Ad ogni accesso la ditta aggiudicataria dovrà consegnare il documento di trasporto dell’attrezzatura e  il rapporto di verifica di sicurezza elettrica.</w:t>
      </w:r>
    </w:p>
    <w:p w14:paraId="7D3C6783" w14:textId="77777777" w:rsidR="00C56443" w:rsidRPr="00A72550" w:rsidRDefault="00C56443" w:rsidP="00C5644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5C11D1" w14:textId="1253356E" w:rsidR="00C56443" w:rsidRPr="00A72550" w:rsidRDefault="00C56443" w:rsidP="00C56443">
      <w:pPr>
        <w:pStyle w:val="Intestazione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bookmarkStart w:id="1" w:name="_Ref6929255"/>
      <w:r w:rsidRPr="00A72550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CARATTERISTICHE TECNICHE </w:t>
      </w:r>
      <w:bookmarkEnd w:id="1"/>
      <w:r w:rsidR="00AC31CE" w:rsidRPr="00A72550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delle attrezzature</w:t>
      </w:r>
    </w:p>
    <w:p w14:paraId="142430E8" w14:textId="77777777" w:rsidR="00C56443" w:rsidRPr="00A72550" w:rsidRDefault="00C56443" w:rsidP="00C56443">
      <w:pPr>
        <w:pStyle w:val="Titolo1"/>
        <w:rPr>
          <w:rFonts w:asciiTheme="minorHAnsi" w:hAnsiTheme="minorHAnsi" w:cstheme="minorHAnsi"/>
          <w:color w:val="00000A"/>
          <w:sz w:val="22"/>
          <w:szCs w:val="22"/>
        </w:rPr>
      </w:pPr>
    </w:p>
    <w:p w14:paraId="63340FE3" w14:textId="77777777" w:rsidR="00CF6C80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Le attrezzature devono essere in grado di assicurare una corretta esecuzione dell’attività di monitoraggio intraoperatorio </w:t>
      </w:r>
      <w:proofErr w:type="spellStart"/>
      <w:r w:rsidRPr="00A72550">
        <w:rPr>
          <w:rFonts w:asciiTheme="minorHAnsi" w:hAnsiTheme="minorHAnsi" w:cstheme="minorHAnsi"/>
          <w:sz w:val="22"/>
          <w:szCs w:val="22"/>
        </w:rPr>
        <w:t>neurofisiopatologico</w:t>
      </w:r>
      <w:proofErr w:type="spellEnd"/>
      <w:r w:rsidRPr="00A72550">
        <w:rPr>
          <w:rFonts w:asciiTheme="minorHAnsi" w:hAnsiTheme="minorHAnsi" w:cstheme="minorHAnsi"/>
          <w:sz w:val="22"/>
          <w:szCs w:val="22"/>
        </w:rPr>
        <w:t xml:space="preserve"> secondo le caratteristiche descritte dal capitolato e dal capitolato tecnico consentendo al personale della ditta aggiudicataria di eseguire il servizio e rilevare tutti i dati necessari da riportare all’interno della scheda tecnica.</w:t>
      </w:r>
    </w:p>
    <w:p w14:paraId="49BD3CB5" w14:textId="7F8F8195" w:rsidR="00F7124D" w:rsidRDefault="00F7124D" w:rsidP="00163CCB">
      <w:pPr>
        <w:rPr>
          <w:rFonts w:asciiTheme="minorHAnsi" w:hAnsiTheme="minorHAnsi" w:cstheme="minorHAnsi"/>
          <w:sz w:val="22"/>
          <w:szCs w:val="22"/>
        </w:rPr>
      </w:pPr>
    </w:p>
    <w:p w14:paraId="3F6B2844" w14:textId="0CF48B5A" w:rsidR="00A931C1" w:rsidRDefault="00A931C1" w:rsidP="00163CCB">
      <w:pPr>
        <w:rPr>
          <w:rFonts w:asciiTheme="minorHAnsi" w:hAnsiTheme="minorHAnsi" w:cstheme="minorHAnsi"/>
          <w:sz w:val="22"/>
          <w:szCs w:val="22"/>
        </w:rPr>
      </w:pPr>
    </w:p>
    <w:p w14:paraId="1C92BC96" w14:textId="44598582" w:rsidR="00A931C1" w:rsidRDefault="00A931C1" w:rsidP="00163CCB">
      <w:pPr>
        <w:rPr>
          <w:rFonts w:asciiTheme="minorHAnsi" w:hAnsiTheme="minorHAnsi" w:cstheme="minorHAnsi"/>
          <w:sz w:val="22"/>
          <w:szCs w:val="22"/>
        </w:rPr>
      </w:pPr>
    </w:p>
    <w:p w14:paraId="39639CDA" w14:textId="77777777" w:rsidR="00A931C1" w:rsidRPr="00A72550" w:rsidRDefault="00A931C1" w:rsidP="00163CCB">
      <w:pPr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444BC33D" w14:textId="77777777" w:rsidR="00F7124D" w:rsidRPr="00A72550" w:rsidRDefault="00F7124D" w:rsidP="00163CCB">
      <w:pPr>
        <w:rPr>
          <w:rFonts w:asciiTheme="minorHAnsi" w:hAnsiTheme="minorHAnsi" w:cstheme="minorHAnsi"/>
          <w:sz w:val="22"/>
          <w:szCs w:val="22"/>
        </w:rPr>
      </w:pPr>
    </w:p>
    <w:p w14:paraId="41762F91" w14:textId="2DCEFFFC" w:rsidR="00F7124D" w:rsidRPr="00A72550" w:rsidRDefault="00F7124D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>ALLEGATI:</w:t>
      </w:r>
    </w:p>
    <w:p w14:paraId="09EF2F24" w14:textId="115D9A20" w:rsidR="00F7124D" w:rsidRPr="00A72550" w:rsidRDefault="00F7124D" w:rsidP="00163CCB">
      <w:pPr>
        <w:rPr>
          <w:rFonts w:asciiTheme="minorHAnsi" w:hAnsiTheme="minorHAnsi" w:cstheme="minorHAnsi"/>
          <w:b/>
          <w:color w:val="00000A"/>
          <w:sz w:val="22"/>
          <w:szCs w:val="22"/>
          <w:shd w:val="clear" w:color="auto" w:fill="FFFFFF"/>
        </w:rPr>
      </w:pPr>
      <w:r w:rsidRPr="00A72550">
        <w:rPr>
          <w:rFonts w:asciiTheme="minorHAnsi" w:hAnsiTheme="minorHAnsi" w:cstheme="minorHAnsi"/>
          <w:b/>
          <w:bCs/>
          <w:sz w:val="22"/>
          <w:szCs w:val="22"/>
        </w:rPr>
        <w:t>Allegato 1 bis</w:t>
      </w:r>
      <w:r w:rsidRPr="00A72550">
        <w:rPr>
          <w:rFonts w:asciiTheme="minorHAnsi" w:hAnsiTheme="minorHAnsi" w:cstheme="minorHAnsi"/>
          <w:sz w:val="22"/>
          <w:szCs w:val="22"/>
        </w:rPr>
        <w:t xml:space="preserve">: </w:t>
      </w:r>
      <w:r w:rsidRPr="00A72550">
        <w:rPr>
          <w:rFonts w:asciiTheme="minorHAnsi" w:hAnsiTheme="minorHAnsi" w:cstheme="minorHAnsi"/>
          <w:bCs/>
          <w:color w:val="00000A"/>
          <w:sz w:val="22"/>
          <w:szCs w:val="22"/>
          <w:shd w:val="clear" w:color="auto" w:fill="FFFFFF"/>
        </w:rPr>
        <w:t>Fax simile di Scheda di Monitoraggio Neurofisiologico Intraoperatorio</w:t>
      </w:r>
    </w:p>
    <w:p w14:paraId="2DEE532D" w14:textId="216BC23F" w:rsidR="00F7124D" w:rsidRPr="00A72550" w:rsidRDefault="00F7124D" w:rsidP="00163CCB">
      <w:pPr>
        <w:rPr>
          <w:rFonts w:asciiTheme="minorHAnsi" w:hAnsiTheme="minorHAnsi" w:cstheme="minorHAnsi"/>
          <w:bCs/>
          <w:sz w:val="22"/>
          <w:szCs w:val="22"/>
        </w:rPr>
      </w:pPr>
      <w:r w:rsidRPr="00A72550">
        <w:rPr>
          <w:rFonts w:asciiTheme="minorHAnsi" w:hAnsiTheme="minorHAnsi" w:cstheme="minorHAnsi"/>
          <w:b/>
          <w:color w:val="00000A"/>
          <w:sz w:val="22"/>
          <w:szCs w:val="22"/>
          <w:shd w:val="clear" w:color="auto" w:fill="FFFFFF"/>
        </w:rPr>
        <w:t xml:space="preserve">Allegato 1 ter:  </w:t>
      </w:r>
      <w:r w:rsidRPr="00A72550">
        <w:rPr>
          <w:rFonts w:asciiTheme="minorHAnsi" w:hAnsiTheme="minorHAnsi" w:cstheme="minorHAnsi"/>
          <w:bCs/>
          <w:color w:val="00000A"/>
          <w:sz w:val="22"/>
          <w:szCs w:val="22"/>
          <w:shd w:val="clear" w:color="auto" w:fill="FFFFFF"/>
        </w:rPr>
        <w:t>Protocollo clinico Potenziali Evocati Intra-operatori in uso presso lo IOR</w:t>
      </w:r>
    </w:p>
    <w:p w14:paraId="3D941029" w14:textId="743CBA5A" w:rsidR="00BB1F6B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  <w:r w:rsidRPr="00A725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307651" w14:textId="54DBD1ED" w:rsidR="00AC31CE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</w:p>
    <w:p w14:paraId="38EC5C7F" w14:textId="77777777" w:rsidR="00AC31CE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</w:p>
    <w:p w14:paraId="07FAB27E" w14:textId="77777777" w:rsidR="00AC31CE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</w:p>
    <w:p w14:paraId="4FF56901" w14:textId="77777777" w:rsidR="00AC31CE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</w:p>
    <w:p w14:paraId="450A95E0" w14:textId="352881F3" w:rsidR="00AC31CE" w:rsidRPr="00A72550" w:rsidRDefault="00AC31CE" w:rsidP="00163CCB">
      <w:pPr>
        <w:rPr>
          <w:rFonts w:asciiTheme="minorHAnsi" w:hAnsiTheme="minorHAnsi" w:cstheme="minorHAnsi"/>
          <w:sz w:val="22"/>
          <w:szCs w:val="22"/>
        </w:rPr>
      </w:pPr>
    </w:p>
    <w:sectPr w:rsidR="00AC31CE" w:rsidRPr="00A725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4750" w14:textId="77777777" w:rsidR="0026086F" w:rsidRDefault="0026086F" w:rsidP="0026086F">
      <w:r>
        <w:separator/>
      </w:r>
    </w:p>
  </w:endnote>
  <w:endnote w:type="continuationSeparator" w:id="0">
    <w:p w14:paraId="3E07CAB7" w14:textId="77777777" w:rsidR="0026086F" w:rsidRDefault="0026086F" w:rsidP="0026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EECE" w14:textId="77777777" w:rsidR="0026086F" w:rsidRDefault="0026086F" w:rsidP="0026086F">
      <w:r>
        <w:separator/>
      </w:r>
    </w:p>
  </w:footnote>
  <w:footnote w:type="continuationSeparator" w:id="0">
    <w:p w14:paraId="341B5D97" w14:textId="77777777" w:rsidR="0026086F" w:rsidRDefault="0026086F" w:rsidP="0026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F862" w14:textId="19F86542" w:rsidR="0026086F" w:rsidRDefault="0026086F" w:rsidP="0026086F">
    <w:pPr>
      <w:pStyle w:val="Intestazione"/>
      <w:ind w:left="-1190" w:firstLine="14"/>
      <w:rPr>
        <w:noProof/>
        <w:color w:val="008749"/>
      </w:rPr>
    </w:pPr>
    <w:r w:rsidRPr="00583E01">
      <w:rPr>
        <w:noProof/>
        <w:color w:val="008749"/>
        <w:lang w:eastAsia="it-IT" w:bidi="ar-SA"/>
      </w:rPr>
      <w:drawing>
        <wp:inline distT="0" distB="0" distL="0" distR="0" wp14:anchorId="0C00E175" wp14:editId="1436EB95">
          <wp:extent cx="63627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687E3" w14:textId="77777777" w:rsidR="0026086F" w:rsidRPr="00583E01" w:rsidRDefault="0026086F" w:rsidP="0026086F">
    <w:pPr>
      <w:pStyle w:val="Titolo1"/>
      <w:rPr>
        <w:color w:val="008749"/>
        <w:lang w:eastAsia="it-IT"/>
      </w:rPr>
    </w:pPr>
    <w:r w:rsidRPr="00583E01">
      <w:rPr>
        <w:color w:val="008749"/>
        <w:lang w:eastAsia="it-IT"/>
      </w:rPr>
      <w:t>Dipartimento Amministrativo</w:t>
    </w:r>
  </w:p>
  <w:p w14:paraId="06B809D4" w14:textId="77777777" w:rsidR="0026086F" w:rsidRPr="00583E01" w:rsidRDefault="0026086F" w:rsidP="0026086F">
    <w:pPr>
      <w:pStyle w:val="Titolo3"/>
      <w:suppressAutoHyphens w:val="0"/>
      <w:spacing w:before="0" w:after="0" w:line="276" w:lineRule="auto"/>
      <w:ind w:left="142" w:hanging="142"/>
      <w:rPr>
        <w:rFonts w:ascii="Arial" w:eastAsia="Times New Roman" w:hAnsi="Arial" w:cs="Times New Roman"/>
        <w:color w:val="008749"/>
        <w:sz w:val="14"/>
        <w:szCs w:val="14"/>
        <w:lang w:eastAsia="it-IT"/>
      </w:rPr>
    </w:pPr>
    <w:r w:rsidRPr="00583E01">
      <w:rPr>
        <w:rFonts w:ascii="Arial" w:eastAsia="Times New Roman" w:hAnsi="Arial" w:cs="Times New Roman"/>
        <w:color w:val="008749"/>
        <w:sz w:val="14"/>
        <w:szCs w:val="14"/>
        <w:lang w:eastAsia="it-IT"/>
      </w:rPr>
      <w:t>Servizio Acquisti di Area Vasta</w:t>
    </w:r>
  </w:p>
  <w:p w14:paraId="5D5DAEE1" w14:textId="77777777" w:rsidR="0026086F" w:rsidRPr="00583E01" w:rsidRDefault="0026086F" w:rsidP="0026086F">
    <w:pPr>
      <w:pStyle w:val="Titolo3"/>
      <w:suppressAutoHyphens w:val="0"/>
      <w:spacing w:before="0" w:after="0" w:line="276" w:lineRule="auto"/>
      <w:rPr>
        <w:rFonts w:ascii="Arial" w:eastAsia="Times New Roman" w:hAnsi="Arial" w:cs="Times New Roman"/>
        <w:color w:val="008749"/>
        <w:sz w:val="14"/>
        <w:szCs w:val="14"/>
        <w:lang w:eastAsia="it-IT"/>
      </w:rPr>
    </w:pPr>
    <w:r w:rsidRPr="00583E01">
      <w:rPr>
        <w:rFonts w:ascii="Arial" w:eastAsia="Times New Roman" w:hAnsi="Arial" w:cs="Times New Roman"/>
        <w:color w:val="008749"/>
        <w:sz w:val="14"/>
        <w:szCs w:val="14"/>
        <w:lang w:eastAsia="it-IT"/>
      </w:rPr>
      <w:t>Settore Attrezzature Sanitarie</w:t>
    </w:r>
  </w:p>
  <w:p w14:paraId="6E0AD5A9" w14:textId="77777777" w:rsidR="0026086F" w:rsidRDefault="0026086F" w:rsidP="0026086F">
    <w:pPr>
      <w:spacing w:line="170" w:lineRule="exact"/>
      <w:rPr>
        <w:rFonts w:ascii="Arial" w:hAnsi="Arial" w:cs="Arial"/>
        <w:b/>
        <w:bCs/>
        <w:color w:val="008749"/>
        <w:sz w:val="14"/>
        <w:szCs w:val="14"/>
      </w:rPr>
    </w:pPr>
  </w:p>
  <w:p w14:paraId="30B3B220" w14:textId="77777777" w:rsidR="0026086F" w:rsidRPr="00583E01" w:rsidRDefault="0026086F" w:rsidP="0026086F">
    <w:pPr>
      <w:pStyle w:val="Titolo3"/>
      <w:suppressAutoHyphens w:val="0"/>
      <w:spacing w:before="0" w:after="0"/>
      <w:rPr>
        <w:rFonts w:ascii="Arial" w:eastAsia="Times New Roman" w:hAnsi="Arial" w:cs="Times New Roman"/>
        <w:color w:val="008749"/>
        <w:sz w:val="14"/>
        <w:szCs w:val="14"/>
        <w:lang w:eastAsia="it-IT"/>
      </w:rPr>
    </w:pPr>
    <w:r w:rsidRPr="00583E01">
      <w:rPr>
        <w:rFonts w:ascii="Arial" w:eastAsia="Times New Roman" w:hAnsi="Arial" w:cs="Times New Roman"/>
        <w:color w:val="008749"/>
        <w:sz w:val="14"/>
        <w:szCs w:val="14"/>
        <w:lang w:eastAsia="it-IT"/>
      </w:rPr>
      <w:t>Il Direttore</w:t>
    </w:r>
  </w:p>
  <w:p w14:paraId="6B14D941" w14:textId="77777777" w:rsidR="0026086F" w:rsidRDefault="002608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6721C"/>
    <w:multiLevelType w:val="multilevel"/>
    <w:tmpl w:val="EA6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7772F9"/>
    <w:multiLevelType w:val="hybridMultilevel"/>
    <w:tmpl w:val="68D2A9CA"/>
    <w:lvl w:ilvl="0" w:tplc="EC32E6B6">
      <w:numFmt w:val="bullet"/>
      <w:lvlText w:val="-"/>
      <w:lvlJc w:val="left"/>
      <w:pPr>
        <w:ind w:left="1125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4AA7F1F"/>
    <w:multiLevelType w:val="hybridMultilevel"/>
    <w:tmpl w:val="5EC2A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5791B"/>
    <w:multiLevelType w:val="hybridMultilevel"/>
    <w:tmpl w:val="3558D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06C8E"/>
    <w:multiLevelType w:val="multilevel"/>
    <w:tmpl w:val="B36CB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65"/>
    <w:rsid w:val="00025819"/>
    <w:rsid w:val="000D2E74"/>
    <w:rsid w:val="00137EF9"/>
    <w:rsid w:val="00163CCB"/>
    <w:rsid w:val="001B14A4"/>
    <w:rsid w:val="00250A65"/>
    <w:rsid w:val="0026086F"/>
    <w:rsid w:val="00320F0C"/>
    <w:rsid w:val="0034275A"/>
    <w:rsid w:val="00386369"/>
    <w:rsid w:val="003F5B1B"/>
    <w:rsid w:val="00412611"/>
    <w:rsid w:val="00440BDB"/>
    <w:rsid w:val="00455985"/>
    <w:rsid w:val="004E70C9"/>
    <w:rsid w:val="00521B1C"/>
    <w:rsid w:val="0056049F"/>
    <w:rsid w:val="00647916"/>
    <w:rsid w:val="006F1D36"/>
    <w:rsid w:val="007876B7"/>
    <w:rsid w:val="007C4702"/>
    <w:rsid w:val="00846A0E"/>
    <w:rsid w:val="008A1178"/>
    <w:rsid w:val="008F68AF"/>
    <w:rsid w:val="00941193"/>
    <w:rsid w:val="00971886"/>
    <w:rsid w:val="009759A1"/>
    <w:rsid w:val="00A57AA5"/>
    <w:rsid w:val="00A72550"/>
    <w:rsid w:val="00A931C1"/>
    <w:rsid w:val="00AC31CE"/>
    <w:rsid w:val="00AD1B5E"/>
    <w:rsid w:val="00AD360E"/>
    <w:rsid w:val="00AE513D"/>
    <w:rsid w:val="00B176BF"/>
    <w:rsid w:val="00B61D21"/>
    <w:rsid w:val="00B74030"/>
    <w:rsid w:val="00BA0E3A"/>
    <w:rsid w:val="00BB1F6B"/>
    <w:rsid w:val="00C10BC7"/>
    <w:rsid w:val="00C56443"/>
    <w:rsid w:val="00CD1022"/>
    <w:rsid w:val="00CF6C80"/>
    <w:rsid w:val="00DD03BD"/>
    <w:rsid w:val="00EF00B7"/>
    <w:rsid w:val="00F008E6"/>
    <w:rsid w:val="00F7124D"/>
    <w:rsid w:val="00F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5DE4"/>
  <w15:chartTrackingRefBased/>
  <w15:docId w15:val="{29D2B980-D48D-4271-8564-2FF5B728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3CC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163CCB"/>
    <w:pPr>
      <w:keepNext/>
      <w:widowControl/>
      <w:suppressAutoHyphens w:val="0"/>
      <w:spacing w:line="220" w:lineRule="exact"/>
      <w:outlineLvl w:val="0"/>
    </w:pPr>
    <w:rPr>
      <w:rFonts w:ascii="Arial" w:eastAsia="Times New Roman" w:hAnsi="Arial" w:cs="Times New Roman"/>
      <w:b/>
      <w:bCs/>
      <w:color w:val="008000"/>
      <w:sz w:val="20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26086F"/>
    <w:pPr>
      <w:keepNext/>
      <w:widowControl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0F0C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0F0C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63CCB"/>
    <w:rPr>
      <w:rFonts w:ascii="Arial" w:eastAsia="Times New Roman" w:hAnsi="Arial" w:cs="Times New Roman"/>
      <w:b/>
      <w:bCs/>
      <w:color w:val="008000"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rsid w:val="00163CCB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63CC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163CCB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163CCB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lang w:eastAsia="it-IT" w:bidi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0F0C"/>
    <w:rPr>
      <w:rFonts w:asciiTheme="majorHAnsi" w:eastAsiaTheme="majorEastAsia" w:hAnsiTheme="majorHAnsi" w:cs="Mangal"/>
      <w:color w:val="272727" w:themeColor="text1" w:themeTint="D8"/>
      <w:sz w:val="21"/>
      <w:szCs w:val="19"/>
      <w:lang w:eastAsia="zh-CN" w:bidi="hi-I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0F0C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  <w:lang w:eastAsia="zh-CN" w:bidi="hi-IN"/>
    </w:rPr>
  </w:style>
  <w:style w:type="paragraph" w:styleId="Corpotesto">
    <w:name w:val="Body Text"/>
    <w:basedOn w:val="Normale"/>
    <w:link w:val="CorpotestoCarattere"/>
    <w:rsid w:val="00320F0C"/>
    <w:pPr>
      <w:jc w:val="both"/>
    </w:pPr>
    <w:rPr>
      <w:rFonts w:ascii="Times New Roman" w:eastAsia="Times New Roman" w:hAnsi="Times New Roman" w:cs="Times New Roman"/>
      <w:b/>
      <w:sz w:val="32"/>
      <w:szCs w:val="20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rsid w:val="00320F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Grigliatabella">
    <w:name w:val="Table Grid"/>
    <w:basedOn w:val="Tabellanormale"/>
    <w:uiPriority w:val="39"/>
    <w:rsid w:val="0064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6086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86F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608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Saiter</dc:creator>
  <cp:keywords/>
  <dc:description/>
  <cp:lastModifiedBy>anonimo</cp:lastModifiedBy>
  <cp:revision>15</cp:revision>
  <cp:lastPrinted>2024-04-24T10:42:00Z</cp:lastPrinted>
  <dcterms:created xsi:type="dcterms:W3CDTF">2024-05-16T07:14:00Z</dcterms:created>
  <dcterms:modified xsi:type="dcterms:W3CDTF">2025-04-10T07:52:00Z</dcterms:modified>
</cp:coreProperties>
</file>