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2ED97" w14:textId="77777777" w:rsidR="00A44D92" w:rsidRPr="00FF4D31" w:rsidRDefault="00A44D92" w:rsidP="00A44D92">
      <w:pPr>
        <w:pStyle w:val="Titolo1"/>
        <w:spacing w:before="0" w:after="0" w:line="240" w:lineRule="exact"/>
        <w:ind w:left="357"/>
        <w:jc w:val="both"/>
        <w:rPr>
          <w:rFonts w:asciiTheme="minorHAnsi" w:hAnsiTheme="minorHAnsi" w:cstheme="minorHAnsi"/>
          <w:color w:val="008749"/>
          <w:sz w:val="20"/>
          <w:szCs w:val="20"/>
        </w:rPr>
      </w:pPr>
      <w:r w:rsidRPr="00FF4D31">
        <w:rPr>
          <w:rFonts w:asciiTheme="minorHAnsi" w:hAnsiTheme="minorHAnsi" w:cstheme="minorHAnsi"/>
          <w:color w:val="008749"/>
          <w:sz w:val="20"/>
          <w:szCs w:val="20"/>
        </w:rPr>
        <w:t xml:space="preserve">Dipartimento Amministrativo </w:t>
      </w:r>
    </w:p>
    <w:p w14:paraId="34B180D0" w14:textId="77777777" w:rsidR="00A44D92" w:rsidRPr="00FF4D31" w:rsidRDefault="00A44D92" w:rsidP="00A44D92">
      <w:pPr>
        <w:pStyle w:val="Titolo1"/>
        <w:spacing w:before="0" w:after="0" w:line="240" w:lineRule="exact"/>
        <w:ind w:left="357"/>
        <w:jc w:val="both"/>
        <w:rPr>
          <w:rFonts w:asciiTheme="minorHAnsi" w:hAnsiTheme="minorHAnsi" w:cstheme="minorHAnsi"/>
          <w:color w:val="008749"/>
          <w:sz w:val="20"/>
          <w:szCs w:val="20"/>
        </w:rPr>
      </w:pPr>
      <w:r w:rsidRPr="00FF4D31">
        <w:rPr>
          <w:rFonts w:asciiTheme="minorHAnsi" w:hAnsiTheme="minorHAnsi" w:cstheme="minorHAnsi"/>
          <w:color w:val="008749"/>
          <w:sz w:val="20"/>
          <w:szCs w:val="20"/>
        </w:rPr>
        <w:t>Servizio Acquisti Area Vasta</w:t>
      </w:r>
    </w:p>
    <w:p w14:paraId="3AC575DD" w14:textId="77777777" w:rsidR="00A44D92" w:rsidRDefault="00A44D92" w:rsidP="004A0BB6">
      <w:pPr>
        <w:pStyle w:val="Indice"/>
        <w:jc w:val="center"/>
        <w:rPr>
          <w:rFonts w:cstheme="minorHAnsi"/>
          <w:b/>
        </w:rPr>
      </w:pPr>
    </w:p>
    <w:p w14:paraId="76E79B9C" w14:textId="35F60909" w:rsidR="004A0BB6" w:rsidRPr="005F6EB8" w:rsidRDefault="00184306" w:rsidP="004A0BB6">
      <w:pPr>
        <w:pStyle w:val="Indice"/>
        <w:jc w:val="center"/>
        <w:rPr>
          <w:rFonts w:cstheme="minorHAnsi"/>
          <w:b/>
        </w:rPr>
      </w:pPr>
      <w:r w:rsidRPr="005F6EB8">
        <w:rPr>
          <w:rFonts w:cstheme="minorHAnsi"/>
          <w:b/>
        </w:rPr>
        <w:t xml:space="preserve">Allegato </w:t>
      </w:r>
      <w:r w:rsidR="00BA1207" w:rsidRPr="005F6EB8">
        <w:rPr>
          <w:rFonts w:cstheme="minorHAnsi"/>
          <w:b/>
        </w:rPr>
        <w:t>2</w:t>
      </w:r>
      <w:r w:rsidRPr="005F6EB8">
        <w:rPr>
          <w:rFonts w:cstheme="minorHAnsi"/>
          <w:b/>
        </w:rPr>
        <w:t xml:space="preserve"> - Domanda di partecipazione</w:t>
      </w:r>
      <w:r w:rsidR="003E4187" w:rsidRPr="005F6EB8">
        <w:rPr>
          <w:rFonts w:cstheme="minorHAnsi"/>
          <w:b/>
        </w:rPr>
        <w:t xml:space="preserve"> In bollo </w:t>
      </w:r>
      <w:r w:rsidR="003E4187" w:rsidRPr="005F6EB8">
        <w:rPr>
          <w:rFonts w:cstheme="minorHAnsi"/>
          <w:b/>
          <w:vertAlign w:val="superscript"/>
        </w:rPr>
        <w:t>1</w:t>
      </w:r>
    </w:p>
    <w:p w14:paraId="20EE8540" w14:textId="77777777" w:rsidR="00C65AA8" w:rsidRPr="00366E82" w:rsidRDefault="00C65AA8" w:rsidP="00C65AA8">
      <w:pPr>
        <w:rPr>
          <w:rFonts w:cstheme="minorHAnsi"/>
          <w:b/>
          <w:szCs w:val="24"/>
        </w:rPr>
      </w:pPr>
      <w:bookmarkStart w:id="0" w:name="_Hlk171333170"/>
      <w:r w:rsidRPr="00366E82">
        <w:rPr>
          <w:rFonts w:cstheme="minorHAnsi"/>
          <w:b/>
          <w:szCs w:val="24"/>
        </w:rPr>
        <w:t>Gara Europea a Procedura Aperta per la fornitura in noleggio della durata di 3 anni, eventualmente rinnovabile di anno in anno di ulteriori 2 anni, di un sistema laser a diodi a doppia lunghezza d’onda e relativo materiale di consumo per le esigenze della U.O. di Pneumologia Interventistica dell’Irccs Azienda Ospedaliero Universitaria di Bologna</w:t>
      </w:r>
    </w:p>
    <w:bookmarkEnd w:id="0"/>
    <w:p w14:paraId="797A9C06" w14:textId="77777777" w:rsidR="00C65AA8" w:rsidRPr="00366E82" w:rsidRDefault="00C65AA8" w:rsidP="00C65AA8">
      <w:pPr>
        <w:spacing w:line="240" w:lineRule="atLeast"/>
        <w:rPr>
          <w:rFonts w:cstheme="minorHAnsi"/>
          <w:b/>
          <w:szCs w:val="24"/>
        </w:rPr>
      </w:pPr>
    </w:p>
    <w:p w14:paraId="4754EB1A" w14:textId="617638A5" w:rsidR="00C41162" w:rsidRPr="00DD3D10" w:rsidRDefault="00184306" w:rsidP="00DD3D10">
      <w:pPr>
        <w:suppressAutoHyphens w:val="0"/>
        <w:autoSpaceDE w:val="0"/>
        <w:autoSpaceDN w:val="0"/>
        <w:adjustRightInd w:val="0"/>
        <w:jc w:val="both"/>
        <w:rPr>
          <w:rFonts w:ascii="Calibri" w:hAnsi="Calibri" w:cs="Calibri"/>
        </w:rPr>
      </w:pPr>
      <w:r w:rsidRPr="006533B7">
        <w:rPr>
          <w:b/>
          <w:bCs/>
          <w:i/>
          <w:color w:val="FFFFFF" w:themeColor="background1"/>
          <w:sz w:val="20"/>
          <w:szCs w:val="20"/>
        </w:rPr>
        <w:t>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aggiudicazione, ad uniformarsi alla disciplina vigente con riguardo ai raggruppamenti temporanei o consorzi o GEIE ai sensi dell’articolo 68 del Codice conferendo mandato collettivo speciale con </w:t>
      </w:r>
      <w:r w:rsidRPr="006533B7">
        <w:rPr>
          <w:rFonts w:eastAsia="Times New Roman" w:cs="Calibri"/>
          <w:sz w:val="20"/>
          <w:szCs w:val="20"/>
        </w:rPr>
        <w:lastRenderedPageBreak/>
        <w:t>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415BD3CA" w14:textId="78ECA621" w:rsidR="00C41162" w:rsidRPr="004A0BB6" w:rsidRDefault="00C41162" w:rsidP="004A0BB6">
      <w:pPr>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086F655C" w:rsidR="00C41162" w:rsidRPr="009D2DB2" w:rsidRDefault="00184306" w:rsidP="00BF1D89">
      <w:pPr>
        <w:ind w:left="284" w:hanging="284"/>
        <w:jc w:val="both"/>
        <w:rPr>
          <w:rFonts w:cstheme="minorHAnsi"/>
          <w:sz w:val="20"/>
          <w:szCs w:val="20"/>
        </w:rPr>
      </w:pPr>
      <w:r w:rsidRPr="009D2DB2">
        <w:rPr>
          <w:rFonts w:cstheme="minorHAnsi"/>
          <w:sz w:val="20"/>
          <w:szCs w:val="20"/>
        </w:rPr>
        <w:t xml:space="preserve">▪ </w:t>
      </w:r>
      <w:r w:rsidR="00BF1D89" w:rsidRPr="009D2DB2">
        <w:rPr>
          <w:rFonts w:cstheme="minorHAnsi"/>
          <w:sz w:val="20"/>
          <w:szCs w:val="20"/>
        </w:rPr>
        <w:tab/>
      </w:r>
      <w:r w:rsidR="009D2DB2" w:rsidRPr="009D2DB2">
        <w:rPr>
          <w:rFonts w:cstheme="minorHAnsi"/>
          <w:sz w:val="20"/>
          <w:szCs w:val="20"/>
        </w:rPr>
        <w:t xml:space="preserve">di accettare il Patto di Integrità di cui a delibera n.41 del 30.01.2015 dell’Azienda USL di Bologna di “Aggiornamento del piano triennale per la prevenzione della corruzione e del programma triennale della trasparenza e dell'integrità dell'Azienda USL di Bologna per il triennio 2015 – 2017 accessibile al seguente accessibile al seguente link </w:t>
      </w:r>
      <w:hyperlink r:id="rId8" w:history="1">
        <w:r w:rsidR="009D2DB2" w:rsidRPr="009D2DB2">
          <w:rPr>
            <w:rStyle w:val="Collegamentoipertestuale"/>
            <w:rFonts w:cstheme="minorHAnsi"/>
            <w:sz w:val="20"/>
            <w:szCs w:val="20"/>
          </w:rPr>
          <w:t>https://www.ausl.bologna.it/asl-bologna/dipartimento-amministrativo/uoc-servizio-acquisti-metropolitano/trasparenza/atti-generali/Patto%20di%20Integrita.pdf</w:t>
        </w:r>
      </w:hyperlink>
    </w:p>
    <w:p w14:paraId="282520ED" w14:textId="2CC221A2" w:rsidR="00C41162" w:rsidRPr="00DC7275" w:rsidRDefault="00184306" w:rsidP="00BF1D89">
      <w:pPr>
        <w:ind w:left="284" w:hanging="284"/>
        <w:jc w:val="both"/>
        <w:rPr>
          <w:rFonts w:cstheme="minorHAnsi"/>
          <w:sz w:val="20"/>
          <w:szCs w:val="20"/>
        </w:rPr>
      </w:pPr>
      <w:r w:rsidRPr="00DC7275">
        <w:rPr>
          <w:rFonts w:cstheme="minorHAnsi"/>
          <w:sz w:val="20"/>
          <w:szCs w:val="20"/>
        </w:rPr>
        <w:lastRenderedPageBreak/>
        <w:t xml:space="preserve">▪ </w:t>
      </w:r>
      <w:r w:rsidR="00BF1D89" w:rsidRPr="00DC7275">
        <w:rPr>
          <w:rFonts w:cstheme="minorHAnsi"/>
          <w:sz w:val="20"/>
          <w:szCs w:val="20"/>
        </w:rPr>
        <w:tab/>
      </w:r>
      <w:r w:rsidR="00DC7275" w:rsidRPr="00DC7275">
        <w:rPr>
          <w:rFonts w:cstheme="minorHAnsi"/>
          <w:sz w:val="20"/>
          <w:szCs w:val="20"/>
        </w:rPr>
        <w:t>di essere edotto dagli obblighi derivanti dal “Codice di comportamento per il personale operante nell’Azienda USL di Bologna” di cui a Delibera del Direttore Generale n.</w:t>
      </w:r>
      <w:r w:rsidR="00DC7275">
        <w:rPr>
          <w:rFonts w:cstheme="minorHAnsi"/>
          <w:sz w:val="20"/>
          <w:szCs w:val="20"/>
        </w:rPr>
        <w:t xml:space="preserve">40 </w:t>
      </w:r>
      <w:r w:rsidR="00DC7275" w:rsidRPr="00DC7275">
        <w:rPr>
          <w:rFonts w:cstheme="minorHAnsi"/>
          <w:sz w:val="20"/>
          <w:szCs w:val="20"/>
        </w:rPr>
        <w:t>del 2</w:t>
      </w:r>
      <w:r w:rsidR="00DC7275">
        <w:rPr>
          <w:rFonts w:cstheme="minorHAnsi"/>
          <w:sz w:val="20"/>
          <w:szCs w:val="20"/>
        </w:rPr>
        <w:t>5</w:t>
      </w:r>
      <w:r w:rsidR="00DC7275" w:rsidRPr="00DC7275">
        <w:rPr>
          <w:rFonts w:cstheme="minorHAnsi"/>
          <w:sz w:val="20"/>
          <w:szCs w:val="20"/>
        </w:rPr>
        <w:t>.0</w:t>
      </w:r>
      <w:r w:rsidR="00DC7275">
        <w:rPr>
          <w:rFonts w:cstheme="minorHAnsi"/>
          <w:sz w:val="20"/>
          <w:szCs w:val="20"/>
        </w:rPr>
        <w:t>1</w:t>
      </w:r>
      <w:r w:rsidR="00DC7275" w:rsidRPr="00DC7275">
        <w:rPr>
          <w:rFonts w:cstheme="minorHAnsi"/>
          <w:sz w:val="20"/>
          <w:szCs w:val="20"/>
        </w:rPr>
        <w:t>.20</w:t>
      </w:r>
      <w:r w:rsidR="00DC7275">
        <w:rPr>
          <w:rFonts w:cstheme="minorHAnsi"/>
          <w:sz w:val="20"/>
          <w:szCs w:val="20"/>
        </w:rPr>
        <w:t>24</w:t>
      </w:r>
      <w:r w:rsidR="00DC7275" w:rsidRPr="00DC7275">
        <w:rPr>
          <w:rFonts w:cstheme="minorHAnsi"/>
          <w:sz w:val="20"/>
          <w:szCs w:val="20"/>
        </w:rPr>
        <w:t xml:space="preserve">, pubblicato nella sezione amministrazione trasparente: </w:t>
      </w:r>
      <w:hyperlink r:id="rId9" w:history="1">
        <w:r w:rsidR="00DC7275" w:rsidRPr="00DC7275">
          <w:rPr>
            <w:rStyle w:val="Collegamentoipertestuale"/>
            <w:rFonts w:cstheme="minorHAnsi"/>
            <w:sz w:val="20"/>
            <w:szCs w:val="20"/>
          </w:rPr>
          <w:t>https://www.ausl.bologna.it/amministrazione-trasparente/disposizioni-generali/atti-generali/cdcc/norme-in-materia-disciplinare-per-il-personale-del/files/3.-Codice-Comportamento-Aziendale.pdf</w:t>
        </w:r>
      </w:hyperlink>
      <w:r w:rsidR="00DC7275" w:rsidRPr="00DC7275">
        <w:rPr>
          <w:rFonts w:cstheme="minorHAnsi"/>
          <w:sz w:val="20"/>
          <w:szCs w:val="20"/>
        </w:rPr>
        <w:t xml:space="preserve"> e di impegnarsi, in caso di aggiudicazione, ad osservare e a fare osservare ai propri dipendenti e collaboratori, per quanto applicabile, il suddetto codice, pena la risoluzione del contratto</w:t>
      </w:r>
      <w:r w:rsidRPr="00DC7275">
        <w:rPr>
          <w:rFonts w:cstheme="minorHAnsi"/>
          <w:sz w:val="20"/>
          <w:szCs w:val="20"/>
        </w:rPr>
        <w:t xml:space="preserve">.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2A565E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w:t>
      </w:r>
      <w:r w:rsidRPr="006533B7">
        <w:rPr>
          <w:i/>
          <w:iCs/>
          <w:sz w:val="20"/>
          <w:szCs w:val="20"/>
        </w:rPr>
        <w:t xml:space="preserv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4E8537EA" w:rsidR="00C41162" w:rsidRPr="006533B7" w:rsidRDefault="00184306">
      <w:pPr>
        <w:pStyle w:val="Paragrafoelenco"/>
        <w:numPr>
          <w:ilvl w:val="0"/>
          <w:numId w:val="2"/>
        </w:numPr>
        <w:jc w:val="both"/>
        <w:rPr>
          <w:sz w:val="20"/>
          <w:szCs w:val="20"/>
        </w:rPr>
      </w:pPr>
      <w:r w:rsidRPr="006533B7">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18ADB0DD" w14:textId="32BE59F7" w:rsidR="00C41162" w:rsidRPr="004A0BB6" w:rsidRDefault="00184306" w:rsidP="004A0BB6">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3B07562C" w14:textId="0C7FDD96" w:rsidR="00A70DD1" w:rsidRPr="00A70DD1" w:rsidRDefault="00A70DD1" w:rsidP="00A70DD1">
      <w:pPr>
        <w:ind w:left="284" w:hanging="284"/>
        <w:jc w:val="both"/>
        <w:rPr>
          <w:iCs/>
          <w:sz w:val="20"/>
          <w:szCs w:val="20"/>
        </w:rPr>
      </w:pPr>
      <w:r w:rsidRPr="00A70DD1">
        <w:rPr>
          <w:b/>
          <w:bCs/>
          <w:iCs/>
          <w:sz w:val="20"/>
          <w:szCs w:val="20"/>
        </w:rPr>
        <w:t>-     DICHIARA</w:t>
      </w:r>
      <w:r>
        <w:rPr>
          <w:iCs/>
          <w:sz w:val="20"/>
          <w:szCs w:val="20"/>
        </w:rPr>
        <w:t xml:space="preserve"> </w:t>
      </w:r>
      <w:r w:rsidRPr="00A70DD1">
        <w:rPr>
          <w:iCs/>
          <w:sz w:val="20"/>
          <w:szCs w:val="20"/>
        </w:rPr>
        <w:t>è soggetta ed è in regola con la normativa che disciplina il diritto al lavoro dei disabili (Legge 12/03/1999 n. 68),</w:t>
      </w:r>
    </w:p>
    <w:p w14:paraId="428214F8" w14:textId="31609E46" w:rsidR="00A70DD1" w:rsidRPr="00A70DD1" w:rsidRDefault="00A70DD1" w:rsidP="00A70DD1">
      <w:pPr>
        <w:ind w:left="284" w:hanging="284"/>
        <w:jc w:val="both"/>
        <w:rPr>
          <w:b/>
          <w:bCs/>
          <w:iCs/>
          <w:sz w:val="20"/>
          <w:szCs w:val="20"/>
        </w:rPr>
      </w:pPr>
      <w:r w:rsidRPr="00A70DD1">
        <w:rPr>
          <w:iCs/>
          <w:sz w:val="20"/>
          <w:szCs w:val="20"/>
        </w:rPr>
        <w:t> </w:t>
      </w:r>
      <w:r w:rsidRPr="00A70DD1">
        <w:rPr>
          <w:b/>
          <w:bCs/>
          <w:iCs/>
          <w:sz w:val="20"/>
          <w:szCs w:val="20"/>
        </w:rPr>
        <w:t>oppure</w:t>
      </w:r>
    </w:p>
    <w:p w14:paraId="1612493B" w14:textId="72A54FCD" w:rsidR="00A70DD1" w:rsidRPr="00A70DD1" w:rsidRDefault="00A70DD1" w:rsidP="00A70DD1">
      <w:pPr>
        <w:ind w:left="284" w:hanging="284"/>
        <w:jc w:val="both"/>
        <w:rPr>
          <w:iCs/>
          <w:sz w:val="20"/>
          <w:szCs w:val="20"/>
        </w:rPr>
      </w:pPr>
      <w:r w:rsidRPr="00A70DD1">
        <w:rPr>
          <w:iCs/>
          <w:sz w:val="20"/>
          <w:szCs w:val="20"/>
        </w:rPr>
        <w:t> </w:t>
      </w:r>
      <w:r>
        <w:rPr>
          <w:iCs/>
          <w:sz w:val="20"/>
          <w:szCs w:val="20"/>
        </w:rPr>
        <w:t xml:space="preserve">-    </w:t>
      </w:r>
      <w:r w:rsidRPr="00A70DD1">
        <w:rPr>
          <w:b/>
          <w:bCs/>
          <w:iCs/>
          <w:sz w:val="20"/>
          <w:szCs w:val="20"/>
        </w:rPr>
        <w:t>DICHIARA</w:t>
      </w:r>
      <w:r>
        <w:rPr>
          <w:iCs/>
          <w:sz w:val="20"/>
          <w:szCs w:val="20"/>
        </w:rPr>
        <w:t xml:space="preserve"> </w:t>
      </w:r>
      <w:r w:rsidRPr="00A70DD1">
        <w:rPr>
          <w:iCs/>
          <w:sz w:val="20"/>
          <w:szCs w:val="20"/>
        </w:rPr>
        <w:t>non è soggetta alla Legge 12/03/1999 n. 68 in quanto: __ (Indicare le motivazioni) ___________________</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lastRenderedPageBreak/>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10835908" w:rsidR="00C41162" w:rsidRPr="006533B7" w:rsidRDefault="004A0BB6"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451A52BF" w14:textId="39461E57" w:rsidR="00C41162" w:rsidRPr="006533B7" w:rsidRDefault="00184306" w:rsidP="00A43EAD">
      <w:pPr>
        <w:spacing w:before="60" w:after="60"/>
        <w:ind w:left="284" w:hanging="284"/>
        <w:rPr>
          <w:sz w:val="20"/>
          <w:szCs w:val="20"/>
        </w:rPr>
      </w:pPr>
      <w:r w:rsidRPr="006533B7">
        <w:rPr>
          <w:sz w:val="20"/>
          <w:szCs w:val="20"/>
        </w:rPr>
        <w:lastRenderedPageBreak/>
        <w:t xml:space="preserve">La documentazione presentata in copia viene prodotta ai sensi del decreto legislativo n. 82/05. </w:t>
      </w: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E2D12" w14:textId="4A124D34" w:rsidR="00C97E3B" w:rsidRDefault="00C97E3B" w:rsidP="00C97E3B">
    <w:pPr>
      <w:pStyle w:val="Intestazione"/>
      <w:ind w:left="113"/>
      <w:rPr>
        <w:rFonts w:ascii="Arial" w:hAnsi="Arial" w:cs="Arial"/>
        <w:sz w:val="12"/>
      </w:rPr>
    </w:pPr>
  </w:p>
  <w:p w14:paraId="5562BE29" w14:textId="2A835BA3" w:rsidR="00C41162" w:rsidRDefault="00A44D92" w:rsidP="00C97E3B">
    <w:pPr>
      <w:pStyle w:val="Intestazione"/>
      <w:ind w:left="113"/>
      <w:rPr>
        <w:rFonts w:ascii="Arial" w:hAnsi="Arial" w:cs="Arial"/>
        <w:sz w:val="12"/>
      </w:rPr>
    </w:pPr>
    <w:r>
      <w:rPr>
        <w:noProof/>
      </w:rPr>
      <w:drawing>
        <wp:inline distT="0" distB="0" distL="0" distR="0" wp14:anchorId="0C5F5336" wp14:editId="4007EDAC">
          <wp:extent cx="5857240" cy="770255"/>
          <wp:effectExtent l="0" t="0" r="0" b="0"/>
          <wp:docPr id="1" name="Immagine 1" descr="LOGO AUSL BOLOGNA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AUSL BOLOGNA stamp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240" cy="770255"/>
                  </a:xfrm>
                  <a:prstGeom prst="rect">
                    <a:avLst/>
                  </a:prstGeom>
                  <a:noFill/>
                  <a:ln>
                    <a:noFill/>
                  </a:ln>
                </pic:spPr>
              </pic:pic>
            </a:graphicData>
          </a:graphic>
        </wp:inline>
      </w:drawing>
    </w:r>
  </w:p>
  <w:p w14:paraId="63EA60B8" w14:textId="77777777" w:rsidR="00A44D92" w:rsidRDefault="00A44D92" w:rsidP="00C97E3B">
    <w:pPr>
      <w:pStyle w:val="Intestazione"/>
      <w:ind w:left="113"/>
      <w:rPr>
        <w:rFonts w:ascii="Arial" w:hAnsi="Arial" w:cs="Arial"/>
        <w:sz w:val="12"/>
      </w:rPr>
    </w:pPr>
  </w:p>
  <w:p w14:paraId="08B38BA7" w14:textId="77777777" w:rsidR="00A44D92" w:rsidRDefault="00A44D92" w:rsidP="00C97E3B">
    <w:pPr>
      <w:pStyle w:val="Intestazione"/>
      <w:ind w:left="113"/>
      <w:rPr>
        <w:rFonts w:ascii="Arial" w:hAnsi="Arial" w:cs="Arial"/>
        <w:sz w:val="12"/>
      </w:rPr>
    </w:pPr>
  </w:p>
  <w:p w14:paraId="2AD17CE8" w14:textId="77777777" w:rsidR="00A44D92" w:rsidRPr="00C97E3B" w:rsidRDefault="00A44D92" w:rsidP="00C97E3B">
    <w:pPr>
      <w:pStyle w:val="Intestazione"/>
      <w:ind w:left="113"/>
      <w:rPr>
        <w:rFonts w:ascii="Arial" w:hAnsi="Arial" w:cs="Arial"/>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31842091">
    <w:abstractNumId w:val="4"/>
  </w:num>
  <w:num w:numId="2" w16cid:durableId="1527016976">
    <w:abstractNumId w:val="6"/>
  </w:num>
  <w:num w:numId="3" w16cid:durableId="635840088">
    <w:abstractNumId w:val="2"/>
  </w:num>
  <w:num w:numId="4" w16cid:durableId="1695156779">
    <w:abstractNumId w:val="3"/>
  </w:num>
  <w:num w:numId="5" w16cid:durableId="1174611512">
    <w:abstractNumId w:val="0"/>
  </w:num>
  <w:num w:numId="6" w16cid:durableId="1884976077">
    <w:abstractNumId w:val="5"/>
  </w:num>
  <w:num w:numId="7" w16cid:durableId="1520509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63CED"/>
    <w:rsid w:val="000805C3"/>
    <w:rsid w:val="000E5869"/>
    <w:rsid w:val="00130589"/>
    <w:rsid w:val="0013394C"/>
    <w:rsid w:val="00141B8D"/>
    <w:rsid w:val="00150BFB"/>
    <w:rsid w:val="00184306"/>
    <w:rsid w:val="001D24C1"/>
    <w:rsid w:val="00245974"/>
    <w:rsid w:val="00246506"/>
    <w:rsid w:val="002A377A"/>
    <w:rsid w:val="002C011B"/>
    <w:rsid w:val="003032BE"/>
    <w:rsid w:val="00345201"/>
    <w:rsid w:val="00351F0E"/>
    <w:rsid w:val="003E4187"/>
    <w:rsid w:val="00402985"/>
    <w:rsid w:val="00432C93"/>
    <w:rsid w:val="00464ED4"/>
    <w:rsid w:val="00482016"/>
    <w:rsid w:val="004A0BB6"/>
    <w:rsid w:val="00500F41"/>
    <w:rsid w:val="00524275"/>
    <w:rsid w:val="00577E76"/>
    <w:rsid w:val="005D4C06"/>
    <w:rsid w:val="005F2FE1"/>
    <w:rsid w:val="005F6EB8"/>
    <w:rsid w:val="006026A2"/>
    <w:rsid w:val="00625324"/>
    <w:rsid w:val="006311E3"/>
    <w:rsid w:val="00642F74"/>
    <w:rsid w:val="006533B7"/>
    <w:rsid w:val="0066102F"/>
    <w:rsid w:val="0069625E"/>
    <w:rsid w:val="00727AE2"/>
    <w:rsid w:val="00834C4C"/>
    <w:rsid w:val="00942E88"/>
    <w:rsid w:val="009A4664"/>
    <w:rsid w:val="009B5141"/>
    <w:rsid w:val="009B7AC9"/>
    <w:rsid w:val="009D2DB2"/>
    <w:rsid w:val="009E46B4"/>
    <w:rsid w:val="00A43EAD"/>
    <w:rsid w:val="00A44D92"/>
    <w:rsid w:val="00A70DD1"/>
    <w:rsid w:val="00A718A5"/>
    <w:rsid w:val="00B677C1"/>
    <w:rsid w:val="00B7690A"/>
    <w:rsid w:val="00BA1207"/>
    <w:rsid w:val="00BF1D89"/>
    <w:rsid w:val="00BF4C0F"/>
    <w:rsid w:val="00C2695A"/>
    <w:rsid w:val="00C33177"/>
    <w:rsid w:val="00C41162"/>
    <w:rsid w:val="00C53F1D"/>
    <w:rsid w:val="00C65AA8"/>
    <w:rsid w:val="00C80A39"/>
    <w:rsid w:val="00C97E3B"/>
    <w:rsid w:val="00CA65F7"/>
    <w:rsid w:val="00CB693F"/>
    <w:rsid w:val="00CC7699"/>
    <w:rsid w:val="00D778F8"/>
    <w:rsid w:val="00DC7275"/>
    <w:rsid w:val="00DD2513"/>
    <w:rsid w:val="00DD3D10"/>
    <w:rsid w:val="00DE7DE7"/>
    <w:rsid w:val="00DF3798"/>
    <w:rsid w:val="00DF4EDE"/>
    <w:rsid w:val="00E46D45"/>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Titolo2"/>
    <w:link w:val="Titolo1Carattere"/>
    <w:qFormat/>
    <w:rsid w:val="00A44D92"/>
    <w:pPr>
      <w:keepNext/>
      <w:keepLines/>
      <w:suppressAutoHyphens w:val="0"/>
      <w:spacing w:before="280" w:after="280" w:line="276" w:lineRule="auto"/>
      <w:jc w:val="center"/>
      <w:outlineLvl w:val="0"/>
    </w:pPr>
    <w:rPr>
      <w:rFonts w:ascii="Garamond" w:eastAsia="Calibri" w:hAnsi="Garamond" w:cs="Times New Roman"/>
      <w:b/>
      <w:bCs/>
      <w:sz w:val="28"/>
      <w:szCs w:val="28"/>
      <w:lang w:val="x-none" w:eastAsia="x-none"/>
    </w:rPr>
  </w:style>
  <w:style w:type="paragraph" w:styleId="Titolo2">
    <w:name w:val="heading 2"/>
    <w:basedOn w:val="Normale"/>
    <w:next w:val="Normale"/>
    <w:link w:val="Titolo2Carattere"/>
    <w:uiPriority w:val="9"/>
    <w:semiHidden/>
    <w:unhideWhenUsed/>
    <w:qFormat/>
    <w:rsid w:val="00A44D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DC7275"/>
    <w:rPr>
      <w:color w:val="0000FF"/>
      <w:u w:val="single"/>
    </w:rPr>
  </w:style>
  <w:style w:type="character" w:customStyle="1" w:styleId="Titolo1Carattere">
    <w:name w:val="Titolo 1 Carattere"/>
    <w:basedOn w:val="Carpredefinitoparagrafo"/>
    <w:link w:val="Titolo1"/>
    <w:rsid w:val="00A44D92"/>
    <w:rPr>
      <w:rFonts w:ascii="Garamond" w:eastAsia="Calibri" w:hAnsi="Garamond" w:cs="Times New Roman"/>
      <w:b/>
      <w:bCs/>
      <w:sz w:val="28"/>
      <w:szCs w:val="28"/>
      <w:lang w:val="x-none" w:eastAsia="x-none"/>
    </w:rPr>
  </w:style>
  <w:style w:type="character" w:customStyle="1" w:styleId="Titolo2Carattere">
    <w:name w:val="Titolo 2 Carattere"/>
    <w:basedOn w:val="Carpredefinitoparagrafo"/>
    <w:link w:val="Titolo2"/>
    <w:uiPriority w:val="9"/>
    <w:semiHidden/>
    <w:rsid w:val="00A44D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071153130">
      <w:bodyDiv w:val="1"/>
      <w:marLeft w:val="0"/>
      <w:marRight w:val="0"/>
      <w:marTop w:val="0"/>
      <w:marBottom w:val="0"/>
      <w:divBdr>
        <w:top w:val="none" w:sz="0" w:space="0" w:color="auto"/>
        <w:left w:val="none" w:sz="0" w:space="0" w:color="auto"/>
        <w:bottom w:val="none" w:sz="0" w:space="0" w:color="auto"/>
        <w:right w:val="none" w:sz="0" w:space="0" w:color="auto"/>
      </w:divBdr>
    </w:div>
    <w:div w:id="1157763410">
      <w:bodyDiv w:val="1"/>
      <w:marLeft w:val="0"/>
      <w:marRight w:val="0"/>
      <w:marTop w:val="0"/>
      <w:marBottom w:val="0"/>
      <w:divBdr>
        <w:top w:val="none" w:sz="0" w:space="0" w:color="auto"/>
        <w:left w:val="none" w:sz="0" w:space="0" w:color="auto"/>
        <w:bottom w:val="none" w:sz="0" w:space="0" w:color="auto"/>
        <w:right w:val="none" w:sz="0" w:space="0" w:color="auto"/>
      </w:divBdr>
    </w:div>
    <w:div w:id="131676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ipartimento-amministrativo/uoc-servizio-acquisti-metropolitano/trasparenza/atti-generali/Patto%20di%20Integri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norme-in-materia-disciplinare-per-il-personale-del/files/3.-Codice-Comportamento-Aziendal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C056-4DC8-452A-87DA-3443E22F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3151</Words>
  <Characters>17965</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29</cp:revision>
  <cp:lastPrinted>2023-12-13T08:59:00Z</cp:lastPrinted>
  <dcterms:created xsi:type="dcterms:W3CDTF">2024-02-06T06:59:00Z</dcterms:created>
  <dcterms:modified xsi:type="dcterms:W3CDTF">2024-12-03T11:09:00Z</dcterms:modified>
  <dc:language>it-IT</dc:language>
</cp:coreProperties>
</file>