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6E" w:rsidRDefault="005D726E" w:rsidP="00707187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5D726E" w:rsidRDefault="005D726E" w:rsidP="005D726E">
      <w:pPr>
        <w:tabs>
          <w:tab w:val="left" w:pos="426"/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 - Caratteristiche Tecniche</w:t>
      </w:r>
    </w:p>
    <w:p w:rsidR="005D726E" w:rsidRDefault="005D726E" w:rsidP="005D726E">
      <w:pPr>
        <w:tabs>
          <w:tab w:val="left" w:pos="426"/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Pr="00027A3F" w:rsidRDefault="005D726E" w:rsidP="007935F9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1EC1">
        <w:rPr>
          <w:rFonts w:asciiTheme="minorHAnsi" w:hAnsiTheme="minorHAnsi" w:cstheme="minorHAnsi"/>
          <w:b/>
          <w:bCs/>
          <w:sz w:val="22"/>
          <w:szCs w:val="22"/>
        </w:rPr>
        <w:t xml:space="preserve">FORNITURA IN SERVICE DELLA DURATA QUINQUENNALE EVENTUALMENTE RINNOVABILE DI DUE ANNI DI ANNO IN ANNO </w:t>
      </w:r>
      <w:r w:rsidR="008E216E" w:rsidRPr="001D1EC1">
        <w:rPr>
          <w:rFonts w:asciiTheme="minorHAnsi" w:hAnsiTheme="minorHAnsi" w:cstheme="minorHAnsi"/>
          <w:b/>
          <w:bCs/>
          <w:sz w:val="22"/>
          <w:szCs w:val="22"/>
        </w:rPr>
        <w:t>DI N. 3</w:t>
      </w:r>
      <w:r w:rsidRPr="001D1EC1">
        <w:rPr>
          <w:rFonts w:asciiTheme="minorHAnsi" w:hAnsiTheme="minorHAnsi" w:cstheme="minorHAnsi"/>
          <w:b/>
          <w:bCs/>
          <w:sz w:val="22"/>
          <w:szCs w:val="22"/>
        </w:rPr>
        <w:t xml:space="preserve"> SISTEMI PER INIEZIONE DI CO2 PER ANGIOGRAFIA PERIFERICA E RELATIVO MATERIALE DI CONSUMO</w:t>
      </w:r>
      <w:r w:rsidR="0069225C">
        <w:rPr>
          <w:rFonts w:asciiTheme="minorHAnsi" w:hAnsiTheme="minorHAnsi" w:cstheme="minorHAnsi"/>
          <w:b/>
          <w:bCs/>
          <w:sz w:val="22"/>
          <w:szCs w:val="22"/>
        </w:rPr>
        <w:t xml:space="preserve"> (N.2 SISTEMI </w:t>
      </w:r>
      <w:r w:rsidRPr="001D1EC1">
        <w:rPr>
          <w:rFonts w:asciiTheme="minorHAnsi" w:hAnsiTheme="minorHAnsi" w:cstheme="minorHAnsi"/>
          <w:b/>
          <w:bCs/>
          <w:sz w:val="22"/>
          <w:szCs w:val="22"/>
        </w:rPr>
        <w:t>PER LE NECESSITA’ DELL’IRCCS AZIENDA OSPEDALIERA UNIVERSITARIA DI BOLOGNA</w:t>
      </w:r>
      <w:r w:rsidR="008E216E" w:rsidRPr="001D1EC1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="0069225C">
        <w:rPr>
          <w:rFonts w:asciiTheme="minorHAnsi" w:hAnsiTheme="minorHAnsi" w:cstheme="minorHAnsi"/>
          <w:b/>
          <w:bCs/>
          <w:sz w:val="22"/>
          <w:szCs w:val="22"/>
        </w:rPr>
        <w:t xml:space="preserve">N.1 SISTEMA PER LE NECESSITA’ </w:t>
      </w:r>
      <w:r w:rsidR="008E216E" w:rsidRPr="001D1EC1">
        <w:rPr>
          <w:rFonts w:asciiTheme="minorHAnsi" w:hAnsiTheme="minorHAnsi" w:cstheme="minorHAnsi"/>
          <w:b/>
          <w:bCs/>
          <w:sz w:val="22"/>
          <w:szCs w:val="22"/>
        </w:rPr>
        <w:t>DELL’AZIENDA USL DI BOLOGNA</w:t>
      </w:r>
      <w:r w:rsidR="0069225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5D726E" w:rsidRDefault="005D726E" w:rsidP="005D726E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:rsidR="005D726E" w:rsidRPr="001C678D" w:rsidRDefault="005D726E" w:rsidP="005D726E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D1401">
        <w:rPr>
          <w:rFonts w:asciiTheme="minorHAnsi" w:hAnsiTheme="minorHAnsi" w:cstheme="minorHAnsi"/>
          <w:b/>
          <w:sz w:val="20"/>
          <w:szCs w:val="20"/>
          <w:u w:val="single"/>
        </w:rPr>
        <w:t>Fabbisogno e destinazione d’uso</w:t>
      </w:r>
    </w:p>
    <w:p w:rsidR="005D726E" w:rsidRDefault="005D726E" w:rsidP="005D726E">
      <w:pPr>
        <w:jc w:val="both"/>
        <w:rPr>
          <w:rFonts w:ascii="Calibri" w:hAnsi="Calibri" w:cstheme="minorHAnsi"/>
          <w:sz w:val="20"/>
          <w:szCs w:val="20"/>
        </w:rPr>
      </w:pPr>
      <w:r w:rsidRPr="00CD1401">
        <w:rPr>
          <w:rFonts w:ascii="Calibri" w:hAnsi="Calibri" w:cstheme="minorHAnsi"/>
          <w:sz w:val="20"/>
          <w:szCs w:val="20"/>
        </w:rPr>
        <w:t xml:space="preserve">La presente procedura ha come oggetto la fornitura in service </w:t>
      </w:r>
      <w:r>
        <w:rPr>
          <w:rFonts w:ascii="Calibri" w:hAnsi="Calibri" w:cstheme="minorHAnsi"/>
          <w:sz w:val="20"/>
          <w:szCs w:val="20"/>
        </w:rPr>
        <w:t>della durata quinquennale eventu</w:t>
      </w:r>
      <w:r w:rsidR="001A4D40">
        <w:rPr>
          <w:rFonts w:ascii="Calibri" w:hAnsi="Calibri" w:cstheme="minorHAnsi"/>
          <w:sz w:val="20"/>
          <w:szCs w:val="20"/>
        </w:rPr>
        <w:t xml:space="preserve">almente rinnovabile di due anni, </w:t>
      </w:r>
      <w:r>
        <w:rPr>
          <w:rFonts w:ascii="Calibri" w:hAnsi="Calibri" w:cstheme="minorHAnsi"/>
          <w:sz w:val="20"/>
          <w:szCs w:val="20"/>
        </w:rPr>
        <w:t>di anno in anno</w:t>
      </w:r>
      <w:r w:rsidR="001A4D40">
        <w:rPr>
          <w:rFonts w:ascii="Calibri" w:hAnsi="Calibri" w:cstheme="minorHAnsi"/>
          <w:sz w:val="20"/>
          <w:szCs w:val="20"/>
        </w:rPr>
        <w:t>,</w:t>
      </w:r>
      <w:r w:rsidR="008E216E">
        <w:rPr>
          <w:rFonts w:ascii="Calibri" w:hAnsi="Calibri" w:cstheme="minorHAnsi"/>
          <w:sz w:val="20"/>
          <w:szCs w:val="20"/>
        </w:rPr>
        <w:t xml:space="preserve"> di tre</w:t>
      </w:r>
      <w:r>
        <w:rPr>
          <w:rFonts w:ascii="Calibri" w:hAnsi="Calibri" w:cstheme="minorHAnsi"/>
          <w:sz w:val="20"/>
          <w:szCs w:val="20"/>
        </w:rPr>
        <w:t xml:space="preserve"> si</w:t>
      </w:r>
      <w:r w:rsidR="003F3DBC">
        <w:rPr>
          <w:rFonts w:ascii="Calibri" w:hAnsi="Calibri" w:cstheme="minorHAnsi"/>
          <w:sz w:val="20"/>
          <w:szCs w:val="20"/>
        </w:rPr>
        <w:t>stemi per iniezione di CO2 per angiografia p</w:t>
      </w:r>
      <w:r>
        <w:rPr>
          <w:rFonts w:ascii="Calibri" w:hAnsi="Calibri" w:cstheme="minorHAnsi"/>
          <w:sz w:val="20"/>
          <w:szCs w:val="20"/>
        </w:rPr>
        <w:t>eriferica e relativo materiale di consu</w:t>
      </w:r>
      <w:r w:rsidR="002F6861">
        <w:rPr>
          <w:rFonts w:ascii="Calibri" w:hAnsi="Calibri" w:cstheme="minorHAnsi"/>
          <w:sz w:val="20"/>
          <w:szCs w:val="20"/>
        </w:rPr>
        <w:t xml:space="preserve">mo per le necessità della </w:t>
      </w:r>
      <w:r w:rsidR="008E216E">
        <w:rPr>
          <w:rFonts w:ascii="Calibri" w:hAnsi="Calibri" w:cstheme="minorHAnsi"/>
          <w:sz w:val="20"/>
          <w:szCs w:val="20"/>
        </w:rPr>
        <w:t xml:space="preserve">U.O di </w:t>
      </w:r>
      <w:r w:rsidR="009D32BD">
        <w:rPr>
          <w:rFonts w:ascii="Calibri" w:hAnsi="Calibri" w:cstheme="minorHAnsi"/>
          <w:sz w:val="20"/>
          <w:szCs w:val="20"/>
        </w:rPr>
        <w:t xml:space="preserve">Chirurgia Vascolare e dell’Angiografia Polo </w:t>
      </w:r>
      <w:proofErr w:type="spellStart"/>
      <w:r w:rsidR="009D32BD">
        <w:rPr>
          <w:rFonts w:ascii="Calibri" w:hAnsi="Calibri" w:cstheme="minorHAnsi"/>
          <w:sz w:val="20"/>
          <w:szCs w:val="20"/>
        </w:rPr>
        <w:t>Imaging</w:t>
      </w:r>
      <w:proofErr w:type="spellEnd"/>
      <w:r w:rsidR="00741707">
        <w:rPr>
          <w:rFonts w:ascii="Calibri" w:hAnsi="Calibri" w:cstheme="minorHAnsi"/>
          <w:sz w:val="20"/>
          <w:szCs w:val="20"/>
        </w:rPr>
        <w:t xml:space="preserve"> </w:t>
      </w:r>
      <w:r w:rsidRPr="00CD1401">
        <w:rPr>
          <w:rFonts w:ascii="Calibri" w:hAnsi="Calibri" w:cstheme="minorHAnsi"/>
          <w:sz w:val="20"/>
          <w:szCs w:val="20"/>
        </w:rPr>
        <w:t>dell’IRCCS Azienda Ospedaliero - Universitaria di Bologna Policlinico di Sant’Orsola</w:t>
      </w:r>
      <w:r w:rsidR="008E216E">
        <w:rPr>
          <w:rFonts w:ascii="Calibri" w:hAnsi="Calibri" w:cstheme="minorHAnsi"/>
          <w:sz w:val="20"/>
          <w:szCs w:val="20"/>
        </w:rPr>
        <w:t xml:space="preserve"> e </w:t>
      </w:r>
      <w:r w:rsidR="009D32BD">
        <w:rPr>
          <w:rFonts w:ascii="Calibri" w:hAnsi="Calibri" w:cstheme="minorHAnsi"/>
          <w:sz w:val="20"/>
          <w:szCs w:val="20"/>
        </w:rPr>
        <w:t xml:space="preserve">della U.O. Chirurgia Vascolare </w:t>
      </w:r>
      <w:r w:rsidR="008E216E">
        <w:rPr>
          <w:rFonts w:ascii="Calibri" w:hAnsi="Calibri" w:cstheme="minorHAnsi"/>
          <w:sz w:val="20"/>
          <w:szCs w:val="20"/>
        </w:rPr>
        <w:t>dell’Azienda USL di Bologna.</w:t>
      </w:r>
    </w:p>
    <w:p w:rsidR="005D726E" w:rsidRPr="00CD1401" w:rsidRDefault="005D726E" w:rsidP="005D726E">
      <w:pPr>
        <w:jc w:val="both"/>
        <w:rPr>
          <w:rFonts w:ascii="Calibri" w:hAnsi="Calibri" w:cstheme="minorHAnsi"/>
          <w:sz w:val="20"/>
          <w:szCs w:val="20"/>
        </w:rPr>
      </w:pPr>
    </w:p>
    <w:p w:rsidR="005D726E" w:rsidRPr="00CD1401" w:rsidRDefault="005D726E" w:rsidP="005D726E">
      <w:pPr>
        <w:jc w:val="both"/>
        <w:rPr>
          <w:rFonts w:ascii="Calibri" w:hAnsi="Calibri" w:cstheme="minorHAnsi"/>
          <w:sz w:val="20"/>
          <w:szCs w:val="20"/>
        </w:rPr>
      </w:pPr>
      <w:r w:rsidRPr="00CD1401">
        <w:rPr>
          <w:rFonts w:ascii="Calibri" w:hAnsi="Calibri" w:cstheme="minorHAnsi"/>
          <w:sz w:val="20"/>
          <w:szCs w:val="20"/>
        </w:rPr>
        <w:t xml:space="preserve">La fornitura si </w:t>
      </w:r>
      <w:r w:rsidR="003F3DBC">
        <w:rPr>
          <w:rFonts w:ascii="Calibri" w:hAnsi="Calibri" w:cstheme="minorHAnsi"/>
          <w:sz w:val="20"/>
          <w:szCs w:val="20"/>
        </w:rPr>
        <w:t>intende costituita da sistemi</w:t>
      </w:r>
      <w:r w:rsidRPr="00CD1401">
        <w:rPr>
          <w:rFonts w:ascii="Calibri" w:hAnsi="Calibri" w:cstheme="minorHAnsi"/>
          <w:sz w:val="20"/>
          <w:szCs w:val="20"/>
        </w:rPr>
        <w:t xml:space="preserve"> di ultima generazione, di livello tecnologico avanzato e nu</w:t>
      </w:r>
      <w:r w:rsidR="003F3DBC">
        <w:rPr>
          <w:rFonts w:ascii="Calibri" w:hAnsi="Calibri" w:cstheme="minorHAnsi"/>
          <w:sz w:val="20"/>
          <w:szCs w:val="20"/>
        </w:rPr>
        <w:t>ovi</w:t>
      </w:r>
      <w:r w:rsidR="00981B1E">
        <w:rPr>
          <w:rFonts w:ascii="Calibri" w:hAnsi="Calibri" w:cstheme="minorHAnsi"/>
          <w:sz w:val="20"/>
          <w:szCs w:val="20"/>
        </w:rPr>
        <w:t xml:space="preserve"> di fabbrica</w:t>
      </w:r>
      <w:r w:rsidR="003F3DBC">
        <w:rPr>
          <w:rFonts w:ascii="Calibri" w:hAnsi="Calibri" w:cstheme="minorHAnsi"/>
          <w:sz w:val="20"/>
          <w:szCs w:val="20"/>
        </w:rPr>
        <w:t>, conformi</w:t>
      </w:r>
      <w:r w:rsidRPr="00CD1401">
        <w:rPr>
          <w:rFonts w:ascii="Calibri" w:hAnsi="Calibri" w:cstheme="minorHAnsi"/>
          <w:sz w:val="20"/>
          <w:szCs w:val="20"/>
        </w:rPr>
        <w:t xml:space="preserve"> alla normati</w:t>
      </w:r>
      <w:r w:rsidR="003F3DBC">
        <w:rPr>
          <w:rFonts w:ascii="Calibri" w:hAnsi="Calibri" w:cstheme="minorHAnsi"/>
          <w:sz w:val="20"/>
          <w:szCs w:val="20"/>
        </w:rPr>
        <w:t>va vigente applicabile, completi</w:t>
      </w:r>
      <w:r w:rsidRPr="00CD1401">
        <w:rPr>
          <w:rFonts w:ascii="Calibri" w:hAnsi="Calibri" w:cstheme="minorHAnsi"/>
          <w:sz w:val="20"/>
          <w:szCs w:val="20"/>
        </w:rPr>
        <w:t xml:space="preserve"> di tutti gli accessori necessari al corretto funzionamento e del relativo materiale di consumo per il fabbisogno richiesto.</w:t>
      </w:r>
    </w:p>
    <w:p w:rsidR="005D726E" w:rsidRPr="005D726E" w:rsidRDefault="005D726E" w:rsidP="005D726E">
      <w:pPr>
        <w:jc w:val="both"/>
        <w:rPr>
          <w:rFonts w:ascii="Calibri" w:hAnsi="Calibri" w:cstheme="minorHAnsi"/>
          <w:sz w:val="20"/>
          <w:szCs w:val="20"/>
        </w:rPr>
      </w:pPr>
    </w:p>
    <w:p w:rsidR="005D726E" w:rsidRPr="005D726E" w:rsidRDefault="003F3DBC" w:rsidP="005D726E">
      <w:pPr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I sistemi verranno principalmente </w:t>
      </w:r>
      <w:proofErr w:type="spellStart"/>
      <w:r>
        <w:rPr>
          <w:rFonts w:ascii="Calibri" w:hAnsi="Calibri" w:cstheme="minorHAnsi"/>
          <w:sz w:val="20"/>
          <w:szCs w:val="20"/>
        </w:rPr>
        <w:t>utilizzati</w:t>
      </w:r>
      <w:r w:rsidR="005D726E">
        <w:rPr>
          <w:rFonts w:ascii="Calibri" w:hAnsi="Calibri" w:cstheme="minorHAnsi"/>
          <w:sz w:val="20"/>
          <w:szCs w:val="20"/>
        </w:rPr>
        <w:t>per</w:t>
      </w:r>
      <w:proofErr w:type="spellEnd"/>
      <w:r w:rsidR="005D726E" w:rsidRPr="005D726E">
        <w:rPr>
          <w:rFonts w:ascii="Calibri" w:hAnsi="Calibri" w:cstheme="minorHAnsi"/>
          <w:sz w:val="20"/>
          <w:szCs w:val="20"/>
        </w:rPr>
        <w:t xml:space="preserve"> il dosaggio di CO2 a volumi e pressioni determinate nelle cavità vascolari durante procedure di angiografia periferica.</w:t>
      </w:r>
    </w:p>
    <w:p w:rsidR="005D726E" w:rsidRPr="001D0CD1" w:rsidRDefault="005D726E" w:rsidP="005D726E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D726E" w:rsidRDefault="005D726E" w:rsidP="005D726E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D0CD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CARATTERISTICHE TECNICHE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DI MINIMA</w:t>
      </w:r>
    </w:p>
    <w:p w:rsidR="005D726E" w:rsidRPr="00CD1401" w:rsidRDefault="005D726E" w:rsidP="005D726E">
      <w:pPr>
        <w:jc w:val="both"/>
        <w:rPr>
          <w:rFonts w:ascii="Calibri" w:hAnsi="Calibri" w:cstheme="minorHAnsi"/>
          <w:sz w:val="20"/>
          <w:szCs w:val="20"/>
        </w:rPr>
      </w:pPr>
      <w:r w:rsidRPr="00CD1401">
        <w:rPr>
          <w:rFonts w:ascii="Calibri" w:hAnsi="Calibri" w:cstheme="minorHAnsi"/>
          <w:sz w:val="20"/>
          <w:szCs w:val="20"/>
        </w:rPr>
        <w:t>Le caratteristiche di seguito indicate dovranno essere considerate minimali ed imprescindibili. La mancanza di una sola delle seguenti caratteristiche determinerà la non conformità del sistema offerto.</w:t>
      </w:r>
    </w:p>
    <w:p w:rsidR="005D726E" w:rsidRPr="005D726E" w:rsidRDefault="005D726E" w:rsidP="005D726E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2E54" w:rsidRPr="00855736" w:rsidRDefault="005D726E" w:rsidP="00DA2E54">
      <w:pPr>
        <w:pStyle w:val="Paragrafoelenco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855736">
        <w:rPr>
          <w:rFonts w:ascii="Calibri" w:hAnsi="Calibri" w:cs="Calibri"/>
          <w:sz w:val="20"/>
          <w:szCs w:val="20"/>
        </w:rPr>
        <w:t>Sistemadi</w:t>
      </w:r>
      <w:proofErr w:type="spellEnd"/>
      <w:r w:rsidRPr="00855736">
        <w:rPr>
          <w:rFonts w:ascii="Calibri" w:hAnsi="Calibri" w:cs="Calibri"/>
          <w:sz w:val="20"/>
          <w:szCs w:val="20"/>
        </w:rPr>
        <w:t xml:space="preserve"> iniezione CO2 </w:t>
      </w:r>
    </w:p>
    <w:p w:rsidR="00DA2E54" w:rsidRDefault="00DA2E54" w:rsidP="00DA2E54">
      <w:pPr>
        <w:pStyle w:val="Paragrafoelenco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Dotato di</w:t>
      </w:r>
      <w:r w:rsidR="00CD09FD" w:rsidRPr="00DA2E54">
        <w:rPr>
          <w:rFonts w:ascii="Calibri" w:hAnsi="Calibri" w:cs="Calibri"/>
          <w:sz w:val="20"/>
          <w:szCs w:val="20"/>
        </w:rPr>
        <w:t xml:space="preserve"> un monitor </w:t>
      </w:r>
      <w:proofErr w:type="spellStart"/>
      <w:r w:rsidR="00E147ED" w:rsidRPr="00DA2E54">
        <w:rPr>
          <w:rFonts w:ascii="Calibri" w:hAnsi="Calibri" w:cs="Calibri"/>
          <w:sz w:val="20"/>
          <w:szCs w:val="20"/>
        </w:rPr>
        <w:t>touch</w:t>
      </w:r>
      <w:proofErr w:type="spellEnd"/>
      <w:r w:rsidR="00E147ED" w:rsidRPr="00DA2E54">
        <w:rPr>
          <w:rFonts w:ascii="Calibri" w:hAnsi="Calibri" w:cs="Calibri"/>
          <w:sz w:val="20"/>
          <w:szCs w:val="20"/>
        </w:rPr>
        <w:t xml:space="preserve"> screen </w:t>
      </w:r>
      <w:r w:rsidR="005D726E" w:rsidRPr="00DA2E54">
        <w:rPr>
          <w:rFonts w:ascii="Calibri" w:hAnsi="Calibri" w:cs="Calibri"/>
          <w:sz w:val="20"/>
          <w:szCs w:val="20"/>
        </w:rPr>
        <w:t>per una chiara visualizzazione dei parametri di iniezio</w:t>
      </w:r>
      <w:r w:rsidR="00E147ED" w:rsidRPr="00DA2E54">
        <w:rPr>
          <w:rFonts w:ascii="Calibri" w:hAnsi="Calibri" w:cs="Calibri"/>
          <w:sz w:val="20"/>
          <w:szCs w:val="20"/>
        </w:rPr>
        <w:t xml:space="preserve">ne </w:t>
      </w:r>
    </w:p>
    <w:p w:rsidR="00F274FC" w:rsidRPr="003C6482" w:rsidRDefault="00DA2E54" w:rsidP="00F274FC">
      <w:pPr>
        <w:pStyle w:val="Paragrafoelenco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A2E54">
        <w:rPr>
          <w:rFonts w:ascii="Calibri" w:hAnsi="Calibri" w:cs="Calibri"/>
          <w:sz w:val="20"/>
          <w:szCs w:val="20"/>
        </w:rPr>
        <w:t xml:space="preserve">Dotato di </w:t>
      </w:r>
      <w:r w:rsidR="005D726E" w:rsidRPr="00DA2E54">
        <w:rPr>
          <w:rFonts w:ascii="Calibri" w:hAnsi="Calibri" w:cs="Calibri"/>
          <w:sz w:val="20"/>
          <w:szCs w:val="20"/>
        </w:rPr>
        <w:t xml:space="preserve">un carrello </w:t>
      </w:r>
      <w:r w:rsidR="00F21DDA" w:rsidRPr="00DA2E54">
        <w:rPr>
          <w:rFonts w:ascii="Calibri" w:eastAsia="OpenSymbol" w:hAnsi="Calibri" w:cs="Calibri"/>
          <w:bCs/>
          <w:sz w:val="20"/>
          <w:szCs w:val="20"/>
        </w:rPr>
        <w:t>specifico per lo stoccaggio</w:t>
      </w:r>
      <w:r w:rsidRPr="00DA2E54">
        <w:rPr>
          <w:rFonts w:ascii="Calibri" w:eastAsia="OpenSymbol" w:hAnsi="Calibri" w:cs="Calibri"/>
          <w:bCs/>
          <w:sz w:val="20"/>
          <w:szCs w:val="20"/>
        </w:rPr>
        <w:t xml:space="preserve"> sicuro</w:t>
      </w:r>
      <w:r w:rsidR="00F21DDA" w:rsidRPr="00DA2E54">
        <w:rPr>
          <w:rFonts w:ascii="Calibri" w:eastAsia="OpenSymbol" w:hAnsi="Calibri" w:cs="Calibri"/>
          <w:bCs/>
          <w:sz w:val="20"/>
          <w:szCs w:val="20"/>
        </w:rPr>
        <w:t xml:space="preserve"> delle</w:t>
      </w:r>
      <w:r w:rsidR="00F21DDA" w:rsidRPr="00DA2E54">
        <w:rPr>
          <w:rFonts w:ascii="Calibri" w:eastAsia="OpenSymbol" w:hAnsi="Calibri" w:cs="Calibri"/>
          <w:sz w:val="20"/>
          <w:szCs w:val="20"/>
        </w:rPr>
        <w:t xml:space="preserve"> bombole di CO2 </w:t>
      </w:r>
      <w:r w:rsidR="0039358E">
        <w:rPr>
          <w:rFonts w:ascii="Calibri" w:hAnsi="Calibri" w:cs="Calibri"/>
          <w:sz w:val="20"/>
          <w:szCs w:val="20"/>
        </w:rPr>
        <w:t>con ruote frenanti</w:t>
      </w:r>
    </w:p>
    <w:p w:rsidR="00F274FC" w:rsidRPr="00F274FC" w:rsidRDefault="00F274FC" w:rsidP="00F274FC">
      <w:pPr>
        <w:pStyle w:val="Paragrafoelenco"/>
        <w:numPr>
          <w:ilvl w:val="0"/>
          <w:numId w:val="13"/>
        </w:numPr>
        <w:suppressAutoHyphens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F274FC">
        <w:rPr>
          <w:rFonts w:ascii="Calibri" w:hAnsi="Calibri" w:cs="Calibri"/>
          <w:b/>
          <w:sz w:val="20"/>
          <w:szCs w:val="20"/>
        </w:rPr>
        <w:t>Parametri minimi:</w:t>
      </w:r>
    </w:p>
    <w:p w:rsidR="00F274FC" w:rsidRPr="00F274FC" w:rsidRDefault="00F274FC" w:rsidP="00F274FC">
      <w:pPr>
        <w:pStyle w:val="Paragrafoelenco"/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F274FC">
        <w:rPr>
          <w:rFonts w:ascii="Calibri" w:hAnsi="Calibri" w:cs="Calibri"/>
          <w:b/>
          <w:sz w:val="20"/>
          <w:szCs w:val="20"/>
        </w:rPr>
        <w:t>pressione</w:t>
      </w:r>
    </w:p>
    <w:p w:rsidR="00F274FC" w:rsidRPr="00F274FC" w:rsidRDefault="00F274FC" w:rsidP="00F274FC">
      <w:pPr>
        <w:pStyle w:val="Paragrafoelenco"/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F274FC">
        <w:rPr>
          <w:rFonts w:ascii="Calibri" w:hAnsi="Calibri" w:cs="Calibri"/>
          <w:b/>
          <w:sz w:val="20"/>
          <w:szCs w:val="20"/>
        </w:rPr>
        <w:t>volume</w:t>
      </w:r>
    </w:p>
    <w:p w:rsidR="00707187" w:rsidRDefault="00707187" w:rsidP="005D726E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5D726E" w:rsidRDefault="005D726E" w:rsidP="005D726E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36CB7">
        <w:rPr>
          <w:rFonts w:asciiTheme="minorHAnsi" w:hAnsiTheme="minorHAnsi" w:cstheme="minorHAnsi"/>
          <w:b/>
          <w:bCs/>
          <w:i/>
          <w:sz w:val="20"/>
          <w:szCs w:val="20"/>
        </w:rPr>
        <w:t>CARATTERISTICHE TECNICHE OGGETTO DI VALUTAZIONE</w:t>
      </w:r>
    </w:p>
    <w:p w:rsidR="00981C41" w:rsidRPr="00F13EE9" w:rsidRDefault="00981C41" w:rsidP="00981C41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13EE9">
        <w:rPr>
          <w:rFonts w:ascii="Calibri" w:hAnsi="Calibri" w:cs="Calibri"/>
          <w:sz w:val="20"/>
          <w:szCs w:val="20"/>
        </w:rPr>
        <w:t>D</w:t>
      </w:r>
      <w:r w:rsidR="005D726E" w:rsidRPr="00F13EE9">
        <w:rPr>
          <w:rFonts w:ascii="Calibri" w:hAnsi="Calibri" w:cs="Calibri"/>
          <w:sz w:val="20"/>
          <w:szCs w:val="20"/>
        </w:rPr>
        <w:t>otato di un sistema di ricarica rapida per successive iniezioni (indicare tempo di ricarica tra un’iniezione e l’altra)</w:t>
      </w:r>
    </w:p>
    <w:p w:rsidR="00981C41" w:rsidRPr="00F13EE9" w:rsidRDefault="00981C41" w:rsidP="00981C41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13EE9">
        <w:rPr>
          <w:rFonts w:ascii="Calibri" w:hAnsi="Calibri" w:cs="Calibri"/>
          <w:sz w:val="20"/>
          <w:szCs w:val="20"/>
        </w:rPr>
        <w:t>D</w:t>
      </w:r>
      <w:r w:rsidR="00AC27D6" w:rsidRPr="00F13EE9">
        <w:rPr>
          <w:rFonts w:ascii="Calibri" w:hAnsi="Calibri" w:cs="Calibri"/>
          <w:sz w:val="20"/>
          <w:szCs w:val="20"/>
        </w:rPr>
        <w:t xml:space="preserve">otato di </w:t>
      </w:r>
      <w:r w:rsidR="00AC27D6" w:rsidRPr="00F13EE9">
        <w:rPr>
          <w:rFonts w:ascii="Calibri" w:eastAsia="OpenSymbol" w:hAnsi="Calibri" w:cs="Calibri"/>
          <w:bCs/>
          <w:sz w:val="20"/>
          <w:szCs w:val="20"/>
        </w:rPr>
        <w:t>sensor</w:t>
      </w:r>
      <w:r w:rsidR="001E2A1E">
        <w:rPr>
          <w:rFonts w:ascii="Calibri" w:eastAsia="OpenSymbol" w:hAnsi="Calibri" w:cs="Calibri"/>
          <w:bCs/>
          <w:sz w:val="20"/>
          <w:szCs w:val="20"/>
        </w:rPr>
        <w:t>i di CO2 per rilevare l’eventuale</w:t>
      </w:r>
      <w:r w:rsidR="00AC27D6" w:rsidRPr="00F13EE9">
        <w:rPr>
          <w:rFonts w:ascii="Calibri" w:eastAsia="OpenSymbol" w:hAnsi="Calibri" w:cs="Calibri"/>
          <w:bCs/>
          <w:sz w:val="20"/>
          <w:szCs w:val="20"/>
        </w:rPr>
        <w:t xml:space="preserve"> presenza d'aria nel gas iniettato</w:t>
      </w:r>
    </w:p>
    <w:p w:rsidR="00981C41" w:rsidRPr="00F13EE9" w:rsidRDefault="00981C41" w:rsidP="00981C41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13EE9">
        <w:rPr>
          <w:rFonts w:asciiTheme="minorHAnsi" w:hAnsiTheme="minorHAnsi" w:cstheme="minorHAnsi"/>
          <w:sz w:val="20"/>
          <w:szCs w:val="20"/>
        </w:rPr>
        <w:t>C</w:t>
      </w:r>
      <w:r w:rsidR="00E147ED" w:rsidRPr="00F13EE9">
        <w:rPr>
          <w:rFonts w:ascii="Calibri" w:hAnsi="Calibri" w:cs="Calibri"/>
          <w:sz w:val="20"/>
          <w:szCs w:val="20"/>
        </w:rPr>
        <w:t>ompatto e facilmente movimentabile</w:t>
      </w:r>
    </w:p>
    <w:p w:rsidR="007A4467" w:rsidRDefault="00981C41" w:rsidP="00981C41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4467">
        <w:rPr>
          <w:rFonts w:ascii="Calibri" w:hAnsi="Calibri" w:cs="Calibri"/>
          <w:sz w:val="20"/>
          <w:szCs w:val="20"/>
        </w:rPr>
        <w:t>P</w:t>
      </w:r>
      <w:r w:rsidR="00E147ED" w:rsidRPr="007A4467">
        <w:rPr>
          <w:rFonts w:ascii="Calibri" w:hAnsi="Calibri" w:cs="Calibri"/>
          <w:sz w:val="20"/>
          <w:szCs w:val="20"/>
        </w:rPr>
        <w:t xml:space="preserve">eso e dimensioni contenute per ridurre l’ingombro in sala </w:t>
      </w:r>
    </w:p>
    <w:p w:rsidR="00981C41" w:rsidRPr="007A4467" w:rsidRDefault="00981C41" w:rsidP="00981C41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4467">
        <w:rPr>
          <w:rFonts w:ascii="Calibri" w:hAnsi="Calibri" w:cs="Calibri"/>
          <w:sz w:val="20"/>
          <w:szCs w:val="20"/>
        </w:rPr>
        <w:t>D</w:t>
      </w:r>
      <w:r w:rsidR="005D726E" w:rsidRPr="007A4467">
        <w:rPr>
          <w:rFonts w:ascii="Calibri" w:hAnsi="Calibri" w:cs="Calibri"/>
          <w:sz w:val="20"/>
          <w:szCs w:val="20"/>
        </w:rPr>
        <w:t>otato di sistema di riscaldamento per portare il gas ad una temperatura simile alla temperatura corporea r</w:t>
      </w:r>
      <w:r w:rsidR="005D726E" w:rsidRPr="007A4467">
        <w:rPr>
          <w:rFonts w:ascii="Calibri" w:hAnsi="Calibri" w:cs="Calibri"/>
          <w:sz w:val="20"/>
          <w:szCs w:val="20"/>
        </w:rPr>
        <w:t>i</w:t>
      </w:r>
      <w:r w:rsidR="005D726E" w:rsidRPr="007A4467">
        <w:rPr>
          <w:rFonts w:ascii="Calibri" w:hAnsi="Calibri" w:cs="Calibri"/>
          <w:sz w:val="20"/>
          <w:szCs w:val="20"/>
        </w:rPr>
        <w:t>ducendo così possibili disagi per i</w:t>
      </w:r>
      <w:r w:rsidR="00E410A3" w:rsidRPr="007A4467">
        <w:rPr>
          <w:rFonts w:ascii="Calibri" w:hAnsi="Calibri" w:cs="Calibri"/>
          <w:sz w:val="20"/>
          <w:szCs w:val="20"/>
        </w:rPr>
        <w:t>l paziente associati</w:t>
      </w:r>
      <w:r w:rsidR="005D726E" w:rsidRPr="007A4467">
        <w:rPr>
          <w:rFonts w:ascii="Calibri" w:hAnsi="Calibri" w:cs="Calibri"/>
          <w:sz w:val="20"/>
          <w:szCs w:val="20"/>
        </w:rPr>
        <w:t xml:space="preserve"> all’iniezione del gas</w:t>
      </w:r>
    </w:p>
    <w:p w:rsidR="00BC57A2" w:rsidRPr="00981C41" w:rsidRDefault="00981C41" w:rsidP="00981C41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="0020311B" w:rsidRPr="00981C41">
        <w:rPr>
          <w:rFonts w:ascii="Calibri" w:hAnsi="Calibri" w:cs="Calibri"/>
          <w:sz w:val="20"/>
          <w:szCs w:val="20"/>
        </w:rPr>
        <w:t>istemi (led luminosi/avvisi sonori</w:t>
      </w:r>
      <w:r w:rsidR="00EF6546" w:rsidRPr="00981C41">
        <w:rPr>
          <w:rFonts w:ascii="Calibri" w:hAnsi="Calibri" w:cs="Calibri"/>
          <w:sz w:val="20"/>
          <w:szCs w:val="20"/>
        </w:rPr>
        <w:t xml:space="preserve"> ...</w:t>
      </w:r>
      <w:r w:rsidR="0020311B" w:rsidRPr="00981C41">
        <w:rPr>
          <w:rFonts w:ascii="Calibri" w:hAnsi="Calibri" w:cs="Calibri"/>
          <w:sz w:val="20"/>
          <w:szCs w:val="20"/>
        </w:rPr>
        <w:t xml:space="preserve">) che indichino all’operatore lo stato di funzionamento </w:t>
      </w:r>
      <w:r w:rsidR="00EF6546" w:rsidRPr="00981C41">
        <w:rPr>
          <w:rFonts w:ascii="Calibri" w:hAnsi="Calibri" w:cs="Calibri"/>
          <w:sz w:val="20"/>
          <w:szCs w:val="20"/>
        </w:rPr>
        <w:t xml:space="preserve">e </w:t>
      </w:r>
      <w:r w:rsidR="0020311B" w:rsidRPr="00981C41">
        <w:rPr>
          <w:rFonts w:ascii="Calibri" w:hAnsi="Calibri" w:cs="Calibri"/>
          <w:sz w:val="20"/>
          <w:szCs w:val="20"/>
        </w:rPr>
        <w:t>lo stato di op</w:t>
      </w:r>
      <w:r w:rsidR="0020311B" w:rsidRPr="00981C41">
        <w:rPr>
          <w:rFonts w:ascii="Calibri" w:hAnsi="Calibri" w:cs="Calibri"/>
          <w:sz w:val="20"/>
          <w:szCs w:val="20"/>
        </w:rPr>
        <w:t>e</w:t>
      </w:r>
      <w:r w:rsidR="0020311B" w:rsidRPr="00981C41">
        <w:rPr>
          <w:rFonts w:ascii="Calibri" w:hAnsi="Calibri" w:cs="Calibri"/>
          <w:sz w:val="20"/>
          <w:szCs w:val="20"/>
        </w:rPr>
        <w:t>ratività del dispositivo a distanza (caricamento della dose, dose carica</w:t>
      </w:r>
      <w:r w:rsidR="00683562">
        <w:rPr>
          <w:rFonts w:ascii="Calibri" w:hAnsi="Calibri" w:cs="Calibri"/>
          <w:sz w:val="20"/>
          <w:szCs w:val="20"/>
        </w:rPr>
        <w:t>ta</w:t>
      </w:r>
      <w:r w:rsidR="0020311B" w:rsidRPr="00981C41">
        <w:rPr>
          <w:rFonts w:ascii="Calibri" w:hAnsi="Calibri" w:cs="Calibri"/>
          <w:sz w:val="20"/>
          <w:szCs w:val="20"/>
        </w:rPr>
        <w:t xml:space="preserve">, </w:t>
      </w:r>
      <w:r w:rsidR="00EF6546" w:rsidRPr="00981C41">
        <w:rPr>
          <w:rFonts w:ascii="Calibri" w:hAnsi="Calibri" w:cs="Calibri"/>
          <w:sz w:val="20"/>
          <w:szCs w:val="20"/>
        </w:rPr>
        <w:t>iniezione …</w:t>
      </w:r>
      <w:r w:rsidR="0020311B" w:rsidRPr="00981C41">
        <w:rPr>
          <w:rFonts w:ascii="Calibri" w:hAnsi="Calibri" w:cs="Calibri"/>
          <w:sz w:val="20"/>
          <w:szCs w:val="20"/>
        </w:rPr>
        <w:t>)</w:t>
      </w:r>
    </w:p>
    <w:p w:rsidR="005D726E" w:rsidRPr="001E3F09" w:rsidRDefault="005D726E" w:rsidP="005D726E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>Monitor:</w:t>
      </w:r>
    </w:p>
    <w:p w:rsidR="005D726E" w:rsidRPr="001E3F09" w:rsidRDefault="00714522" w:rsidP="005D726E">
      <w:pPr>
        <w:pStyle w:val="Paragrafoelenco"/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>LCD di dimensioni adeguate alla visualizzazione e impostazione dei parametri</w:t>
      </w:r>
      <w:r w:rsidR="005D726E" w:rsidRPr="001E3F09">
        <w:rPr>
          <w:rFonts w:ascii="Calibri" w:hAnsi="Calibri" w:cs="Calibri"/>
          <w:sz w:val="20"/>
          <w:szCs w:val="20"/>
        </w:rPr>
        <w:t xml:space="preserve"> (indicare dimensioni</w:t>
      </w:r>
      <w:r w:rsidR="003F2414">
        <w:rPr>
          <w:rFonts w:ascii="Calibri" w:hAnsi="Calibri" w:cs="Calibri"/>
          <w:sz w:val="20"/>
          <w:szCs w:val="20"/>
        </w:rPr>
        <w:t>)</w:t>
      </w:r>
    </w:p>
    <w:p w:rsidR="005D726E" w:rsidRPr="001E3F09" w:rsidRDefault="005D726E" w:rsidP="00432B27">
      <w:pPr>
        <w:pStyle w:val="Paragrafoelenco"/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>utilizzabile con guanti medici</w:t>
      </w:r>
    </w:p>
    <w:p w:rsidR="00D3510C" w:rsidRPr="001E3F09" w:rsidRDefault="000534A9" w:rsidP="00D3510C">
      <w:pPr>
        <w:pStyle w:val="Paragrafoelenco"/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>a colori</w:t>
      </w:r>
    </w:p>
    <w:p w:rsidR="001261DA" w:rsidRPr="001E3F09" w:rsidRDefault="001261DA" w:rsidP="00D3510C">
      <w:pPr>
        <w:pStyle w:val="Paragrafoelenco"/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>interfaccia</w:t>
      </w:r>
      <w:r w:rsidR="0003555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E3F09">
        <w:rPr>
          <w:rFonts w:ascii="Calibri" w:hAnsi="Calibri" w:cs="Calibri"/>
          <w:sz w:val="20"/>
          <w:szCs w:val="20"/>
        </w:rPr>
        <w:t>user</w:t>
      </w:r>
      <w:proofErr w:type="spellEnd"/>
      <w:r w:rsidR="0003555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E3F09">
        <w:rPr>
          <w:rFonts w:ascii="Calibri" w:hAnsi="Calibri" w:cs="Calibri"/>
          <w:sz w:val="20"/>
          <w:szCs w:val="20"/>
        </w:rPr>
        <w:t>friendly</w:t>
      </w:r>
      <w:proofErr w:type="spellEnd"/>
    </w:p>
    <w:p w:rsidR="002D261E" w:rsidRPr="001E3F09" w:rsidRDefault="00604D62" w:rsidP="00D3510C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Possibilità</w:t>
      </w:r>
      <w:r w:rsidR="005D726E" w:rsidRPr="001E3F09">
        <w:rPr>
          <w:rFonts w:ascii="Calibri" w:hAnsi="Calibri" w:cs="Calibri"/>
          <w:sz w:val="20"/>
          <w:szCs w:val="20"/>
        </w:rPr>
        <w:t xml:space="preserve"> di definire dei protocolli </w:t>
      </w:r>
      <w:r w:rsidR="00D3510C" w:rsidRPr="001E3F09">
        <w:rPr>
          <w:rFonts w:ascii="Calibri" w:hAnsi="Calibri" w:cs="Calibri"/>
          <w:sz w:val="20"/>
          <w:szCs w:val="20"/>
        </w:rPr>
        <w:t xml:space="preserve">operativi </w:t>
      </w:r>
      <w:r w:rsidR="005D726E" w:rsidRPr="001E3F09">
        <w:rPr>
          <w:rFonts w:ascii="Calibri" w:hAnsi="Calibri" w:cs="Calibri"/>
          <w:sz w:val="20"/>
          <w:szCs w:val="20"/>
        </w:rPr>
        <w:t>di iniezione per i diversi distretti corporei</w:t>
      </w:r>
    </w:p>
    <w:p w:rsidR="001261DA" w:rsidRPr="001E3F09" w:rsidRDefault="00604D62" w:rsidP="001261DA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Possibilità</w:t>
      </w:r>
      <w:r w:rsidR="001261DA" w:rsidRPr="001E3F09">
        <w:rPr>
          <w:rFonts w:ascii="Calibri" w:hAnsi="Calibri" w:cs="Calibri"/>
          <w:sz w:val="20"/>
          <w:szCs w:val="20"/>
        </w:rPr>
        <w:t xml:space="preserve"> di salvare tutte le procedure effettuate</w:t>
      </w:r>
    </w:p>
    <w:p w:rsidR="002D261E" w:rsidRPr="001E3F09" w:rsidRDefault="002D261E" w:rsidP="002D261E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lastRenderedPageBreak/>
        <w:t>Parametri</w:t>
      </w:r>
      <w:r w:rsidR="001315B4" w:rsidRPr="001E3F09">
        <w:rPr>
          <w:rFonts w:ascii="Calibri" w:hAnsi="Calibri" w:cs="Calibri"/>
          <w:sz w:val="20"/>
          <w:szCs w:val="20"/>
        </w:rPr>
        <w:t xml:space="preserve"> aggiuntivi</w:t>
      </w:r>
      <w:r w:rsidRPr="001E3F09">
        <w:rPr>
          <w:rFonts w:ascii="Calibri" w:hAnsi="Calibri" w:cs="Calibri"/>
          <w:sz w:val="20"/>
          <w:szCs w:val="20"/>
        </w:rPr>
        <w:t>:</w:t>
      </w:r>
    </w:p>
    <w:p w:rsidR="002D261E" w:rsidRPr="001E3F09" w:rsidRDefault="002D261E" w:rsidP="002D261E">
      <w:pPr>
        <w:pStyle w:val="Paragrafoelenco"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>temperatura del gas CO2</w:t>
      </w:r>
    </w:p>
    <w:p w:rsidR="002D261E" w:rsidRPr="001E3F09" w:rsidRDefault="002D261E" w:rsidP="002D261E">
      <w:pPr>
        <w:pStyle w:val="Paragrafoelenco"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>vol</w:t>
      </w:r>
      <w:r w:rsidR="003F2414">
        <w:rPr>
          <w:rFonts w:ascii="Calibri" w:hAnsi="Calibri" w:cs="Calibri"/>
          <w:sz w:val="20"/>
          <w:szCs w:val="20"/>
        </w:rPr>
        <w:t>ume totale del gas CO2 usato</w:t>
      </w:r>
    </w:p>
    <w:p w:rsidR="002D261E" w:rsidRPr="001E3F09" w:rsidRDefault="002D261E" w:rsidP="002D261E">
      <w:pPr>
        <w:pStyle w:val="Paragrafoelenco"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>tempo di iniezione</w:t>
      </w:r>
    </w:p>
    <w:p w:rsidR="002D261E" w:rsidRPr="001E3F09" w:rsidRDefault="002D261E" w:rsidP="002D261E">
      <w:pPr>
        <w:pStyle w:val="Paragrafoelenco"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>velocità di iniezione</w:t>
      </w:r>
    </w:p>
    <w:p w:rsidR="00476684" w:rsidRPr="001E3F09" w:rsidRDefault="00476684" w:rsidP="00476684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 xml:space="preserve">Valori dei parametri selezionabili all’interno di un intervallo volto alla sicurezza del paziente: il sistema </w:t>
      </w:r>
      <w:r w:rsidR="007F6C2D">
        <w:rPr>
          <w:rFonts w:ascii="Calibri" w:hAnsi="Calibri" w:cs="Calibri"/>
          <w:sz w:val="20"/>
          <w:szCs w:val="20"/>
        </w:rPr>
        <w:t xml:space="preserve">deve essere in grado di </w:t>
      </w:r>
      <w:r w:rsidRPr="001E3F09">
        <w:rPr>
          <w:rFonts w:ascii="Calibri" w:hAnsi="Calibri" w:cs="Calibri"/>
          <w:sz w:val="20"/>
          <w:szCs w:val="20"/>
        </w:rPr>
        <w:t>blocca</w:t>
      </w:r>
      <w:r w:rsidR="007F6C2D">
        <w:rPr>
          <w:rFonts w:ascii="Calibri" w:hAnsi="Calibri" w:cs="Calibri"/>
          <w:sz w:val="20"/>
          <w:szCs w:val="20"/>
        </w:rPr>
        <w:t>re</w:t>
      </w:r>
      <w:r w:rsidRPr="001E3F09">
        <w:rPr>
          <w:rFonts w:ascii="Calibri" w:hAnsi="Calibri" w:cs="Calibri"/>
          <w:sz w:val="20"/>
          <w:szCs w:val="20"/>
        </w:rPr>
        <w:t xml:space="preserve"> in automatico qualsiasi valore al di fuori di questo intervallo pe</w:t>
      </w:r>
      <w:r w:rsidR="00EF3DD4">
        <w:rPr>
          <w:rFonts w:ascii="Calibri" w:hAnsi="Calibri" w:cs="Calibri"/>
          <w:sz w:val="20"/>
          <w:szCs w:val="20"/>
        </w:rPr>
        <w:t>r limitare possibili errori e un potenziale danno per il</w:t>
      </w:r>
      <w:r w:rsidRPr="001E3F09">
        <w:rPr>
          <w:rFonts w:ascii="Calibri" w:hAnsi="Calibri" w:cs="Calibri"/>
          <w:sz w:val="20"/>
          <w:szCs w:val="20"/>
        </w:rPr>
        <w:t xml:space="preserve"> paziente</w:t>
      </w:r>
    </w:p>
    <w:p w:rsidR="002A4A94" w:rsidRPr="001E3F09" w:rsidRDefault="00604D62" w:rsidP="002A4A94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Possibilità</w:t>
      </w:r>
      <w:r w:rsidR="005D726E" w:rsidRPr="001E3F09">
        <w:rPr>
          <w:rFonts w:ascii="Calibri" w:hAnsi="Calibri" w:cs="Calibri"/>
          <w:sz w:val="20"/>
          <w:szCs w:val="20"/>
        </w:rPr>
        <w:t xml:space="preserve"> di modificare i valori di volume e di pressione della CO2 su esigenza dell’operatore con lo scopo di ottenere delle immagini radiologiche di corretto valore diagnostico</w:t>
      </w:r>
    </w:p>
    <w:p w:rsidR="002A4A94" w:rsidRPr="001E3F09" w:rsidRDefault="00601D76" w:rsidP="002A4A94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 xml:space="preserve">Possibilità di </w:t>
      </w:r>
      <w:r w:rsidR="002A4A94" w:rsidRPr="001E3F09">
        <w:rPr>
          <w:rFonts w:ascii="Calibri" w:hAnsi="Calibri" w:cs="Calibri"/>
          <w:sz w:val="20"/>
          <w:szCs w:val="20"/>
        </w:rPr>
        <w:t xml:space="preserve">regolare automaticamente il tempo di iniezione </w:t>
      </w:r>
      <w:r w:rsidR="005D73D5">
        <w:rPr>
          <w:rFonts w:ascii="Calibri" w:hAnsi="Calibri" w:cs="Calibri"/>
          <w:sz w:val="20"/>
          <w:szCs w:val="20"/>
        </w:rPr>
        <w:t>in ba</w:t>
      </w:r>
      <w:r w:rsidR="0057541F">
        <w:rPr>
          <w:rFonts w:ascii="Calibri" w:hAnsi="Calibri" w:cs="Calibri"/>
          <w:sz w:val="20"/>
          <w:szCs w:val="20"/>
        </w:rPr>
        <w:t>se al volume e a</w:t>
      </w:r>
      <w:r w:rsidR="005D73D5">
        <w:rPr>
          <w:rFonts w:ascii="Calibri" w:hAnsi="Calibri" w:cs="Calibri"/>
          <w:sz w:val="20"/>
          <w:szCs w:val="20"/>
        </w:rPr>
        <w:t>l flusso</w:t>
      </w:r>
      <w:r w:rsidR="005D726E" w:rsidRPr="001E3F09">
        <w:rPr>
          <w:rFonts w:ascii="Calibri" w:hAnsi="Calibri" w:cs="Calibri"/>
          <w:sz w:val="20"/>
          <w:szCs w:val="20"/>
        </w:rPr>
        <w:t xml:space="preserve"> impostati </w:t>
      </w:r>
    </w:p>
    <w:p w:rsidR="005D726E" w:rsidRPr="001E3F09" w:rsidRDefault="002A4A94" w:rsidP="002A4A94">
      <w:pPr>
        <w:pStyle w:val="Paragrafoelenco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 xml:space="preserve">Possibilità di regolare automaticamente la velocità di iniezione </w:t>
      </w:r>
      <w:r w:rsidR="005D726E" w:rsidRPr="001E3F09">
        <w:rPr>
          <w:rFonts w:ascii="Calibri" w:hAnsi="Calibri" w:cs="Calibri"/>
          <w:sz w:val="20"/>
          <w:szCs w:val="20"/>
        </w:rPr>
        <w:t>in base al volume e tem</w:t>
      </w:r>
      <w:r w:rsidR="005A6A3D" w:rsidRPr="001E3F09">
        <w:rPr>
          <w:rFonts w:ascii="Calibri" w:hAnsi="Calibri" w:cs="Calibri"/>
          <w:sz w:val="20"/>
          <w:szCs w:val="20"/>
        </w:rPr>
        <w:t>po di iniezione imp</w:t>
      </w:r>
      <w:r w:rsidR="005A6A3D" w:rsidRPr="001E3F09">
        <w:rPr>
          <w:rFonts w:ascii="Calibri" w:hAnsi="Calibri" w:cs="Calibri"/>
          <w:sz w:val="20"/>
          <w:szCs w:val="20"/>
        </w:rPr>
        <w:t>o</w:t>
      </w:r>
      <w:r w:rsidR="005A6A3D" w:rsidRPr="001E3F09">
        <w:rPr>
          <w:rFonts w:ascii="Calibri" w:hAnsi="Calibri" w:cs="Calibri"/>
          <w:sz w:val="20"/>
          <w:szCs w:val="20"/>
        </w:rPr>
        <w:t xml:space="preserve">stati </w:t>
      </w:r>
    </w:p>
    <w:p w:rsidR="005D726E" w:rsidRPr="001E3F09" w:rsidRDefault="005D726E" w:rsidP="00453960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3F09">
        <w:rPr>
          <w:rFonts w:ascii="Calibri" w:hAnsi="Calibri" w:cs="Calibri"/>
          <w:sz w:val="20"/>
          <w:szCs w:val="20"/>
        </w:rPr>
        <w:t xml:space="preserve">Processo di spurgo automatico </w:t>
      </w:r>
      <w:r w:rsidR="00453960" w:rsidRPr="001E3F09">
        <w:rPr>
          <w:rFonts w:ascii="Calibri" w:hAnsi="Calibri" w:cs="Calibri"/>
          <w:sz w:val="20"/>
          <w:szCs w:val="20"/>
        </w:rPr>
        <w:t>per rimozione di liquidi di lavaggio e/o gas residui</w:t>
      </w:r>
    </w:p>
    <w:p w:rsidR="00F45040" w:rsidRDefault="00F45040" w:rsidP="00453960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Fornitura di tutti i componenti e accessori necessari al completo e corretto funzionamento dello strumento</w:t>
      </w:r>
    </w:p>
    <w:p w:rsidR="00E3007B" w:rsidRPr="00855736" w:rsidRDefault="00E3007B" w:rsidP="00453960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55736">
        <w:rPr>
          <w:rFonts w:ascii="Calibri" w:hAnsi="Calibri" w:cs="Calibri"/>
          <w:sz w:val="20"/>
          <w:szCs w:val="20"/>
        </w:rPr>
        <w:t>Dotato di controllo remoto per la gestione dell’iniezione</w:t>
      </w:r>
    </w:p>
    <w:p w:rsidR="00453960" w:rsidRPr="00453960" w:rsidRDefault="00453960" w:rsidP="00453960">
      <w:pPr>
        <w:suppressAutoHyphens w:val="0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5D726E" w:rsidRDefault="005D726E" w:rsidP="005D726E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776D01">
        <w:rPr>
          <w:rFonts w:asciiTheme="minorHAnsi" w:hAnsiTheme="minorHAnsi" w:cstheme="minorHAnsi"/>
          <w:b/>
          <w:bCs/>
          <w:i/>
          <w:sz w:val="20"/>
          <w:szCs w:val="20"/>
        </w:rPr>
        <w:t>MATERIALE DI CONSUMO</w:t>
      </w:r>
    </w:p>
    <w:p w:rsidR="00E600D6" w:rsidRPr="00A80F92" w:rsidRDefault="006A0AF3" w:rsidP="00A80F92">
      <w:pPr>
        <w:tabs>
          <w:tab w:val="left" w:pos="426"/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A80F92">
        <w:rPr>
          <w:rFonts w:ascii="Calibri" w:hAnsi="Calibri" w:cs="Calibri"/>
          <w:sz w:val="20"/>
          <w:szCs w:val="20"/>
        </w:rPr>
        <w:t>Fornitura di</w:t>
      </w:r>
      <w:r w:rsidR="005D726E" w:rsidRPr="00A80F92">
        <w:rPr>
          <w:rFonts w:ascii="Calibri" w:hAnsi="Calibri" w:cs="Calibri"/>
          <w:sz w:val="20"/>
          <w:szCs w:val="20"/>
        </w:rPr>
        <w:t xml:space="preserve"> tutto il materiale consumabile necessario </w:t>
      </w:r>
      <w:r w:rsidR="00E81242">
        <w:rPr>
          <w:rFonts w:ascii="Calibri" w:hAnsi="Calibri" w:cs="Calibri"/>
          <w:sz w:val="20"/>
          <w:szCs w:val="20"/>
        </w:rPr>
        <w:t xml:space="preserve">per l’esecuzione delle procedure </w:t>
      </w:r>
      <w:r w:rsidR="005D726E" w:rsidRPr="00A80F92">
        <w:rPr>
          <w:rFonts w:ascii="Calibri" w:hAnsi="Calibri" w:cs="Calibri"/>
          <w:sz w:val="20"/>
          <w:szCs w:val="20"/>
        </w:rPr>
        <w:t xml:space="preserve">per </w:t>
      </w:r>
      <w:r w:rsidR="00BD2F6B" w:rsidRPr="00A80F92">
        <w:rPr>
          <w:rFonts w:ascii="Calibri" w:hAnsi="Calibri" w:cs="Calibri"/>
          <w:sz w:val="20"/>
          <w:szCs w:val="20"/>
        </w:rPr>
        <w:t xml:space="preserve">l’intera </w:t>
      </w:r>
      <w:r w:rsidR="005D726E" w:rsidRPr="00A80F92">
        <w:rPr>
          <w:rFonts w:ascii="Calibri" w:hAnsi="Calibri" w:cs="Calibri"/>
          <w:sz w:val="20"/>
          <w:szCs w:val="20"/>
        </w:rPr>
        <w:t>durata del service</w:t>
      </w:r>
      <w:r w:rsidR="00346161">
        <w:rPr>
          <w:rFonts w:ascii="Calibri" w:hAnsi="Calibri" w:cs="Calibri"/>
          <w:sz w:val="20"/>
          <w:szCs w:val="20"/>
        </w:rPr>
        <w:t>.</w:t>
      </w:r>
    </w:p>
    <w:p w:rsidR="00F45040" w:rsidRPr="00205DE6" w:rsidRDefault="00F45040" w:rsidP="006A0AF3">
      <w:pPr>
        <w:pStyle w:val="Paragrafoelenco"/>
        <w:tabs>
          <w:tab w:val="left" w:pos="426"/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:rsidR="005D726E" w:rsidRPr="00956785" w:rsidRDefault="005D726E" w:rsidP="005D726E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726E" w:rsidRDefault="005D726E">
      <w:pPr>
        <w:tabs>
          <w:tab w:val="left" w:pos="426"/>
          <w:tab w:val="left" w:pos="56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6C3E" w:rsidRDefault="00FB6C3E">
      <w:pPr>
        <w:tabs>
          <w:tab w:val="left" w:pos="426"/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0"/>
          <w:szCs w:val="20"/>
        </w:rPr>
      </w:pPr>
    </w:p>
    <w:sectPr w:rsidR="00FB6C3E" w:rsidSect="00FB6C3E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264"/>
    <w:multiLevelType w:val="hybridMultilevel"/>
    <w:tmpl w:val="E6A62C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5B3DE5"/>
    <w:multiLevelType w:val="hybridMultilevel"/>
    <w:tmpl w:val="86F4A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E1FEE"/>
    <w:multiLevelType w:val="hybridMultilevel"/>
    <w:tmpl w:val="300EF38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3ED8"/>
    <w:multiLevelType w:val="hybridMultilevel"/>
    <w:tmpl w:val="98243C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314BC"/>
    <w:multiLevelType w:val="multilevel"/>
    <w:tmpl w:val="64E05284"/>
    <w:lvl w:ilvl="0">
      <w:start w:val="1"/>
      <w:numFmt w:val="bullet"/>
      <w:lvlText w:val=""/>
      <w:lvlJc w:val="left"/>
      <w:pPr>
        <w:tabs>
          <w:tab w:val="num" w:pos="937"/>
        </w:tabs>
        <w:ind w:left="93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297"/>
        </w:tabs>
        <w:ind w:left="1297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657"/>
        </w:tabs>
        <w:ind w:left="165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17"/>
        </w:tabs>
        <w:ind w:left="201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77"/>
        </w:tabs>
        <w:ind w:left="237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37"/>
        </w:tabs>
        <w:ind w:left="273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97"/>
        </w:tabs>
        <w:ind w:left="309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57"/>
        </w:tabs>
        <w:ind w:left="345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17"/>
        </w:tabs>
        <w:ind w:left="3817" w:hanging="360"/>
      </w:pPr>
      <w:rPr>
        <w:rFonts w:ascii="OpenSymbol" w:hAnsi="OpenSymbol" w:cs="OpenSymbol" w:hint="default"/>
      </w:rPr>
    </w:lvl>
  </w:abstractNum>
  <w:abstractNum w:abstractNumId="5">
    <w:nsid w:val="3D430023"/>
    <w:multiLevelType w:val="hybridMultilevel"/>
    <w:tmpl w:val="E97E14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1573F"/>
    <w:multiLevelType w:val="hybridMultilevel"/>
    <w:tmpl w:val="26A6FE7A"/>
    <w:lvl w:ilvl="0" w:tplc="379A9B6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F59D7"/>
    <w:multiLevelType w:val="hybridMultilevel"/>
    <w:tmpl w:val="95461E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B60284"/>
    <w:multiLevelType w:val="hybridMultilevel"/>
    <w:tmpl w:val="07E684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1D31CF"/>
    <w:multiLevelType w:val="hybridMultilevel"/>
    <w:tmpl w:val="4154A876"/>
    <w:lvl w:ilvl="0" w:tplc="0410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0">
    <w:nsid w:val="530A78B3"/>
    <w:multiLevelType w:val="hybridMultilevel"/>
    <w:tmpl w:val="98243C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176D3"/>
    <w:multiLevelType w:val="hybridMultilevel"/>
    <w:tmpl w:val="B8426B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0D41B3"/>
    <w:multiLevelType w:val="multilevel"/>
    <w:tmpl w:val="6DDA9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3E"/>
    <w:rsid w:val="00025414"/>
    <w:rsid w:val="00027961"/>
    <w:rsid w:val="00035556"/>
    <w:rsid w:val="0005253F"/>
    <w:rsid w:val="00052807"/>
    <w:rsid w:val="000534A9"/>
    <w:rsid w:val="000731E7"/>
    <w:rsid w:val="000B0795"/>
    <w:rsid w:val="000B4D61"/>
    <w:rsid w:val="001261DA"/>
    <w:rsid w:val="00126FE2"/>
    <w:rsid w:val="001315B4"/>
    <w:rsid w:val="00143B59"/>
    <w:rsid w:val="00153624"/>
    <w:rsid w:val="00156782"/>
    <w:rsid w:val="001A4D40"/>
    <w:rsid w:val="001A6BE3"/>
    <w:rsid w:val="001B443A"/>
    <w:rsid w:val="001C678D"/>
    <w:rsid w:val="001D1EC1"/>
    <w:rsid w:val="001E2A1E"/>
    <w:rsid w:val="001E3F09"/>
    <w:rsid w:val="001F4845"/>
    <w:rsid w:val="0020311B"/>
    <w:rsid w:val="00205DE6"/>
    <w:rsid w:val="0021727F"/>
    <w:rsid w:val="002A14EC"/>
    <w:rsid w:val="002A4A94"/>
    <w:rsid w:val="002A74BC"/>
    <w:rsid w:val="002B4D8B"/>
    <w:rsid w:val="002C21DA"/>
    <w:rsid w:val="002C3F5F"/>
    <w:rsid w:val="002C6495"/>
    <w:rsid w:val="002D261E"/>
    <w:rsid w:val="002D700B"/>
    <w:rsid w:val="002F6861"/>
    <w:rsid w:val="00331F4C"/>
    <w:rsid w:val="003437CB"/>
    <w:rsid w:val="00346161"/>
    <w:rsid w:val="003713AB"/>
    <w:rsid w:val="00372D22"/>
    <w:rsid w:val="003758D5"/>
    <w:rsid w:val="0039358E"/>
    <w:rsid w:val="003B2793"/>
    <w:rsid w:val="003C6482"/>
    <w:rsid w:val="003F2414"/>
    <w:rsid w:val="003F3DBC"/>
    <w:rsid w:val="00432B27"/>
    <w:rsid w:val="00442D38"/>
    <w:rsid w:val="00453960"/>
    <w:rsid w:val="00476684"/>
    <w:rsid w:val="00485F00"/>
    <w:rsid w:val="004F338E"/>
    <w:rsid w:val="0056068E"/>
    <w:rsid w:val="00567436"/>
    <w:rsid w:val="0057541F"/>
    <w:rsid w:val="00575836"/>
    <w:rsid w:val="005A04C7"/>
    <w:rsid w:val="005A5306"/>
    <w:rsid w:val="005A6A3D"/>
    <w:rsid w:val="005C4CF1"/>
    <w:rsid w:val="005D5982"/>
    <w:rsid w:val="005D726E"/>
    <w:rsid w:val="005D73D5"/>
    <w:rsid w:val="00601D76"/>
    <w:rsid w:val="00604D62"/>
    <w:rsid w:val="00622532"/>
    <w:rsid w:val="0067463F"/>
    <w:rsid w:val="00683562"/>
    <w:rsid w:val="0069225C"/>
    <w:rsid w:val="006A0AF3"/>
    <w:rsid w:val="006D6B42"/>
    <w:rsid w:val="006F6CB6"/>
    <w:rsid w:val="00707187"/>
    <w:rsid w:val="00714522"/>
    <w:rsid w:val="00741707"/>
    <w:rsid w:val="007935F9"/>
    <w:rsid w:val="007A4467"/>
    <w:rsid w:val="007A5AD9"/>
    <w:rsid w:val="007F6C2D"/>
    <w:rsid w:val="00817D16"/>
    <w:rsid w:val="00851793"/>
    <w:rsid w:val="00855736"/>
    <w:rsid w:val="0086297C"/>
    <w:rsid w:val="008D6C3E"/>
    <w:rsid w:val="008E216E"/>
    <w:rsid w:val="008E7076"/>
    <w:rsid w:val="008F23E7"/>
    <w:rsid w:val="00917034"/>
    <w:rsid w:val="00925D13"/>
    <w:rsid w:val="00966085"/>
    <w:rsid w:val="00981B1E"/>
    <w:rsid w:val="00981C41"/>
    <w:rsid w:val="009C31EA"/>
    <w:rsid w:val="009D32BD"/>
    <w:rsid w:val="009D5303"/>
    <w:rsid w:val="009F4B97"/>
    <w:rsid w:val="00A72964"/>
    <w:rsid w:val="00A730AF"/>
    <w:rsid w:val="00A80F92"/>
    <w:rsid w:val="00A82FAF"/>
    <w:rsid w:val="00AB3808"/>
    <w:rsid w:val="00AC27D6"/>
    <w:rsid w:val="00B27933"/>
    <w:rsid w:val="00B36AB1"/>
    <w:rsid w:val="00B85EB8"/>
    <w:rsid w:val="00BB6B53"/>
    <w:rsid w:val="00BC4C07"/>
    <w:rsid w:val="00BC57A2"/>
    <w:rsid w:val="00BD2F6B"/>
    <w:rsid w:val="00BD42B3"/>
    <w:rsid w:val="00BF53A5"/>
    <w:rsid w:val="00C03313"/>
    <w:rsid w:val="00CA47DB"/>
    <w:rsid w:val="00CD09FD"/>
    <w:rsid w:val="00CD1401"/>
    <w:rsid w:val="00CE1BC6"/>
    <w:rsid w:val="00CF7E47"/>
    <w:rsid w:val="00D13949"/>
    <w:rsid w:val="00D3510C"/>
    <w:rsid w:val="00D45842"/>
    <w:rsid w:val="00D53CAB"/>
    <w:rsid w:val="00DA2E54"/>
    <w:rsid w:val="00DE6F8B"/>
    <w:rsid w:val="00E02C54"/>
    <w:rsid w:val="00E11E0B"/>
    <w:rsid w:val="00E147ED"/>
    <w:rsid w:val="00E3007B"/>
    <w:rsid w:val="00E410A3"/>
    <w:rsid w:val="00E600D6"/>
    <w:rsid w:val="00E653D8"/>
    <w:rsid w:val="00E81242"/>
    <w:rsid w:val="00E85923"/>
    <w:rsid w:val="00EC77BC"/>
    <w:rsid w:val="00ED2555"/>
    <w:rsid w:val="00EF3DD4"/>
    <w:rsid w:val="00EF6546"/>
    <w:rsid w:val="00F10442"/>
    <w:rsid w:val="00F13EE9"/>
    <w:rsid w:val="00F21DDA"/>
    <w:rsid w:val="00F274FC"/>
    <w:rsid w:val="00F37BFB"/>
    <w:rsid w:val="00F45040"/>
    <w:rsid w:val="00F60D04"/>
    <w:rsid w:val="00F618C1"/>
    <w:rsid w:val="00F6537C"/>
    <w:rsid w:val="00FA052F"/>
    <w:rsid w:val="00FB00A0"/>
    <w:rsid w:val="00FB556F"/>
    <w:rsid w:val="00FB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71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2C4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Punti">
    <w:name w:val="Punti"/>
    <w:qFormat/>
    <w:rsid w:val="00A3233D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A3233D"/>
  </w:style>
  <w:style w:type="paragraph" w:styleId="Titolo">
    <w:name w:val="Title"/>
    <w:basedOn w:val="Normale"/>
    <w:next w:val="Corpotesto"/>
    <w:qFormat/>
    <w:rsid w:val="00A323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3233D"/>
    <w:pPr>
      <w:spacing w:after="140" w:line="276" w:lineRule="auto"/>
    </w:pPr>
  </w:style>
  <w:style w:type="paragraph" w:styleId="Elenco">
    <w:name w:val="List"/>
    <w:basedOn w:val="Corpotesto"/>
    <w:rsid w:val="00A3233D"/>
    <w:rPr>
      <w:rFonts w:cs="Arial"/>
    </w:rPr>
  </w:style>
  <w:style w:type="paragraph" w:customStyle="1" w:styleId="Didascalia1">
    <w:name w:val="Didascalia1"/>
    <w:basedOn w:val="Normale"/>
    <w:qFormat/>
    <w:rsid w:val="00A3233D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3233D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3A3B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2C4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5D726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D72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71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2C4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Punti">
    <w:name w:val="Punti"/>
    <w:qFormat/>
    <w:rsid w:val="00A3233D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A3233D"/>
  </w:style>
  <w:style w:type="paragraph" w:styleId="Titolo">
    <w:name w:val="Title"/>
    <w:basedOn w:val="Normale"/>
    <w:next w:val="Corpotesto"/>
    <w:qFormat/>
    <w:rsid w:val="00A323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3233D"/>
    <w:pPr>
      <w:spacing w:after="140" w:line="276" w:lineRule="auto"/>
    </w:pPr>
  </w:style>
  <w:style w:type="paragraph" w:styleId="Elenco">
    <w:name w:val="List"/>
    <w:basedOn w:val="Corpotesto"/>
    <w:rsid w:val="00A3233D"/>
    <w:rPr>
      <w:rFonts w:cs="Arial"/>
    </w:rPr>
  </w:style>
  <w:style w:type="paragraph" w:customStyle="1" w:styleId="Didascalia1">
    <w:name w:val="Didascalia1"/>
    <w:basedOn w:val="Normale"/>
    <w:qFormat/>
    <w:rsid w:val="00A3233D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3233D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3A3B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2C4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5D726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D7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657A-2A88-40A5-9812-A7BC9D3C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S.Orsola-Malpighi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De Meis</dc:creator>
  <cp:lastModifiedBy>Gardosi Angela</cp:lastModifiedBy>
  <cp:revision>2</cp:revision>
  <cp:lastPrinted>2025-04-03T09:07:00Z</cp:lastPrinted>
  <dcterms:created xsi:type="dcterms:W3CDTF">2025-05-13T09:50:00Z</dcterms:created>
  <dcterms:modified xsi:type="dcterms:W3CDTF">2025-05-13T09:50:00Z</dcterms:modified>
  <dc:language>it-IT</dc:language>
</cp:coreProperties>
</file>