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D5" w:rsidRPr="006F4C7C" w:rsidRDefault="000A1BD5" w:rsidP="000A1BD5">
      <w:pPr>
        <w:pStyle w:val="Corpotesto"/>
        <w:tabs>
          <w:tab w:val="left" w:pos="0"/>
        </w:tabs>
        <w:jc w:val="both"/>
        <w:rPr>
          <w:rFonts w:asciiTheme="minorHAnsi" w:hAnsiTheme="minorHAnsi" w:cstheme="minorHAnsi"/>
          <w:szCs w:val="22"/>
        </w:rPr>
      </w:pPr>
      <w:r w:rsidRPr="006F4C7C">
        <w:rPr>
          <w:rFonts w:asciiTheme="minorHAnsi" w:hAnsiTheme="minorHAnsi" w:cstheme="minorHAnsi"/>
          <w:bCs w:val="0"/>
          <w:szCs w:val="22"/>
        </w:rPr>
        <w:t xml:space="preserve">GARA EUROPEA A PROCEDURA APERTA PER L’APPALTO DELLA </w:t>
      </w:r>
      <w:r w:rsidRPr="006F4C7C">
        <w:rPr>
          <w:rFonts w:asciiTheme="minorHAnsi" w:hAnsiTheme="minorHAnsi" w:cstheme="minorHAnsi"/>
          <w:szCs w:val="22"/>
        </w:rPr>
        <w:t xml:space="preserve">FORNITURA IN SERVICE DI </w:t>
      </w:r>
      <w:r>
        <w:rPr>
          <w:rFonts w:asciiTheme="minorHAnsi" w:hAnsiTheme="minorHAnsi" w:cstheme="minorHAnsi"/>
          <w:szCs w:val="22"/>
        </w:rPr>
        <w:t>SISTEMI DIAGNOSTICI</w:t>
      </w:r>
      <w:r w:rsidRPr="006F4C7C">
        <w:rPr>
          <w:rFonts w:asciiTheme="minorHAnsi" w:hAnsiTheme="minorHAnsi" w:cstheme="minorHAnsi"/>
          <w:szCs w:val="22"/>
        </w:rPr>
        <w:t xml:space="preserve"> IN MICROPIASTRA PER LA SIEROLOGIA INFETTIVOLOGICA DEL LABORATORIO DI MICROBIOLOGIA DELL’IRCCS AZIENDA OSPEDALIERO UNIVERSITARIA DI BOLOGNA.</w:t>
      </w:r>
    </w:p>
    <w:p w:rsidR="000A1BD5" w:rsidRDefault="000A1BD5" w:rsidP="00D679B9">
      <w:pPr>
        <w:jc w:val="center"/>
        <w:rPr>
          <w:b/>
        </w:rPr>
      </w:pPr>
    </w:p>
    <w:p w:rsidR="00F7017F" w:rsidRDefault="000A4598" w:rsidP="00D679B9">
      <w:pPr>
        <w:jc w:val="center"/>
        <w:rPr>
          <w:b/>
        </w:rPr>
      </w:pPr>
      <w:bookmarkStart w:id="0" w:name="_GoBack"/>
      <w:bookmarkEnd w:id="0"/>
      <w:r>
        <w:rPr>
          <w:b/>
        </w:rPr>
        <w:t>Allegato E</w:t>
      </w:r>
      <w:r w:rsidR="00D679B9" w:rsidRPr="00D679B9">
        <w:rPr>
          <w:b/>
        </w:rPr>
        <w:t xml:space="preserve"> </w:t>
      </w:r>
      <w:r>
        <w:rPr>
          <w:b/>
        </w:rPr>
        <w:t>–</w:t>
      </w:r>
      <w:r w:rsidR="00D679B9" w:rsidRPr="00D679B9">
        <w:rPr>
          <w:b/>
        </w:rPr>
        <w:t xml:space="preserve"> </w:t>
      </w:r>
      <w:r>
        <w:rPr>
          <w:b/>
        </w:rPr>
        <w:t>Caratteristiche tecniche e Requisiti indispensabili</w:t>
      </w:r>
      <w:r w:rsidR="0035294B">
        <w:rPr>
          <w:b/>
        </w:rPr>
        <w:t xml:space="preserve"> </w:t>
      </w:r>
    </w:p>
    <w:p w:rsidR="004A6224" w:rsidRDefault="004A6224" w:rsidP="00D679B9">
      <w:pPr>
        <w:jc w:val="center"/>
        <w:rPr>
          <w:b/>
        </w:rPr>
      </w:pPr>
    </w:p>
    <w:p w:rsidR="005D77E1" w:rsidRPr="003B0D81" w:rsidRDefault="00866476" w:rsidP="00C42F1B">
      <w:pPr>
        <w:spacing w:line="360" w:lineRule="auto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bCs/>
          <w:color w:val="000000"/>
          <w:sz w:val="20"/>
          <w:szCs w:val="20"/>
        </w:rPr>
        <w:t>Fornitura in S</w:t>
      </w:r>
      <w:r w:rsidR="003B0D81" w:rsidRPr="003B0D81">
        <w:rPr>
          <w:rFonts w:cstheme="minorHAnsi"/>
          <w:bCs/>
          <w:color w:val="000000"/>
          <w:sz w:val="20"/>
          <w:szCs w:val="20"/>
        </w:rPr>
        <w:t>ervice di un sistema d</w:t>
      </w:r>
      <w:r>
        <w:rPr>
          <w:rFonts w:cstheme="minorHAnsi"/>
          <w:bCs/>
          <w:color w:val="000000"/>
          <w:sz w:val="20"/>
          <w:szCs w:val="20"/>
        </w:rPr>
        <w:t xml:space="preserve">iagnostico in </w:t>
      </w:r>
      <w:proofErr w:type="spellStart"/>
      <w:r>
        <w:rPr>
          <w:rFonts w:cstheme="minorHAnsi"/>
          <w:bCs/>
          <w:color w:val="000000"/>
          <w:sz w:val="20"/>
          <w:szCs w:val="20"/>
        </w:rPr>
        <w:t>micropiastra</w:t>
      </w:r>
      <w:proofErr w:type="spellEnd"/>
      <w:r>
        <w:rPr>
          <w:rFonts w:cstheme="minorHAnsi"/>
          <w:bCs/>
          <w:color w:val="000000"/>
          <w:sz w:val="20"/>
          <w:szCs w:val="20"/>
        </w:rPr>
        <w:t xml:space="preserve"> per Sierologia I</w:t>
      </w:r>
      <w:r w:rsidR="003B0D81" w:rsidRPr="003B0D81">
        <w:rPr>
          <w:rFonts w:cstheme="minorHAnsi"/>
          <w:bCs/>
          <w:color w:val="000000"/>
          <w:sz w:val="20"/>
          <w:szCs w:val="20"/>
        </w:rPr>
        <w:t>nfettivologica</w:t>
      </w:r>
      <w:r w:rsidR="003B0D81" w:rsidRPr="003B0D81">
        <w:rPr>
          <w:rFonts w:cstheme="minorHAnsi"/>
          <w:color w:val="000000"/>
          <w:sz w:val="20"/>
          <w:szCs w:val="20"/>
        </w:rPr>
        <w:t xml:space="preserve"> per le necessità del laboratorio di Microbiologia </w:t>
      </w:r>
      <w:r w:rsidR="00C42F1B" w:rsidRPr="003B0D81">
        <w:rPr>
          <w:rFonts w:cstheme="minorHAnsi"/>
          <w:color w:val="000000"/>
          <w:sz w:val="20"/>
          <w:szCs w:val="20"/>
        </w:rPr>
        <w:t>dell’IRCCS Azienda Ospedaliero – Universitaria di Bologna, Policlinico di Sant’Orsola.</w:t>
      </w:r>
    </w:p>
    <w:p w:rsidR="00C42F1B" w:rsidRDefault="00C42F1B" w:rsidP="00C42F1B">
      <w:pPr>
        <w:spacing w:line="360" w:lineRule="auto"/>
        <w:jc w:val="both"/>
        <w:rPr>
          <w:rFonts w:cstheme="minorHAnsi"/>
          <w:b/>
          <w:color w:val="000000"/>
          <w:sz w:val="20"/>
          <w:szCs w:val="20"/>
          <w:u w:val="single"/>
        </w:rPr>
      </w:pPr>
      <w:r w:rsidRPr="00C42F1B">
        <w:rPr>
          <w:rFonts w:cstheme="minorHAnsi"/>
          <w:b/>
          <w:color w:val="000000"/>
          <w:sz w:val="20"/>
          <w:szCs w:val="20"/>
          <w:u w:val="single"/>
        </w:rPr>
        <w:t>Obiettivi della fornitura</w:t>
      </w:r>
    </w:p>
    <w:p w:rsidR="007D6DF4" w:rsidRPr="007D6DF4" w:rsidRDefault="007D6DF4" w:rsidP="00C42F1B">
      <w:pPr>
        <w:spacing w:line="360" w:lineRule="auto"/>
        <w:jc w:val="both"/>
        <w:rPr>
          <w:rFonts w:cstheme="minorHAnsi"/>
          <w:bCs/>
          <w:color w:val="000000"/>
          <w:sz w:val="20"/>
          <w:szCs w:val="20"/>
        </w:rPr>
      </w:pPr>
      <w:r w:rsidRPr="007D6DF4">
        <w:rPr>
          <w:rFonts w:cstheme="minorHAnsi"/>
          <w:bCs/>
          <w:color w:val="000000"/>
          <w:sz w:val="20"/>
          <w:szCs w:val="20"/>
        </w:rPr>
        <w:t>Il risultato atteso è quello di acquisire un sistema analitico che assicuri un adeguato livello qualitativo e quantitativo delle prestazioni, altamente compatibile e quindi integrabile nella logica dell’intero processo produttivo del laboratorio, al fine di migliorare la qualità dei processi verso una maggiore efficienza, aumentando il livello di automazione e di integrazione dei flussi operativi, garantendo anche la copertura del più ampio spettro di esami svolti con le diverse metodiche</w:t>
      </w:r>
    </w:p>
    <w:p w:rsidR="003B0D81" w:rsidRPr="007D6DF4" w:rsidRDefault="003B0D81" w:rsidP="00C42F1B">
      <w:pPr>
        <w:spacing w:line="360" w:lineRule="auto"/>
        <w:jc w:val="both"/>
        <w:rPr>
          <w:rFonts w:cstheme="minorHAnsi"/>
          <w:bCs/>
          <w:color w:val="000000"/>
          <w:sz w:val="20"/>
          <w:szCs w:val="20"/>
        </w:rPr>
      </w:pPr>
    </w:p>
    <w:p w:rsidR="009761BC" w:rsidRPr="00963B3F" w:rsidRDefault="00EE2B92" w:rsidP="00963B3F">
      <w:pPr>
        <w:spacing w:line="360" w:lineRule="auto"/>
        <w:jc w:val="both"/>
        <w:rPr>
          <w:rFonts w:cstheme="minorHAnsi"/>
          <w:b/>
          <w:color w:val="000000"/>
          <w:sz w:val="20"/>
          <w:szCs w:val="20"/>
          <w:u w:val="single"/>
        </w:rPr>
      </w:pPr>
      <w:r>
        <w:rPr>
          <w:rFonts w:cstheme="minorHAnsi"/>
          <w:b/>
          <w:color w:val="000000"/>
          <w:sz w:val="20"/>
          <w:szCs w:val="20"/>
          <w:u w:val="single"/>
        </w:rPr>
        <w:t xml:space="preserve">SEZIONE A - </w:t>
      </w:r>
      <w:r w:rsidR="00C42F1B" w:rsidRPr="00C42F1B">
        <w:rPr>
          <w:rFonts w:cstheme="minorHAnsi"/>
          <w:b/>
          <w:color w:val="000000"/>
          <w:sz w:val="20"/>
          <w:szCs w:val="20"/>
          <w:u w:val="single"/>
        </w:rPr>
        <w:t>Caratteristiche tecniche di minima</w:t>
      </w:r>
      <w:r w:rsidR="0084479C">
        <w:rPr>
          <w:rFonts w:cstheme="minorHAnsi"/>
          <w:b/>
          <w:color w:val="000000"/>
          <w:sz w:val="20"/>
          <w:szCs w:val="20"/>
          <w:u w:val="single"/>
        </w:rPr>
        <w:t xml:space="preserve"> pena esclusione</w:t>
      </w:r>
    </w:p>
    <w:tbl>
      <w:tblPr>
        <w:tblW w:w="11020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4"/>
        <w:gridCol w:w="6240"/>
        <w:gridCol w:w="924"/>
        <w:gridCol w:w="924"/>
        <w:gridCol w:w="2222"/>
      </w:tblGrid>
      <w:tr w:rsidR="00380DDD" w:rsidRPr="00AD3B05" w:rsidTr="00380DDD">
        <w:tc>
          <w:tcPr>
            <w:tcW w:w="666" w:type="dxa"/>
            <w:shd w:val="clear" w:color="auto" w:fill="CCCCCC"/>
            <w:vAlign w:val="center"/>
          </w:tcPr>
          <w:p w:rsidR="00380DDD" w:rsidRPr="00AD3B05" w:rsidRDefault="00380DDD" w:rsidP="00380DDD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AD3B05">
              <w:rPr>
                <w:rFonts w:ascii="Calibri" w:hAnsi="Calibri" w:cs="Calibri"/>
                <w:b/>
                <w:sz w:val="20"/>
              </w:rPr>
              <w:t>RIF.</w:t>
            </w:r>
          </w:p>
        </w:tc>
        <w:tc>
          <w:tcPr>
            <w:tcW w:w="6284" w:type="dxa"/>
            <w:gridSpan w:val="2"/>
            <w:shd w:val="clear" w:color="auto" w:fill="CCCCCC"/>
            <w:vAlign w:val="center"/>
          </w:tcPr>
          <w:p w:rsidR="00380DDD" w:rsidRPr="00AD3B05" w:rsidRDefault="00380DDD" w:rsidP="00380DDD">
            <w:pPr>
              <w:rPr>
                <w:rFonts w:ascii="Calibri" w:hAnsi="Calibri" w:cs="Calibri"/>
                <w:b/>
              </w:rPr>
            </w:pPr>
            <w:r w:rsidRPr="00D76E73">
              <w:rPr>
                <w:rFonts w:ascii="Calibri" w:hAnsi="Calibri" w:cs="Calibri"/>
                <w:b/>
              </w:rPr>
              <w:t>REQUISITO</w:t>
            </w:r>
            <w:r w:rsidR="00D76E73" w:rsidRPr="00D76E73">
              <w:rPr>
                <w:rFonts w:ascii="Calibri" w:hAnsi="Calibri" w:cs="Calibri"/>
                <w:b/>
              </w:rPr>
              <w:t xml:space="preserve"> INDISPENSABILE</w:t>
            </w:r>
          </w:p>
        </w:tc>
        <w:tc>
          <w:tcPr>
            <w:tcW w:w="924" w:type="dxa"/>
            <w:tcBorders>
              <w:right w:val="nil"/>
            </w:tcBorders>
            <w:shd w:val="clear" w:color="auto" w:fill="CCCCCC"/>
            <w:vAlign w:val="center"/>
          </w:tcPr>
          <w:p w:rsidR="00380DDD" w:rsidRPr="00AD3B05" w:rsidRDefault="00380DDD" w:rsidP="00380DDD">
            <w:pPr>
              <w:rPr>
                <w:rFonts w:ascii="Calibri" w:hAnsi="Calibri" w:cs="Calibri"/>
                <w:b/>
              </w:rPr>
            </w:pPr>
            <w:r w:rsidRPr="00AD3B05">
              <w:rPr>
                <w:rFonts w:ascii="Calibri" w:hAnsi="Calibri" w:cs="Calibri"/>
                <w:b/>
              </w:rPr>
              <w:t xml:space="preserve"> SI  </w:t>
            </w:r>
            <w:r w:rsidR="00866476">
              <w:rPr>
                <w:rFonts w:ascii="Calibri" w:hAnsi="Calibri" w:cs="Calibri"/>
                <w:b/>
              </w:rPr>
              <w:t xml:space="preserve">   </w:t>
            </w:r>
            <w:r w:rsidRPr="00AD3B05">
              <w:rPr>
                <w:rFonts w:ascii="Calibri" w:hAnsi="Calibri" w:cs="Calibri"/>
                <w:b/>
              </w:rPr>
              <w:t xml:space="preserve">   /</w:t>
            </w:r>
          </w:p>
        </w:tc>
        <w:tc>
          <w:tcPr>
            <w:tcW w:w="924" w:type="dxa"/>
            <w:tcBorders>
              <w:left w:val="nil"/>
            </w:tcBorders>
            <w:shd w:val="clear" w:color="auto" w:fill="CCCCCC"/>
            <w:vAlign w:val="center"/>
          </w:tcPr>
          <w:p w:rsidR="00380DDD" w:rsidRPr="00AD3B05" w:rsidRDefault="00380DDD" w:rsidP="00380DDD">
            <w:pPr>
              <w:rPr>
                <w:rFonts w:ascii="Calibri" w:hAnsi="Calibri" w:cs="Calibri"/>
                <w:b/>
              </w:rPr>
            </w:pPr>
            <w:r w:rsidRPr="00AD3B05">
              <w:rPr>
                <w:rFonts w:ascii="Calibri" w:hAnsi="Calibri" w:cs="Calibri"/>
                <w:b/>
              </w:rPr>
              <w:t xml:space="preserve">   NO</w:t>
            </w:r>
          </w:p>
        </w:tc>
        <w:tc>
          <w:tcPr>
            <w:tcW w:w="2222" w:type="dxa"/>
            <w:tcBorders>
              <w:left w:val="nil"/>
            </w:tcBorders>
            <w:shd w:val="clear" w:color="auto" w:fill="CCCCCC"/>
            <w:vAlign w:val="center"/>
          </w:tcPr>
          <w:p w:rsidR="00380DDD" w:rsidRPr="00AD3B05" w:rsidRDefault="00380DDD" w:rsidP="00380DD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INDICARE </w:t>
            </w:r>
            <w:r w:rsidR="00963B3F">
              <w:rPr>
                <w:rFonts w:ascii="Calibri" w:hAnsi="Calibri" w:cs="Calibri"/>
                <w:b/>
              </w:rPr>
              <w:t xml:space="preserve">LA </w:t>
            </w:r>
            <w:r>
              <w:rPr>
                <w:rFonts w:ascii="Calibri" w:hAnsi="Calibri" w:cs="Calibri"/>
                <w:b/>
              </w:rPr>
              <w:t xml:space="preserve">PAGINA </w:t>
            </w:r>
            <w:r w:rsidR="00963B3F">
              <w:rPr>
                <w:rFonts w:ascii="Calibri" w:hAnsi="Calibri" w:cs="Calibri"/>
                <w:b/>
              </w:rPr>
              <w:t xml:space="preserve">DELLA </w:t>
            </w:r>
            <w:r>
              <w:rPr>
                <w:rFonts w:ascii="Calibri" w:hAnsi="Calibri" w:cs="Calibri"/>
                <w:b/>
              </w:rPr>
              <w:t>SCHEDA TECNICA/MANUALE D’USO</w:t>
            </w:r>
          </w:p>
        </w:tc>
      </w:tr>
      <w:tr w:rsidR="00380DDD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t>A.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380DDD" w:rsidRPr="0066124B" w:rsidRDefault="003B0D81" w:rsidP="00C4627B">
            <w:pPr>
              <w:rPr>
                <w:rFonts w:ascii="Calibri" w:hAnsi="Calibri" w:cs="Calibri"/>
                <w:szCs w:val="20"/>
              </w:rPr>
            </w:pPr>
            <w:r w:rsidRPr="0066124B">
              <w:rPr>
                <w:rFonts w:ascii="Calibri" w:hAnsi="Calibri" w:cs="Calibri"/>
                <w:szCs w:val="20"/>
              </w:rPr>
              <w:t xml:space="preserve">Sistema analitico per l’esecuzione di almeno tutti gli </w:t>
            </w:r>
            <w:proofErr w:type="spellStart"/>
            <w:r w:rsidRPr="0066124B">
              <w:rPr>
                <w:rFonts w:ascii="Calibri" w:hAnsi="Calibri" w:cs="Calibri"/>
                <w:szCs w:val="20"/>
              </w:rPr>
              <w:t>analiti</w:t>
            </w:r>
            <w:proofErr w:type="spellEnd"/>
            <w:r w:rsidRPr="0066124B">
              <w:rPr>
                <w:rFonts w:ascii="Calibri" w:hAnsi="Calibri" w:cs="Calibri"/>
                <w:szCs w:val="20"/>
              </w:rPr>
              <w:t xml:space="preserve"> “indispensabili” indicati in Allegato C, costituito da due analizzatori per  </w:t>
            </w:r>
            <w:proofErr w:type="spellStart"/>
            <w:r w:rsidRPr="0066124B">
              <w:rPr>
                <w:rFonts w:ascii="Calibri" w:hAnsi="Calibri" w:cs="Calibri"/>
                <w:szCs w:val="20"/>
              </w:rPr>
              <w:t>micropiastra</w:t>
            </w:r>
            <w:proofErr w:type="spellEnd"/>
            <w:r w:rsidRPr="0066124B">
              <w:rPr>
                <w:rFonts w:ascii="Calibri" w:hAnsi="Calibri" w:cs="Calibri"/>
                <w:szCs w:val="20"/>
              </w:rPr>
              <w:t xml:space="preserve"> con metodica ELISA, ciascuno completo di stampante. 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380DDD" w:rsidRPr="00AD3B05" w:rsidRDefault="006B10A7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380DDD" w:rsidRPr="00AD3B05" w:rsidRDefault="006B10A7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</w:tr>
      <w:tr w:rsidR="00380DDD" w:rsidRPr="00AD3B05" w:rsidTr="0085733D">
        <w:trPr>
          <w:trHeight w:val="1001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t>A.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380DDD" w:rsidRPr="0066124B" w:rsidRDefault="003B0D81" w:rsidP="0066124B">
            <w:pPr>
              <w:rPr>
                <w:rFonts w:ascii="Calibri" w:hAnsi="Calibri" w:cs="Calibri"/>
                <w:szCs w:val="20"/>
              </w:rPr>
            </w:pPr>
            <w:r w:rsidRPr="0066124B">
              <w:rPr>
                <w:rFonts w:ascii="Calibri" w:hAnsi="Calibri" w:cs="Calibri"/>
                <w:szCs w:val="20"/>
              </w:rPr>
              <w:t>Conformità della strumentazione analitica offerta, dei reagenti e, dove applicabile, dei consumabili</w:t>
            </w:r>
            <w:r w:rsidR="00996E17" w:rsidRPr="0066124B">
              <w:rPr>
                <w:rFonts w:ascii="Calibri" w:hAnsi="Calibri" w:cs="Calibri"/>
                <w:szCs w:val="20"/>
              </w:rPr>
              <w:t>,</w:t>
            </w:r>
            <w:r w:rsidRPr="0066124B">
              <w:rPr>
                <w:rFonts w:ascii="Calibri" w:hAnsi="Calibri" w:cs="Calibri"/>
                <w:szCs w:val="20"/>
              </w:rPr>
              <w:t xml:space="preserve"> rispetto al Regolamento Europeo 2017/746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</w:p>
          <w:p w:rsidR="00380DDD" w:rsidRPr="00AD3B05" w:rsidRDefault="006B10A7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</w:p>
          <w:p w:rsidR="00380DDD" w:rsidRPr="00AD3B05" w:rsidRDefault="006B10A7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</w:tr>
      <w:tr w:rsidR="00380DDD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t>A.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380DDD" w:rsidRPr="00AD3B05" w:rsidRDefault="003B0D81" w:rsidP="00380DDD">
            <w:pPr>
              <w:rPr>
                <w:rFonts w:ascii="Calibri" w:hAnsi="Calibri" w:cs="Calibri"/>
                <w:szCs w:val="20"/>
              </w:rPr>
            </w:pPr>
            <w:r w:rsidRPr="003B0D81">
              <w:rPr>
                <w:rFonts w:ascii="Calibri" w:hAnsi="Calibri" w:cs="Calibri"/>
                <w:szCs w:val="20"/>
              </w:rPr>
              <w:t>Strumenti  aperti,  in grado di gestire anche  kit di altri produttori validati sull'analizzatore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380DDD" w:rsidRPr="00AD3B05" w:rsidRDefault="006B10A7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380DDD" w:rsidRPr="00AD3B05" w:rsidRDefault="006B10A7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</w:tr>
      <w:tr w:rsidR="00380DDD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t>A.</w:t>
            </w: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380DDD" w:rsidRPr="0075655E" w:rsidRDefault="00D76E73" w:rsidP="00380DDD">
            <w:pPr>
              <w:rPr>
                <w:rFonts w:ascii="Calibri" w:hAnsi="Calibri" w:cs="Calibri"/>
              </w:rPr>
            </w:pPr>
            <w:r w:rsidRPr="00D76E73">
              <w:rPr>
                <w:rFonts w:ascii="Calibri" w:hAnsi="Calibri" w:cs="Calibri"/>
              </w:rPr>
              <w:t>Gestione “aperta” delle liste di lavoro in modo da poter modificare in modo semplice, al bisogno, la programmazione della seduta di lavoro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380DDD" w:rsidRPr="00AD3B05" w:rsidRDefault="006B10A7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380DDD" w:rsidRPr="00AD3B05" w:rsidRDefault="006B10A7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</w:tr>
      <w:tr w:rsidR="00380DDD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380DDD" w:rsidRPr="00AD3B05" w:rsidRDefault="00380DDD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A.5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380DDD" w:rsidRDefault="00D76E73" w:rsidP="00380DDD">
            <w:pPr>
              <w:rPr>
                <w:rFonts w:ascii="Calibri" w:hAnsi="Calibri" w:cs="Calibri"/>
              </w:rPr>
            </w:pPr>
            <w:proofErr w:type="spellStart"/>
            <w:r w:rsidRPr="00D76E73">
              <w:rPr>
                <w:rFonts w:ascii="Calibri" w:hAnsi="Calibri" w:cs="Calibri"/>
              </w:rPr>
              <w:t>Processazione</w:t>
            </w:r>
            <w:proofErr w:type="spellEnd"/>
            <w:r w:rsidRPr="00D76E73">
              <w:rPr>
                <w:rFonts w:ascii="Calibri" w:hAnsi="Calibri" w:cs="Calibri"/>
              </w:rPr>
              <w:t xml:space="preserve"> contemporanea di almeno  12 </w:t>
            </w:r>
            <w:proofErr w:type="spellStart"/>
            <w:r w:rsidRPr="00D76E73">
              <w:rPr>
                <w:rFonts w:ascii="Calibri" w:hAnsi="Calibri" w:cs="Calibri"/>
              </w:rPr>
              <w:t>analiti</w:t>
            </w:r>
            <w:proofErr w:type="spellEnd"/>
            <w:r w:rsidRPr="00D76E73">
              <w:rPr>
                <w:rFonts w:ascii="Calibri" w:hAnsi="Calibri" w:cs="Calibri"/>
              </w:rPr>
              <w:t xml:space="preserve"> per seduta analitica per ogni analizzatore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380DDD" w:rsidRPr="00AD3B05" w:rsidRDefault="006B10A7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380DDD" w:rsidRPr="00AD3B05" w:rsidRDefault="006B10A7" w:rsidP="00380DDD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DDD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380DDD" w:rsidRPr="00AD3B05" w:rsidRDefault="00380DDD" w:rsidP="00380DDD">
            <w:pPr>
              <w:rPr>
                <w:rFonts w:ascii="Calibri" w:hAnsi="Calibri" w:cs="Calibri"/>
              </w:rPr>
            </w:pPr>
          </w:p>
        </w:tc>
      </w:tr>
      <w:tr w:rsidR="00D76E73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D76E73" w:rsidRDefault="00D76E73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A.6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D76E73" w:rsidRDefault="00D76E73" w:rsidP="00380DDD">
            <w:pPr>
              <w:rPr>
                <w:rFonts w:ascii="Calibri" w:hAnsi="Calibri" w:cs="Calibri"/>
              </w:rPr>
            </w:pPr>
            <w:r w:rsidRPr="00D76E73">
              <w:rPr>
                <w:rFonts w:ascii="Calibri" w:hAnsi="Calibri" w:cs="Calibri"/>
              </w:rPr>
              <w:t>Identificazione dei campioni (provetta madre e/o aliquota) mediante lettore di codice a barre a bordo macchina, in completa automazione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D76E73" w:rsidRPr="00AD3B05" w:rsidRDefault="00D76E73" w:rsidP="00380DDD">
            <w:pPr>
              <w:rPr>
                <w:rFonts w:ascii="Calibri" w:hAnsi="Calibri" w:cs="Calibri"/>
              </w:rPr>
            </w:pPr>
          </w:p>
        </w:tc>
      </w:tr>
      <w:tr w:rsidR="00D76E73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D76E73" w:rsidRDefault="00D76E73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A.7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D76E73" w:rsidRDefault="00D76E73" w:rsidP="00380DDD">
            <w:pPr>
              <w:rPr>
                <w:rFonts w:ascii="Calibri" w:hAnsi="Calibri" w:cs="Calibri"/>
              </w:rPr>
            </w:pPr>
            <w:r w:rsidRPr="00D76E73">
              <w:rPr>
                <w:rFonts w:ascii="Calibri" w:hAnsi="Calibri" w:cs="Calibri"/>
              </w:rPr>
              <w:t xml:space="preserve">Caricamento delle </w:t>
            </w:r>
            <w:proofErr w:type="spellStart"/>
            <w:r w:rsidRPr="00D76E73">
              <w:rPr>
                <w:rFonts w:ascii="Calibri" w:hAnsi="Calibri" w:cs="Calibri"/>
              </w:rPr>
              <w:t>micropiastre</w:t>
            </w:r>
            <w:proofErr w:type="spellEnd"/>
            <w:r w:rsidRPr="00D76E73">
              <w:rPr>
                <w:rFonts w:ascii="Calibri" w:hAnsi="Calibri" w:cs="Calibri"/>
              </w:rPr>
              <w:t xml:space="preserve"> a sessione già avviata senza interferire con la sessione in corso.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D76E73" w:rsidRPr="00AD3B05" w:rsidRDefault="00D76E73" w:rsidP="00380DDD">
            <w:pPr>
              <w:rPr>
                <w:rFonts w:ascii="Calibri" w:hAnsi="Calibri" w:cs="Calibri"/>
              </w:rPr>
            </w:pPr>
          </w:p>
        </w:tc>
      </w:tr>
      <w:tr w:rsidR="00D76E73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D76E73" w:rsidRDefault="00D76E73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A.8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D76E73" w:rsidRDefault="00D76E73" w:rsidP="00380DDD">
            <w:pPr>
              <w:rPr>
                <w:rFonts w:ascii="Calibri" w:hAnsi="Calibri" w:cs="Calibri"/>
              </w:rPr>
            </w:pPr>
            <w:r w:rsidRPr="00D76E73">
              <w:rPr>
                <w:rFonts w:ascii="Calibri" w:hAnsi="Calibri" w:cs="Calibri"/>
              </w:rPr>
              <w:t>Analizzatori  con sensore di livello del campione e dei reagenti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D76E73" w:rsidRPr="00AD3B05" w:rsidRDefault="00D76E73" w:rsidP="00380DDD">
            <w:pPr>
              <w:rPr>
                <w:rFonts w:ascii="Calibri" w:hAnsi="Calibri" w:cs="Calibri"/>
              </w:rPr>
            </w:pPr>
          </w:p>
        </w:tc>
      </w:tr>
      <w:tr w:rsidR="00D76E73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D76E73" w:rsidRDefault="00D76E73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A.9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D76E73" w:rsidRDefault="00D76E73" w:rsidP="00380DDD">
            <w:pPr>
              <w:rPr>
                <w:rFonts w:ascii="Calibri" w:hAnsi="Calibri" w:cs="Calibri"/>
              </w:rPr>
            </w:pPr>
            <w:r w:rsidRPr="00D76E73">
              <w:rPr>
                <w:rFonts w:ascii="Calibri" w:hAnsi="Calibri" w:cs="Calibri"/>
              </w:rPr>
              <w:t>Monitoraggio del livello di tutti i reagenti in uso durante la sessione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D76E73" w:rsidRPr="00AD3B05" w:rsidRDefault="00D76E73" w:rsidP="00380DDD">
            <w:pPr>
              <w:rPr>
                <w:rFonts w:ascii="Calibri" w:hAnsi="Calibri" w:cs="Calibri"/>
              </w:rPr>
            </w:pPr>
          </w:p>
        </w:tc>
      </w:tr>
      <w:tr w:rsidR="00D76E73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D76E73" w:rsidRDefault="00D76E73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A.10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D76E73" w:rsidRDefault="00D76E73" w:rsidP="00380DDD">
            <w:pPr>
              <w:rPr>
                <w:rFonts w:ascii="Calibri" w:hAnsi="Calibri" w:cs="Calibri"/>
              </w:rPr>
            </w:pPr>
            <w:r w:rsidRPr="00D76E73">
              <w:rPr>
                <w:rFonts w:ascii="Calibri" w:hAnsi="Calibri" w:cs="Calibri"/>
              </w:rPr>
              <w:t>Presenza di almeno n.2 linee di lavaggio distinte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D76E73" w:rsidRPr="00AD3B05" w:rsidRDefault="00D76E73" w:rsidP="00380DDD">
            <w:pPr>
              <w:rPr>
                <w:rFonts w:ascii="Calibri" w:hAnsi="Calibri" w:cs="Calibri"/>
              </w:rPr>
            </w:pPr>
          </w:p>
        </w:tc>
      </w:tr>
      <w:tr w:rsidR="00D76E73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D76E73" w:rsidRDefault="00D76E73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A.11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D76E73" w:rsidRDefault="00D76E73" w:rsidP="00380DDD">
            <w:pPr>
              <w:rPr>
                <w:rFonts w:ascii="Calibri" w:hAnsi="Calibri" w:cs="Calibri"/>
              </w:rPr>
            </w:pPr>
            <w:r w:rsidRPr="00D76E73">
              <w:rPr>
                <w:rFonts w:ascii="Calibri" w:hAnsi="Calibri" w:cs="Calibri"/>
              </w:rPr>
              <w:t>Possibili</w:t>
            </w:r>
            <w:r>
              <w:rPr>
                <w:rFonts w:ascii="Calibri" w:hAnsi="Calibri" w:cs="Calibri"/>
              </w:rPr>
              <w:t>t</w:t>
            </w:r>
            <w:r w:rsidRPr="00D76E73">
              <w:rPr>
                <w:rFonts w:ascii="Calibri" w:hAnsi="Calibri" w:cs="Calibri"/>
              </w:rPr>
              <w:t>à di scarico in tanica con sensore di livello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D76E73" w:rsidRPr="00AD3B05" w:rsidRDefault="00D76E73" w:rsidP="00380DDD">
            <w:pPr>
              <w:rPr>
                <w:rFonts w:ascii="Calibri" w:hAnsi="Calibri" w:cs="Calibri"/>
              </w:rPr>
            </w:pPr>
          </w:p>
        </w:tc>
      </w:tr>
      <w:tr w:rsidR="00D76E73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D76E73" w:rsidRDefault="00D76E73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A.12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D76E73" w:rsidRPr="00D76E73" w:rsidRDefault="00D76E73" w:rsidP="00380DDD">
            <w:pPr>
              <w:rPr>
                <w:rFonts w:ascii="Calibri" w:hAnsi="Calibri" w:cs="Calibri"/>
              </w:rPr>
            </w:pPr>
            <w:r w:rsidRPr="00D76E73">
              <w:rPr>
                <w:rFonts w:ascii="Calibri" w:hAnsi="Calibri" w:cs="Calibri"/>
              </w:rPr>
              <w:t xml:space="preserve">Reagenti pronti all' uso e con buona stabilità on </w:t>
            </w:r>
            <w:proofErr w:type="spellStart"/>
            <w:r w:rsidRPr="00D76E73">
              <w:rPr>
                <w:rFonts w:ascii="Calibri" w:hAnsi="Calibri" w:cs="Calibri"/>
              </w:rPr>
              <w:t>board</w:t>
            </w:r>
            <w:proofErr w:type="spellEnd"/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D76E73" w:rsidRPr="00AD3B05" w:rsidRDefault="00D76E73" w:rsidP="00380DDD">
            <w:pPr>
              <w:rPr>
                <w:rFonts w:ascii="Calibri" w:hAnsi="Calibri" w:cs="Calibri"/>
              </w:rPr>
            </w:pPr>
          </w:p>
        </w:tc>
      </w:tr>
      <w:tr w:rsidR="00D76E73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D76E73" w:rsidRDefault="00D76E73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A.13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D76E73" w:rsidRPr="00D76E73" w:rsidRDefault="00D76E73" w:rsidP="00380DDD">
            <w:pPr>
              <w:rPr>
                <w:rFonts w:ascii="Calibri" w:hAnsi="Calibri" w:cs="Calibri"/>
              </w:rPr>
            </w:pPr>
            <w:proofErr w:type="spellStart"/>
            <w:r w:rsidRPr="00D76E73">
              <w:rPr>
                <w:rFonts w:ascii="Calibri" w:hAnsi="Calibri" w:cs="Calibri"/>
              </w:rPr>
              <w:t>Micropiastre</w:t>
            </w:r>
            <w:proofErr w:type="spellEnd"/>
            <w:r w:rsidRPr="00D76E73">
              <w:rPr>
                <w:rFonts w:ascii="Calibri" w:hAnsi="Calibri" w:cs="Calibri"/>
              </w:rPr>
              <w:t xml:space="preserve"> frazionabili almeno per singola strip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76E73" w:rsidRPr="00AD3B05" w:rsidRDefault="006B10A7" w:rsidP="00A61AE1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76E73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D76E73" w:rsidRPr="00AD3B05" w:rsidRDefault="00D76E73" w:rsidP="00380DDD">
            <w:pPr>
              <w:rPr>
                <w:rFonts w:ascii="Calibri" w:hAnsi="Calibri" w:cs="Calibri"/>
              </w:rPr>
            </w:pPr>
          </w:p>
        </w:tc>
      </w:tr>
      <w:tr w:rsidR="007F51CE" w:rsidRPr="00AD3B05" w:rsidTr="00380DDD">
        <w:tc>
          <w:tcPr>
            <w:tcW w:w="710" w:type="dxa"/>
            <w:gridSpan w:val="2"/>
            <w:shd w:val="clear" w:color="auto" w:fill="auto"/>
            <w:vAlign w:val="center"/>
          </w:tcPr>
          <w:p w:rsidR="007F51CE" w:rsidRDefault="007F51CE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A.14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7F51CE" w:rsidRPr="00D76E73" w:rsidRDefault="007F51CE" w:rsidP="005D77E1">
            <w:pPr>
              <w:rPr>
                <w:rFonts w:ascii="Calibri" w:hAnsi="Calibri" w:cs="Calibri"/>
              </w:rPr>
            </w:pPr>
            <w:r w:rsidRPr="005D77E1">
              <w:rPr>
                <w:rFonts w:ascii="Calibri" w:hAnsi="Calibri" w:cs="Calibri"/>
              </w:rPr>
              <w:t xml:space="preserve">Tutta la strumentazione deve essere collegata </w:t>
            </w:r>
            <w:proofErr w:type="spellStart"/>
            <w:r w:rsidRPr="005D77E1">
              <w:rPr>
                <w:rFonts w:ascii="Calibri" w:hAnsi="Calibri" w:cs="Calibri"/>
              </w:rPr>
              <w:t>bidirezional</w:t>
            </w:r>
            <w:r>
              <w:rPr>
                <w:rFonts w:ascii="Calibri" w:hAnsi="Calibri" w:cs="Calibri"/>
              </w:rPr>
              <w:t>mente</w:t>
            </w:r>
            <w:proofErr w:type="spellEnd"/>
            <w:r>
              <w:rPr>
                <w:rFonts w:ascii="Calibri" w:hAnsi="Calibri" w:cs="Calibri"/>
              </w:rPr>
              <w:t xml:space="preserve"> con il LIS dei Laboratori</w:t>
            </w:r>
            <w:r w:rsidRPr="005D77E1">
              <w:rPr>
                <w:rFonts w:ascii="Calibri" w:hAnsi="Calibri" w:cs="Calibri"/>
              </w:rPr>
              <w:t>. L’offerta deve includere anche l’hardware ed il software necessari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F51CE" w:rsidRPr="00AD3B05" w:rsidRDefault="006B10A7" w:rsidP="00F720BF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51CE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7F51CE" w:rsidRPr="00AD3B05" w:rsidRDefault="006B10A7" w:rsidP="00F720BF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51CE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7F51CE" w:rsidRPr="00AD3B05" w:rsidRDefault="007F51CE" w:rsidP="00380DDD">
            <w:pPr>
              <w:rPr>
                <w:rFonts w:ascii="Calibri" w:hAnsi="Calibri" w:cs="Calibri"/>
              </w:rPr>
            </w:pPr>
          </w:p>
        </w:tc>
      </w:tr>
      <w:tr w:rsidR="006163D4" w:rsidRPr="00AD3B05" w:rsidTr="00F720BF">
        <w:trPr>
          <w:trHeight w:val="1797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6163D4" w:rsidRDefault="006163D4" w:rsidP="00380DD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A.15</w:t>
            </w:r>
          </w:p>
        </w:tc>
        <w:tc>
          <w:tcPr>
            <w:tcW w:w="6240" w:type="dxa"/>
            <w:shd w:val="clear" w:color="auto" w:fill="auto"/>
            <w:vAlign w:val="center"/>
          </w:tcPr>
          <w:p w:rsidR="006163D4" w:rsidRPr="006163D4" w:rsidRDefault="006163D4" w:rsidP="006163D4">
            <w:pPr>
              <w:rPr>
                <w:rFonts w:ascii="Calibri" w:hAnsi="Calibri" w:cs="Calibri"/>
              </w:rPr>
            </w:pPr>
            <w:r w:rsidRPr="006163D4">
              <w:rPr>
                <w:rFonts w:ascii="Calibri" w:hAnsi="Calibri" w:cs="Calibri"/>
              </w:rPr>
              <w:t>Fornitura di gruppi di alimentazione tampone (UPS), qualora  non fosse possibile collegare i dispositivi offerti ad un impianto già predisposto con tali caratteristiche, al fine di garantire la continuità di servizio, di evitare la perdita di dati e di salvaguardare i dispositivi stessi da eventuali danni recati da una improvvisa interruzione della corrente elettrica.</w:t>
            </w:r>
          </w:p>
          <w:p w:rsidR="006163D4" w:rsidRPr="005D77E1" w:rsidRDefault="006163D4" w:rsidP="005D77E1">
            <w:pPr>
              <w:rPr>
                <w:rFonts w:ascii="Calibri" w:hAnsi="Calibri" w:cs="Calibri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6163D4" w:rsidRPr="00AD3B05" w:rsidRDefault="006B10A7" w:rsidP="00F720BF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63D4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6163D4" w:rsidRPr="00AD3B05" w:rsidRDefault="006B10A7" w:rsidP="00F720BF">
            <w:pPr>
              <w:jc w:val="center"/>
              <w:rPr>
                <w:rFonts w:ascii="Calibri" w:hAnsi="Calibri" w:cs="Calibri"/>
              </w:rPr>
            </w:pPr>
            <w:r w:rsidRPr="00AD3B05">
              <w:rPr>
                <w:rFonts w:ascii="Calibri" w:hAnsi="Calibri" w:cs="Calibri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163D4" w:rsidRPr="00AD3B05">
              <w:rPr>
                <w:rFonts w:ascii="Calibri" w:hAnsi="Calibri" w:cs="Calibri"/>
              </w:rPr>
              <w:instrText xml:space="preserve"> FORMCHECKBOX </w:instrText>
            </w:r>
            <w:r w:rsidRPr="00AD3B05">
              <w:rPr>
                <w:rFonts w:ascii="Calibri" w:hAnsi="Calibri" w:cs="Calibri"/>
              </w:rPr>
            </w:r>
            <w:r w:rsidRPr="00AD3B05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222" w:type="dxa"/>
            <w:vAlign w:val="center"/>
          </w:tcPr>
          <w:p w:rsidR="006163D4" w:rsidRPr="00AD3B05" w:rsidRDefault="006163D4" w:rsidP="00380DDD">
            <w:pPr>
              <w:rPr>
                <w:rFonts w:ascii="Calibri" w:hAnsi="Calibri" w:cs="Calibri"/>
              </w:rPr>
            </w:pPr>
          </w:p>
        </w:tc>
      </w:tr>
    </w:tbl>
    <w:p w:rsidR="00D76E73" w:rsidRDefault="00D76E73" w:rsidP="00E40595">
      <w:pPr>
        <w:spacing w:line="360" w:lineRule="auto"/>
        <w:jc w:val="both"/>
        <w:rPr>
          <w:rFonts w:cstheme="minorHAnsi"/>
          <w:color w:val="000000"/>
          <w:sz w:val="20"/>
          <w:szCs w:val="20"/>
        </w:rPr>
      </w:pPr>
    </w:p>
    <w:p w:rsidR="00E40595" w:rsidRPr="00EE2B92" w:rsidRDefault="00EE2B92" w:rsidP="00E40595">
      <w:pPr>
        <w:spacing w:line="360" w:lineRule="auto"/>
        <w:jc w:val="both"/>
        <w:rPr>
          <w:rFonts w:cstheme="minorHAnsi"/>
          <w:b/>
          <w:color w:val="000000"/>
          <w:szCs w:val="20"/>
          <w:u w:val="single"/>
        </w:rPr>
      </w:pPr>
      <w:r>
        <w:rPr>
          <w:rFonts w:cstheme="minorHAnsi"/>
          <w:b/>
          <w:color w:val="000000"/>
          <w:szCs w:val="20"/>
          <w:u w:val="single"/>
        </w:rPr>
        <w:t>SEZIONE B</w:t>
      </w:r>
      <w:r w:rsidRPr="00EE2B92">
        <w:rPr>
          <w:rFonts w:cstheme="minorHAnsi"/>
          <w:b/>
          <w:color w:val="000000"/>
          <w:szCs w:val="20"/>
          <w:u w:val="single"/>
        </w:rPr>
        <w:t xml:space="preserve"> - </w:t>
      </w:r>
      <w:r w:rsidR="00E40595" w:rsidRPr="00EE2B92">
        <w:rPr>
          <w:rFonts w:cstheme="minorHAnsi"/>
          <w:b/>
          <w:color w:val="000000"/>
          <w:szCs w:val="20"/>
          <w:u w:val="single"/>
        </w:rPr>
        <w:t>Caratteristiche tecniche oggetto di valutazione</w:t>
      </w:r>
    </w:p>
    <w:tbl>
      <w:tblPr>
        <w:tblW w:w="9624" w:type="dxa"/>
        <w:jc w:val="center"/>
        <w:tblInd w:w="-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3439"/>
        <w:gridCol w:w="2862"/>
        <w:gridCol w:w="2685"/>
      </w:tblGrid>
      <w:tr w:rsidR="00E05419" w:rsidRPr="006C6EE2" w:rsidTr="00E05419">
        <w:trPr>
          <w:jc w:val="center"/>
        </w:trPr>
        <w:tc>
          <w:tcPr>
            <w:tcW w:w="638" w:type="dxa"/>
            <w:vAlign w:val="center"/>
          </w:tcPr>
          <w:p w:rsidR="00E05419" w:rsidRPr="006C6EE2" w:rsidRDefault="00E05419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6EE2">
              <w:rPr>
                <w:rFonts w:ascii="Calibri" w:hAnsi="Calibri"/>
                <w:b/>
                <w:sz w:val="20"/>
                <w:szCs w:val="20"/>
              </w:rPr>
              <w:t>ID</w:t>
            </w:r>
          </w:p>
        </w:tc>
        <w:tc>
          <w:tcPr>
            <w:tcW w:w="3439" w:type="dxa"/>
            <w:vAlign w:val="center"/>
          </w:tcPr>
          <w:p w:rsidR="00E05419" w:rsidRPr="006C6EE2" w:rsidRDefault="00E05419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 w:rsidRPr="006C6EE2">
              <w:rPr>
                <w:rFonts w:ascii="Calibri" w:hAnsi="Calibri"/>
                <w:b/>
                <w:sz w:val="20"/>
                <w:szCs w:val="20"/>
              </w:rPr>
              <w:t>Caratteristica</w:t>
            </w:r>
          </w:p>
        </w:tc>
        <w:tc>
          <w:tcPr>
            <w:tcW w:w="2862" w:type="dxa"/>
          </w:tcPr>
          <w:p w:rsidR="00E05419" w:rsidRPr="006C6EE2" w:rsidRDefault="00E05419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Risposta e descrizione </w:t>
            </w:r>
          </w:p>
        </w:tc>
        <w:tc>
          <w:tcPr>
            <w:tcW w:w="2685" w:type="dxa"/>
          </w:tcPr>
          <w:p w:rsidR="00E05419" w:rsidRPr="006C6EE2" w:rsidRDefault="00E05419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Riferimento della pagina scheda tecnica/Manuale d’uso</w:t>
            </w:r>
          </w:p>
        </w:tc>
      </w:tr>
      <w:tr w:rsidR="00E05419" w:rsidRPr="006C6EE2" w:rsidTr="00E05419">
        <w:trPr>
          <w:jc w:val="center"/>
        </w:trPr>
        <w:tc>
          <w:tcPr>
            <w:tcW w:w="638" w:type="dxa"/>
            <w:vAlign w:val="center"/>
          </w:tcPr>
          <w:p w:rsidR="00E05419" w:rsidRPr="006C6EE2" w:rsidRDefault="00E05419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B.1</w:t>
            </w:r>
          </w:p>
        </w:tc>
        <w:tc>
          <w:tcPr>
            <w:tcW w:w="3439" w:type="dxa"/>
            <w:vAlign w:val="center"/>
          </w:tcPr>
          <w:p w:rsidR="00E05419" w:rsidRPr="00825545" w:rsidRDefault="00E05419" w:rsidP="00380DDD">
            <w:pPr>
              <w:rPr>
                <w:rFonts w:ascii="Calibri" w:hAnsi="Calibri" w:cs="Calibri"/>
                <w:color w:val="202124"/>
              </w:rPr>
            </w:pPr>
            <w:r w:rsidRPr="00933AB8">
              <w:rPr>
                <w:rFonts w:ascii="Calibri" w:hAnsi="Calibri" w:cs="Calibri"/>
                <w:color w:val="202124"/>
              </w:rPr>
              <w:t xml:space="preserve">Numero di </w:t>
            </w:r>
            <w:proofErr w:type="spellStart"/>
            <w:r w:rsidRPr="00933AB8">
              <w:rPr>
                <w:rFonts w:ascii="Calibri" w:hAnsi="Calibri" w:cs="Calibri"/>
                <w:color w:val="202124"/>
              </w:rPr>
              <w:t>micropiastre</w:t>
            </w:r>
            <w:proofErr w:type="spellEnd"/>
            <w:r w:rsidRPr="00933AB8">
              <w:rPr>
                <w:rFonts w:ascii="Calibri" w:hAnsi="Calibri" w:cs="Calibri"/>
                <w:color w:val="202124"/>
              </w:rPr>
              <w:t xml:space="preserve"> p</w:t>
            </w:r>
            <w:r w:rsidR="00316260">
              <w:rPr>
                <w:rFonts w:ascii="Calibri" w:hAnsi="Calibri" w:cs="Calibri"/>
                <w:color w:val="202124"/>
              </w:rPr>
              <w:t>rocessabili in simultanea dall'</w:t>
            </w:r>
            <w:r w:rsidRPr="00933AB8">
              <w:rPr>
                <w:rFonts w:ascii="Calibri" w:hAnsi="Calibri" w:cs="Calibri"/>
                <w:color w:val="202124"/>
              </w:rPr>
              <w:t>analizzatore</w:t>
            </w:r>
          </w:p>
        </w:tc>
        <w:tc>
          <w:tcPr>
            <w:tcW w:w="2862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05419" w:rsidRPr="006C6EE2" w:rsidTr="00E05419">
        <w:trPr>
          <w:jc w:val="center"/>
        </w:trPr>
        <w:tc>
          <w:tcPr>
            <w:tcW w:w="638" w:type="dxa"/>
            <w:vAlign w:val="center"/>
          </w:tcPr>
          <w:p w:rsidR="00E05419" w:rsidRPr="006C6EE2" w:rsidRDefault="00E05419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B.2</w:t>
            </w:r>
          </w:p>
        </w:tc>
        <w:tc>
          <w:tcPr>
            <w:tcW w:w="3439" w:type="dxa"/>
            <w:vAlign w:val="center"/>
          </w:tcPr>
          <w:p w:rsidR="00E05419" w:rsidRPr="00825545" w:rsidRDefault="00E05419" w:rsidP="00380DDD">
            <w:pPr>
              <w:rPr>
                <w:rFonts w:ascii="Calibri" w:hAnsi="Calibri" w:cs="Calibri"/>
                <w:color w:val="202124"/>
              </w:rPr>
            </w:pPr>
            <w:r w:rsidRPr="00933AB8">
              <w:rPr>
                <w:rFonts w:ascii="Calibri" w:hAnsi="Calibri" w:cs="Calibri"/>
                <w:color w:val="202124"/>
              </w:rPr>
              <w:t xml:space="preserve">Possibilità di accorpamento degli </w:t>
            </w:r>
            <w:proofErr w:type="spellStart"/>
            <w:r w:rsidRPr="00933AB8">
              <w:rPr>
                <w:rFonts w:ascii="Calibri" w:hAnsi="Calibri" w:cs="Calibri"/>
                <w:color w:val="202124"/>
              </w:rPr>
              <w:t>analiti</w:t>
            </w:r>
            <w:proofErr w:type="spellEnd"/>
            <w:r w:rsidRPr="00933AB8">
              <w:rPr>
                <w:rFonts w:ascii="Calibri" w:hAnsi="Calibri" w:cs="Calibri"/>
                <w:color w:val="202124"/>
              </w:rPr>
              <w:t xml:space="preserve"> nell’ ambito della stessa </w:t>
            </w:r>
            <w:proofErr w:type="spellStart"/>
            <w:r w:rsidRPr="00933AB8">
              <w:rPr>
                <w:rFonts w:ascii="Calibri" w:hAnsi="Calibri" w:cs="Calibri"/>
                <w:color w:val="202124"/>
              </w:rPr>
              <w:t>micropiastra</w:t>
            </w:r>
            <w:proofErr w:type="spellEnd"/>
            <w:r w:rsidRPr="00933AB8">
              <w:rPr>
                <w:rFonts w:ascii="Calibri" w:hAnsi="Calibri" w:cs="Calibri"/>
                <w:color w:val="202124"/>
              </w:rPr>
              <w:t xml:space="preserve"> e di una stessa seduta analitica (specificare i gruppi di </w:t>
            </w:r>
            <w:proofErr w:type="spellStart"/>
            <w:r w:rsidRPr="00933AB8">
              <w:rPr>
                <w:rFonts w:ascii="Calibri" w:hAnsi="Calibri" w:cs="Calibri"/>
                <w:color w:val="202124"/>
              </w:rPr>
              <w:t>analiti</w:t>
            </w:r>
            <w:proofErr w:type="spellEnd"/>
            <w:r w:rsidRPr="00933AB8">
              <w:rPr>
                <w:rFonts w:ascii="Calibri" w:hAnsi="Calibri" w:cs="Calibri"/>
                <w:color w:val="202124"/>
              </w:rPr>
              <w:t xml:space="preserve"> eventualmente accorpabili per caratteristiche analitiche comuni)</w:t>
            </w:r>
          </w:p>
        </w:tc>
        <w:tc>
          <w:tcPr>
            <w:tcW w:w="2862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05419" w:rsidRPr="006C6EE2" w:rsidTr="00E05419">
        <w:trPr>
          <w:jc w:val="center"/>
        </w:trPr>
        <w:tc>
          <w:tcPr>
            <w:tcW w:w="638" w:type="dxa"/>
            <w:vAlign w:val="center"/>
          </w:tcPr>
          <w:p w:rsidR="00E05419" w:rsidRPr="006C6EE2" w:rsidRDefault="00E05419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B.3</w:t>
            </w:r>
          </w:p>
        </w:tc>
        <w:tc>
          <w:tcPr>
            <w:tcW w:w="3439" w:type="dxa"/>
            <w:vAlign w:val="center"/>
          </w:tcPr>
          <w:p w:rsidR="00E05419" w:rsidRPr="00825545" w:rsidRDefault="00E05419" w:rsidP="00A61AE1">
            <w:pPr>
              <w:rPr>
                <w:rFonts w:ascii="Calibri" w:hAnsi="Calibri" w:cs="Calibri"/>
                <w:color w:val="202124"/>
              </w:rPr>
            </w:pPr>
            <w:r w:rsidRPr="00933AB8">
              <w:rPr>
                <w:rFonts w:ascii="Calibri" w:hAnsi="Calibri" w:cs="Calibri"/>
                <w:color w:val="202124"/>
              </w:rPr>
              <w:t>Numero di campioni caricabili contemporaneamente su ci</w:t>
            </w:r>
            <w:r>
              <w:rPr>
                <w:rFonts w:ascii="Calibri" w:hAnsi="Calibri" w:cs="Calibri"/>
                <w:color w:val="202124"/>
              </w:rPr>
              <w:t>a</w:t>
            </w:r>
            <w:r w:rsidRPr="00933AB8">
              <w:rPr>
                <w:rFonts w:ascii="Calibri" w:hAnsi="Calibri" w:cs="Calibri"/>
                <w:color w:val="202124"/>
              </w:rPr>
              <w:t>scun analizzatore (specificare)</w:t>
            </w:r>
          </w:p>
        </w:tc>
        <w:tc>
          <w:tcPr>
            <w:tcW w:w="2862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05419" w:rsidRPr="006C6EE2" w:rsidTr="00E05419">
        <w:trPr>
          <w:jc w:val="center"/>
        </w:trPr>
        <w:tc>
          <w:tcPr>
            <w:tcW w:w="638" w:type="dxa"/>
            <w:vAlign w:val="center"/>
          </w:tcPr>
          <w:p w:rsidR="00E05419" w:rsidRPr="006C6EE2" w:rsidRDefault="00E05419" w:rsidP="00380DDD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B.4</w:t>
            </w:r>
          </w:p>
        </w:tc>
        <w:tc>
          <w:tcPr>
            <w:tcW w:w="3439" w:type="dxa"/>
            <w:vAlign w:val="center"/>
          </w:tcPr>
          <w:p w:rsidR="00E05419" w:rsidRPr="00D14F17" w:rsidRDefault="00E05419" w:rsidP="00380DDD">
            <w:pPr>
              <w:rPr>
                <w:rFonts w:ascii="Calibri" w:hAnsi="Calibri" w:cs="Calibri"/>
                <w:color w:val="202124"/>
                <w:lang w:val="en-US"/>
              </w:rPr>
            </w:pP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Caricamento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in continuo di 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reattivi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e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micropiastre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a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sessione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già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avviata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senza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interferire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con la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lastRenderedPageBreak/>
              <w:t>sessione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in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corso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(SI/NO,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specificare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>)</w:t>
            </w:r>
          </w:p>
        </w:tc>
        <w:tc>
          <w:tcPr>
            <w:tcW w:w="2862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05419" w:rsidRPr="006C6EE2" w:rsidTr="00E05419">
        <w:trPr>
          <w:jc w:val="center"/>
        </w:trPr>
        <w:tc>
          <w:tcPr>
            <w:tcW w:w="638" w:type="dxa"/>
            <w:vAlign w:val="center"/>
          </w:tcPr>
          <w:p w:rsidR="00E05419" w:rsidRPr="006C6EE2" w:rsidRDefault="00E05419" w:rsidP="00933AB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B.5</w:t>
            </w:r>
          </w:p>
        </w:tc>
        <w:tc>
          <w:tcPr>
            <w:tcW w:w="3439" w:type="dxa"/>
            <w:vAlign w:val="center"/>
          </w:tcPr>
          <w:p w:rsidR="00E05419" w:rsidRPr="00A61AE1" w:rsidRDefault="00E05419" w:rsidP="00380DDD">
            <w:pPr>
              <w:rPr>
                <w:rFonts w:ascii="Calibri" w:hAnsi="Calibri" w:cs="Calibri"/>
                <w:color w:val="202124"/>
                <w:lang w:val="en-US"/>
              </w:rPr>
            </w:pP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Presenza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di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rilevatore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di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coagulo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 xml:space="preserve"> (SI/NO, </w:t>
            </w:r>
            <w:proofErr w:type="spellStart"/>
            <w:r w:rsidRPr="003E15EE">
              <w:rPr>
                <w:rFonts w:ascii="Calibri" w:hAnsi="Calibri" w:cs="Calibri"/>
                <w:color w:val="202124"/>
                <w:lang w:val="en-US"/>
              </w:rPr>
              <w:t>specificare</w:t>
            </w:r>
            <w:proofErr w:type="spellEnd"/>
            <w:r w:rsidRPr="003E15EE">
              <w:rPr>
                <w:rFonts w:ascii="Calibri" w:hAnsi="Calibri" w:cs="Calibri"/>
                <w:color w:val="202124"/>
                <w:lang w:val="en-US"/>
              </w:rPr>
              <w:t>)</w:t>
            </w:r>
          </w:p>
        </w:tc>
        <w:tc>
          <w:tcPr>
            <w:tcW w:w="2862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05419" w:rsidRPr="006C6EE2" w:rsidTr="00E05419">
        <w:trPr>
          <w:jc w:val="center"/>
        </w:trPr>
        <w:tc>
          <w:tcPr>
            <w:tcW w:w="638" w:type="dxa"/>
            <w:vAlign w:val="center"/>
          </w:tcPr>
          <w:p w:rsidR="00E05419" w:rsidRPr="006C6EE2" w:rsidRDefault="00E05419" w:rsidP="00933AB8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B.6</w:t>
            </w:r>
          </w:p>
        </w:tc>
        <w:tc>
          <w:tcPr>
            <w:tcW w:w="3439" w:type="dxa"/>
            <w:vAlign w:val="center"/>
          </w:tcPr>
          <w:p w:rsidR="00E05419" w:rsidRPr="00825545" w:rsidRDefault="00B51E39" w:rsidP="00B51E39">
            <w:pPr>
              <w:rPr>
                <w:rFonts w:ascii="Calibri" w:hAnsi="Calibri" w:cs="Calibri"/>
                <w:color w:val="202124"/>
              </w:rPr>
            </w:pPr>
            <w:r>
              <w:rPr>
                <w:rFonts w:ascii="Calibri" w:hAnsi="Calibri" w:cs="Calibri"/>
                <w:color w:val="202124"/>
              </w:rPr>
              <w:t xml:space="preserve">Minimo volume di aspirazione </w:t>
            </w:r>
            <w:r w:rsidR="00E05419" w:rsidRPr="003E15EE">
              <w:rPr>
                <w:rFonts w:ascii="Calibri" w:hAnsi="Calibri" w:cs="Calibri"/>
                <w:color w:val="202124"/>
              </w:rPr>
              <w:t xml:space="preserve"> (specificare)</w:t>
            </w:r>
          </w:p>
        </w:tc>
        <w:tc>
          <w:tcPr>
            <w:tcW w:w="2862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E05419" w:rsidRPr="00825545" w:rsidRDefault="00E0541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1E39" w:rsidRPr="006C6EE2" w:rsidTr="00E05419">
        <w:trPr>
          <w:jc w:val="center"/>
        </w:trPr>
        <w:tc>
          <w:tcPr>
            <w:tcW w:w="638" w:type="dxa"/>
            <w:vAlign w:val="center"/>
          </w:tcPr>
          <w:p w:rsidR="00B51E39" w:rsidRPr="006C6EE2" w:rsidRDefault="00B51E39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B.7</w:t>
            </w:r>
          </w:p>
        </w:tc>
        <w:tc>
          <w:tcPr>
            <w:tcW w:w="3439" w:type="dxa"/>
            <w:vAlign w:val="center"/>
          </w:tcPr>
          <w:p w:rsidR="00B51E39" w:rsidRPr="003E15EE" w:rsidRDefault="00B51E39" w:rsidP="00380DDD">
            <w:pPr>
              <w:jc w:val="both"/>
              <w:rPr>
                <w:rFonts w:ascii="Calibri" w:hAnsi="Calibri" w:cs="Calibri"/>
                <w:color w:val="202124"/>
              </w:rPr>
            </w:pPr>
            <w:r>
              <w:rPr>
                <w:rFonts w:ascii="Calibri" w:hAnsi="Calibri" w:cs="Calibri"/>
                <w:color w:val="202124"/>
              </w:rPr>
              <w:t>Minimo v</w:t>
            </w:r>
            <w:r w:rsidRPr="003E15EE">
              <w:rPr>
                <w:rFonts w:ascii="Calibri" w:hAnsi="Calibri" w:cs="Calibri"/>
                <w:color w:val="202124"/>
              </w:rPr>
              <w:t>olume morto</w:t>
            </w:r>
            <w:r>
              <w:rPr>
                <w:rFonts w:ascii="Calibri" w:hAnsi="Calibri" w:cs="Calibri"/>
                <w:color w:val="202124"/>
              </w:rPr>
              <w:t xml:space="preserve"> </w:t>
            </w:r>
            <w:r w:rsidRPr="003E15EE">
              <w:rPr>
                <w:rFonts w:ascii="Calibri" w:hAnsi="Calibri" w:cs="Calibri"/>
                <w:color w:val="202124"/>
              </w:rPr>
              <w:t>(specificare)</w:t>
            </w:r>
          </w:p>
        </w:tc>
        <w:tc>
          <w:tcPr>
            <w:tcW w:w="2862" w:type="dxa"/>
          </w:tcPr>
          <w:p w:rsidR="00B51E39" w:rsidRPr="00825545" w:rsidRDefault="00B51E3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B51E39" w:rsidRPr="00825545" w:rsidRDefault="00B51E3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1E39" w:rsidRPr="006C6EE2" w:rsidTr="00E05419">
        <w:trPr>
          <w:jc w:val="center"/>
        </w:trPr>
        <w:tc>
          <w:tcPr>
            <w:tcW w:w="638" w:type="dxa"/>
            <w:vAlign w:val="center"/>
          </w:tcPr>
          <w:p w:rsidR="00B51E39" w:rsidRPr="006C6EE2" w:rsidRDefault="00B51E39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B.8</w:t>
            </w:r>
          </w:p>
        </w:tc>
        <w:tc>
          <w:tcPr>
            <w:tcW w:w="3439" w:type="dxa"/>
            <w:vAlign w:val="center"/>
          </w:tcPr>
          <w:p w:rsidR="00B51E39" w:rsidRPr="00825545" w:rsidRDefault="00B51E39" w:rsidP="00380DDD">
            <w:pPr>
              <w:jc w:val="both"/>
              <w:rPr>
                <w:rFonts w:ascii="Calibri" w:hAnsi="Calibri" w:cs="Calibri"/>
                <w:color w:val="202124"/>
              </w:rPr>
            </w:pPr>
            <w:r w:rsidRPr="003E15EE">
              <w:rPr>
                <w:rFonts w:ascii="Calibri" w:hAnsi="Calibri" w:cs="Calibri"/>
                <w:color w:val="202124"/>
              </w:rPr>
              <w:t>Capacità di carico dell'analizzatore: n. campioni e n. flaconi di reagenti e controlli in relazione al numero di piastre da processare contemporaneamente</w:t>
            </w:r>
          </w:p>
        </w:tc>
        <w:tc>
          <w:tcPr>
            <w:tcW w:w="2862" w:type="dxa"/>
          </w:tcPr>
          <w:p w:rsidR="00B51E39" w:rsidRPr="00825545" w:rsidRDefault="00B51E3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B51E39" w:rsidRPr="00825545" w:rsidRDefault="00B51E3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1E39" w:rsidRPr="006C6EE2" w:rsidTr="00E05419">
        <w:trPr>
          <w:jc w:val="center"/>
        </w:trPr>
        <w:tc>
          <w:tcPr>
            <w:tcW w:w="638" w:type="dxa"/>
            <w:vAlign w:val="center"/>
          </w:tcPr>
          <w:p w:rsidR="00B51E39" w:rsidRPr="006C6EE2" w:rsidRDefault="00B51E39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B.9</w:t>
            </w:r>
          </w:p>
        </w:tc>
        <w:tc>
          <w:tcPr>
            <w:tcW w:w="3439" w:type="dxa"/>
            <w:vAlign w:val="center"/>
          </w:tcPr>
          <w:p w:rsidR="00B51E39" w:rsidRPr="00825545" w:rsidRDefault="00B51E39" w:rsidP="00380DDD">
            <w:pPr>
              <w:rPr>
                <w:rFonts w:ascii="Calibri" w:hAnsi="Calibri" w:cs="Calibri"/>
                <w:color w:val="202124"/>
              </w:rPr>
            </w:pPr>
            <w:r w:rsidRPr="003E15EE">
              <w:rPr>
                <w:rFonts w:ascii="Calibri" w:hAnsi="Calibri" w:cs="Calibri"/>
                <w:color w:val="202124"/>
              </w:rPr>
              <w:t>Identificazione  dei  reagenti e controlli con codice a barre o sistema similare  (SI/NO, specificare)</w:t>
            </w:r>
          </w:p>
        </w:tc>
        <w:tc>
          <w:tcPr>
            <w:tcW w:w="2862" w:type="dxa"/>
          </w:tcPr>
          <w:p w:rsidR="00B51E39" w:rsidRPr="00825545" w:rsidRDefault="00B51E3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B51E39" w:rsidRPr="00825545" w:rsidRDefault="00B51E3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51E39" w:rsidRPr="006C6EE2" w:rsidTr="00E05419">
        <w:trPr>
          <w:jc w:val="center"/>
        </w:trPr>
        <w:tc>
          <w:tcPr>
            <w:tcW w:w="638" w:type="dxa"/>
            <w:vAlign w:val="center"/>
          </w:tcPr>
          <w:p w:rsidR="00B51E39" w:rsidRPr="006C6EE2" w:rsidRDefault="00B51E39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B.10</w:t>
            </w:r>
          </w:p>
        </w:tc>
        <w:tc>
          <w:tcPr>
            <w:tcW w:w="3439" w:type="dxa"/>
            <w:vAlign w:val="center"/>
          </w:tcPr>
          <w:p w:rsidR="00B51E39" w:rsidRPr="00825545" w:rsidRDefault="00B51E39" w:rsidP="009734A0">
            <w:pPr>
              <w:rPr>
                <w:rFonts w:ascii="Calibri" w:hAnsi="Calibri" w:cs="Calibri"/>
                <w:color w:val="202124"/>
              </w:rPr>
            </w:pPr>
            <w:r w:rsidRPr="003E15EE">
              <w:rPr>
                <w:rFonts w:ascii="Calibri" w:hAnsi="Calibri" w:cs="Calibri"/>
                <w:color w:val="202124"/>
              </w:rPr>
              <w:t xml:space="preserve">Identificazione delle </w:t>
            </w:r>
            <w:proofErr w:type="spellStart"/>
            <w:r w:rsidRPr="003E15EE">
              <w:rPr>
                <w:rFonts w:ascii="Calibri" w:hAnsi="Calibri" w:cs="Calibri"/>
                <w:color w:val="202124"/>
              </w:rPr>
              <w:t>micropiastre</w:t>
            </w:r>
            <w:proofErr w:type="spellEnd"/>
            <w:r w:rsidRPr="003E15EE">
              <w:rPr>
                <w:rFonts w:ascii="Calibri" w:hAnsi="Calibri" w:cs="Calibri"/>
                <w:color w:val="202124"/>
              </w:rPr>
              <w:t xml:space="preserve"> con codice a barre o con altro sistema di riconoscimento  (SI/NO, specificare)</w:t>
            </w:r>
          </w:p>
        </w:tc>
        <w:tc>
          <w:tcPr>
            <w:tcW w:w="2862" w:type="dxa"/>
          </w:tcPr>
          <w:p w:rsidR="00B51E39" w:rsidRPr="00825545" w:rsidRDefault="00B51E3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B51E39" w:rsidRPr="00825545" w:rsidRDefault="00B51E39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5B17" w:rsidRPr="006C6EE2" w:rsidTr="00E05419">
        <w:trPr>
          <w:jc w:val="center"/>
        </w:trPr>
        <w:tc>
          <w:tcPr>
            <w:tcW w:w="638" w:type="dxa"/>
            <w:vAlign w:val="center"/>
          </w:tcPr>
          <w:p w:rsidR="00135B17" w:rsidRPr="006C6EE2" w:rsidRDefault="00135B17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B.11</w:t>
            </w:r>
          </w:p>
        </w:tc>
        <w:tc>
          <w:tcPr>
            <w:tcW w:w="3439" w:type="dxa"/>
            <w:vAlign w:val="center"/>
          </w:tcPr>
          <w:p w:rsidR="00135B17" w:rsidRPr="00825545" w:rsidRDefault="00135B17" w:rsidP="00584A90">
            <w:pPr>
              <w:rPr>
                <w:rFonts w:ascii="Calibri" w:hAnsi="Calibri" w:cs="Calibri"/>
                <w:color w:val="202124"/>
              </w:rPr>
            </w:pPr>
            <w:r w:rsidRPr="003E15EE">
              <w:rPr>
                <w:rFonts w:ascii="Calibri" w:hAnsi="Calibri" w:cs="Calibri"/>
                <w:color w:val="202124"/>
              </w:rPr>
              <w:t xml:space="preserve">Visualizzazione delle fasi del ciclo di </w:t>
            </w:r>
            <w:proofErr w:type="spellStart"/>
            <w:r w:rsidRPr="003E15EE">
              <w:rPr>
                <w:rFonts w:ascii="Calibri" w:hAnsi="Calibri" w:cs="Calibri"/>
                <w:color w:val="202124"/>
              </w:rPr>
              <w:t>processazione</w:t>
            </w:r>
            <w:proofErr w:type="spellEnd"/>
            <w:r w:rsidRPr="003E15EE">
              <w:rPr>
                <w:rFonts w:ascii="Calibri" w:hAnsi="Calibri" w:cs="Calibri"/>
                <w:color w:val="202124"/>
              </w:rPr>
              <w:t xml:space="preserve"> e dello stato  dei campioni e dei reagenti (SI/NO, specificare)</w:t>
            </w:r>
          </w:p>
        </w:tc>
        <w:tc>
          <w:tcPr>
            <w:tcW w:w="2862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5B17" w:rsidRPr="006C6EE2" w:rsidTr="00E05419">
        <w:trPr>
          <w:jc w:val="center"/>
        </w:trPr>
        <w:tc>
          <w:tcPr>
            <w:tcW w:w="638" w:type="dxa"/>
            <w:vAlign w:val="center"/>
          </w:tcPr>
          <w:p w:rsidR="00135B17" w:rsidRDefault="00135B17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B.12</w:t>
            </w:r>
          </w:p>
        </w:tc>
        <w:tc>
          <w:tcPr>
            <w:tcW w:w="3439" w:type="dxa"/>
            <w:vAlign w:val="center"/>
          </w:tcPr>
          <w:p w:rsidR="00135B17" w:rsidRPr="00825545" w:rsidRDefault="00135B17" w:rsidP="00584A90">
            <w:pPr>
              <w:rPr>
                <w:rFonts w:ascii="Calibri" w:hAnsi="Calibri" w:cs="Calibri"/>
                <w:color w:val="202124"/>
              </w:rPr>
            </w:pPr>
            <w:r w:rsidRPr="003E15EE">
              <w:rPr>
                <w:rFonts w:ascii="Calibri" w:hAnsi="Calibri" w:cs="Calibri"/>
                <w:color w:val="202124"/>
              </w:rPr>
              <w:t>Sistema aperto in grado di gestire altre metodi EIA di altre ditte</w:t>
            </w:r>
            <w:r>
              <w:rPr>
                <w:rFonts w:ascii="Calibri" w:hAnsi="Calibri" w:cs="Calibri"/>
                <w:color w:val="202124"/>
              </w:rPr>
              <w:t xml:space="preserve"> </w:t>
            </w:r>
            <w:r w:rsidRPr="003E15EE">
              <w:rPr>
                <w:rFonts w:ascii="Calibri" w:hAnsi="Calibri" w:cs="Calibri"/>
                <w:color w:val="202124"/>
              </w:rPr>
              <w:t>(SI/NO, specificare)</w:t>
            </w:r>
          </w:p>
        </w:tc>
        <w:tc>
          <w:tcPr>
            <w:tcW w:w="2862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5B17" w:rsidRPr="006C6EE2" w:rsidTr="00E05419">
        <w:trPr>
          <w:jc w:val="center"/>
        </w:trPr>
        <w:tc>
          <w:tcPr>
            <w:tcW w:w="638" w:type="dxa"/>
            <w:vAlign w:val="center"/>
          </w:tcPr>
          <w:p w:rsidR="00135B17" w:rsidRDefault="00135B17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B.13</w:t>
            </w:r>
          </w:p>
        </w:tc>
        <w:tc>
          <w:tcPr>
            <w:tcW w:w="3439" w:type="dxa"/>
            <w:vAlign w:val="center"/>
          </w:tcPr>
          <w:p w:rsidR="00135B17" w:rsidRPr="00825545" w:rsidRDefault="00135B17" w:rsidP="00BE6332">
            <w:pPr>
              <w:rPr>
                <w:rFonts w:ascii="Calibri" w:hAnsi="Calibri" w:cs="Calibri"/>
                <w:color w:val="202124"/>
              </w:rPr>
            </w:pPr>
            <w:r w:rsidRPr="003E15EE">
              <w:rPr>
                <w:rFonts w:ascii="Calibri" w:hAnsi="Calibri" w:cs="Calibri"/>
                <w:color w:val="202124"/>
              </w:rPr>
              <w:t>Software gestionale dei campioni (provette madri o aliquote) che permetta di eviden</w:t>
            </w:r>
            <w:r>
              <w:rPr>
                <w:rFonts w:ascii="Calibri" w:hAnsi="Calibri" w:cs="Calibri"/>
                <w:color w:val="202124"/>
              </w:rPr>
              <w:t>ziare lo stato della richiesta: p</w:t>
            </w:r>
            <w:r w:rsidRPr="003E15EE">
              <w:rPr>
                <w:rFonts w:ascii="Calibri" w:hAnsi="Calibri" w:cs="Calibri"/>
                <w:color w:val="202124"/>
              </w:rPr>
              <w:t>ossibilità di identificare i campioni che devono ancora essere processati rispetto a quelli conclusi</w:t>
            </w:r>
            <w:r>
              <w:rPr>
                <w:rFonts w:ascii="Calibri" w:hAnsi="Calibri" w:cs="Calibri"/>
                <w:color w:val="202124"/>
              </w:rPr>
              <w:t xml:space="preserve"> </w:t>
            </w:r>
          </w:p>
        </w:tc>
        <w:tc>
          <w:tcPr>
            <w:tcW w:w="2862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5B17" w:rsidRPr="006C6EE2" w:rsidTr="00E05419">
        <w:trPr>
          <w:jc w:val="center"/>
        </w:trPr>
        <w:tc>
          <w:tcPr>
            <w:tcW w:w="638" w:type="dxa"/>
            <w:vAlign w:val="center"/>
          </w:tcPr>
          <w:p w:rsidR="00135B17" w:rsidRDefault="00135B17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B.14</w:t>
            </w:r>
          </w:p>
        </w:tc>
        <w:tc>
          <w:tcPr>
            <w:tcW w:w="3439" w:type="dxa"/>
            <w:vAlign w:val="center"/>
          </w:tcPr>
          <w:p w:rsidR="00135B17" w:rsidRPr="00825545" w:rsidRDefault="00135B17" w:rsidP="00584A90">
            <w:pPr>
              <w:rPr>
                <w:rFonts w:ascii="Calibri" w:hAnsi="Calibri" w:cs="Calibri"/>
                <w:color w:val="202124"/>
              </w:rPr>
            </w:pPr>
            <w:r>
              <w:rPr>
                <w:rFonts w:ascii="Calibri" w:hAnsi="Calibri" w:cs="Calibri"/>
                <w:color w:val="202124"/>
              </w:rPr>
              <w:t xml:space="preserve">Numero di </w:t>
            </w:r>
            <w:proofErr w:type="spellStart"/>
            <w:r>
              <w:rPr>
                <w:rFonts w:ascii="Calibri" w:hAnsi="Calibri" w:cs="Calibri"/>
                <w:color w:val="202124"/>
              </w:rPr>
              <w:t>analiti</w:t>
            </w:r>
            <w:proofErr w:type="spellEnd"/>
            <w:r>
              <w:rPr>
                <w:rFonts w:ascii="Calibri" w:hAnsi="Calibri" w:cs="Calibri"/>
                <w:color w:val="202124"/>
              </w:rPr>
              <w:t xml:space="preserve"> opzionali indicati nell’allegato E</w:t>
            </w:r>
          </w:p>
        </w:tc>
        <w:tc>
          <w:tcPr>
            <w:tcW w:w="2862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5B17" w:rsidRPr="006C6EE2" w:rsidTr="00E05419">
        <w:trPr>
          <w:jc w:val="center"/>
        </w:trPr>
        <w:tc>
          <w:tcPr>
            <w:tcW w:w="638" w:type="dxa"/>
            <w:vAlign w:val="center"/>
          </w:tcPr>
          <w:p w:rsidR="00135B17" w:rsidRDefault="00135B17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B.15</w:t>
            </w:r>
          </w:p>
        </w:tc>
        <w:tc>
          <w:tcPr>
            <w:tcW w:w="3439" w:type="dxa"/>
            <w:vAlign w:val="center"/>
          </w:tcPr>
          <w:p w:rsidR="00135B17" w:rsidRPr="00825545" w:rsidRDefault="00135B17" w:rsidP="00584A90">
            <w:pPr>
              <w:rPr>
                <w:rFonts w:ascii="Calibri" w:hAnsi="Calibri" w:cs="Calibri"/>
                <w:color w:val="202124"/>
              </w:rPr>
            </w:pPr>
            <w:r w:rsidRPr="003E15EE">
              <w:rPr>
                <w:rFonts w:ascii="Calibri" w:hAnsi="Calibri" w:cs="Calibri"/>
                <w:color w:val="202124"/>
              </w:rPr>
              <w:t>Reagenti in flaconi originali, senza necessità di trasferimenti (SI/NO, specificare)</w:t>
            </w:r>
          </w:p>
        </w:tc>
        <w:tc>
          <w:tcPr>
            <w:tcW w:w="2862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5B17" w:rsidRPr="006C6EE2" w:rsidTr="00E05419">
        <w:trPr>
          <w:jc w:val="center"/>
        </w:trPr>
        <w:tc>
          <w:tcPr>
            <w:tcW w:w="638" w:type="dxa"/>
            <w:vAlign w:val="center"/>
          </w:tcPr>
          <w:p w:rsidR="00135B17" w:rsidRDefault="00135B17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B.16</w:t>
            </w:r>
          </w:p>
        </w:tc>
        <w:tc>
          <w:tcPr>
            <w:tcW w:w="3439" w:type="dxa"/>
            <w:vAlign w:val="center"/>
          </w:tcPr>
          <w:p w:rsidR="00135B17" w:rsidRPr="003E15EE" w:rsidRDefault="00135B17" w:rsidP="00584A90">
            <w:pPr>
              <w:rPr>
                <w:rFonts w:ascii="Calibri" w:hAnsi="Calibri" w:cs="Calibri"/>
                <w:color w:val="202124"/>
              </w:rPr>
            </w:pPr>
            <w:r w:rsidRPr="003E15EE">
              <w:rPr>
                <w:rFonts w:ascii="Calibri" w:hAnsi="Calibri" w:cs="Calibri"/>
                <w:color w:val="202124"/>
              </w:rPr>
              <w:t xml:space="preserve">Indicare  volume e tipo di reflui prodotto e descrivere le modalità di </w:t>
            </w:r>
            <w:r w:rsidRPr="003E15EE">
              <w:rPr>
                <w:rFonts w:ascii="Calibri" w:hAnsi="Calibri" w:cs="Calibri"/>
                <w:color w:val="202124"/>
              </w:rPr>
              <w:lastRenderedPageBreak/>
              <w:t>smaltimento</w:t>
            </w:r>
          </w:p>
        </w:tc>
        <w:tc>
          <w:tcPr>
            <w:tcW w:w="2862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5B17" w:rsidRPr="006C6EE2" w:rsidTr="00E05419">
        <w:trPr>
          <w:jc w:val="center"/>
        </w:trPr>
        <w:tc>
          <w:tcPr>
            <w:tcW w:w="638" w:type="dxa"/>
            <w:vAlign w:val="center"/>
          </w:tcPr>
          <w:p w:rsidR="00135B17" w:rsidRDefault="00135B17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B.17</w:t>
            </w:r>
          </w:p>
        </w:tc>
        <w:tc>
          <w:tcPr>
            <w:tcW w:w="3439" w:type="dxa"/>
            <w:vAlign w:val="center"/>
          </w:tcPr>
          <w:p w:rsidR="00135B17" w:rsidRPr="003E15EE" w:rsidRDefault="00135B17" w:rsidP="00584A90">
            <w:pPr>
              <w:rPr>
                <w:rFonts w:ascii="Calibri" w:hAnsi="Calibri" w:cs="Calibri"/>
                <w:color w:val="202124"/>
              </w:rPr>
            </w:pPr>
            <w:r w:rsidRPr="003E15EE">
              <w:rPr>
                <w:rFonts w:ascii="Calibri" w:hAnsi="Calibri" w:cs="Calibri"/>
                <w:color w:val="202124"/>
              </w:rPr>
              <w:t>Indicare le tipologie di rifiuti prodotti (categoria) e la classificazione di pericolosità</w:t>
            </w:r>
          </w:p>
        </w:tc>
        <w:tc>
          <w:tcPr>
            <w:tcW w:w="2862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5B17" w:rsidRPr="006C6EE2" w:rsidTr="00E05419">
        <w:trPr>
          <w:jc w:val="center"/>
        </w:trPr>
        <w:tc>
          <w:tcPr>
            <w:tcW w:w="638" w:type="dxa"/>
            <w:vAlign w:val="center"/>
          </w:tcPr>
          <w:p w:rsidR="00135B17" w:rsidRDefault="00135B17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B.18</w:t>
            </w:r>
          </w:p>
        </w:tc>
        <w:tc>
          <w:tcPr>
            <w:tcW w:w="3439" w:type="dxa"/>
            <w:vAlign w:val="center"/>
          </w:tcPr>
          <w:p w:rsidR="00135B17" w:rsidRPr="003E15EE" w:rsidRDefault="00135B17" w:rsidP="00584A90">
            <w:pPr>
              <w:rPr>
                <w:rFonts w:ascii="Calibri" w:hAnsi="Calibri" w:cs="Calibri"/>
                <w:color w:val="202124"/>
              </w:rPr>
            </w:pPr>
            <w:r w:rsidRPr="0095591C">
              <w:rPr>
                <w:rFonts w:ascii="Calibri" w:hAnsi="Calibri" w:cs="Calibri"/>
                <w:color w:val="202124"/>
              </w:rPr>
              <w:t>Dimensioni (L*P*A in cm)</w:t>
            </w:r>
            <w:r>
              <w:rPr>
                <w:rFonts w:ascii="Calibri" w:hAnsi="Calibri" w:cs="Calibri"/>
                <w:color w:val="202124"/>
              </w:rPr>
              <w:t xml:space="preserve"> – si premiano dimensioni minori</w:t>
            </w:r>
          </w:p>
        </w:tc>
        <w:tc>
          <w:tcPr>
            <w:tcW w:w="2862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5B17" w:rsidRPr="006C6EE2" w:rsidTr="00E05419">
        <w:trPr>
          <w:jc w:val="center"/>
        </w:trPr>
        <w:tc>
          <w:tcPr>
            <w:tcW w:w="638" w:type="dxa"/>
            <w:vAlign w:val="center"/>
          </w:tcPr>
          <w:p w:rsidR="00135B17" w:rsidRDefault="00135B17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B.19</w:t>
            </w:r>
          </w:p>
        </w:tc>
        <w:tc>
          <w:tcPr>
            <w:tcW w:w="3439" w:type="dxa"/>
            <w:vAlign w:val="center"/>
          </w:tcPr>
          <w:p w:rsidR="00135B17" w:rsidRPr="0095591C" w:rsidRDefault="00135B17" w:rsidP="00584A90">
            <w:pPr>
              <w:rPr>
                <w:rFonts w:ascii="Calibri" w:hAnsi="Calibri" w:cs="Calibri"/>
                <w:color w:val="202124"/>
              </w:rPr>
            </w:pPr>
            <w:r>
              <w:rPr>
                <w:rFonts w:ascii="Calibri" w:hAnsi="Calibri" w:cs="Calibri"/>
                <w:color w:val="202124"/>
              </w:rPr>
              <w:t>Manutenzione: tempi di intervento migliorativi</w:t>
            </w:r>
          </w:p>
        </w:tc>
        <w:tc>
          <w:tcPr>
            <w:tcW w:w="2862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5B17" w:rsidRPr="006C6EE2" w:rsidTr="00E05419">
        <w:trPr>
          <w:jc w:val="center"/>
        </w:trPr>
        <w:tc>
          <w:tcPr>
            <w:tcW w:w="638" w:type="dxa"/>
            <w:vAlign w:val="center"/>
          </w:tcPr>
          <w:p w:rsidR="00135B17" w:rsidRDefault="00135B17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B.20</w:t>
            </w:r>
          </w:p>
        </w:tc>
        <w:tc>
          <w:tcPr>
            <w:tcW w:w="3439" w:type="dxa"/>
            <w:vAlign w:val="center"/>
          </w:tcPr>
          <w:p w:rsidR="00135B17" w:rsidRDefault="00135B17" w:rsidP="00584A90">
            <w:pPr>
              <w:rPr>
                <w:rFonts w:ascii="Calibri" w:hAnsi="Calibri" w:cs="Calibri"/>
                <w:color w:val="202124"/>
              </w:rPr>
            </w:pPr>
            <w:r>
              <w:rPr>
                <w:rFonts w:ascii="Calibri" w:hAnsi="Calibri" w:cs="Calibri"/>
                <w:color w:val="202124"/>
              </w:rPr>
              <w:t>Manutenzione: tempi di risoluzione del guasto migliorativi</w:t>
            </w:r>
          </w:p>
        </w:tc>
        <w:tc>
          <w:tcPr>
            <w:tcW w:w="2862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135B17" w:rsidRPr="00825545" w:rsidRDefault="00135B17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63B81" w:rsidRPr="006C6EE2" w:rsidTr="00E05419">
        <w:trPr>
          <w:jc w:val="center"/>
        </w:trPr>
        <w:tc>
          <w:tcPr>
            <w:tcW w:w="638" w:type="dxa"/>
            <w:vAlign w:val="center"/>
          </w:tcPr>
          <w:p w:rsidR="00263B81" w:rsidRDefault="00263B81" w:rsidP="00584A9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B.21</w:t>
            </w:r>
          </w:p>
        </w:tc>
        <w:tc>
          <w:tcPr>
            <w:tcW w:w="3439" w:type="dxa"/>
            <w:vAlign w:val="center"/>
          </w:tcPr>
          <w:p w:rsidR="00263B81" w:rsidRDefault="00263B81" w:rsidP="00263B8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Fornitura di un  </w:t>
            </w:r>
            <w:proofErr w:type="spellStart"/>
            <w:r w:rsidRPr="00A558B9">
              <w:rPr>
                <w:rStyle w:val="zmsearchresult"/>
                <w:color w:val="000000"/>
              </w:rPr>
              <w:t>Middleware</w:t>
            </w:r>
            <w:proofErr w:type="spellEnd"/>
            <w:r w:rsidRPr="00A558B9">
              <w:rPr>
                <w:color w:val="000000"/>
              </w:rPr>
              <w:t> gestionale</w:t>
            </w:r>
            <w:r>
              <w:rPr>
                <w:color w:val="000000"/>
              </w:rPr>
              <w:t xml:space="preserve"> collegato al LIS del laboratorio</w:t>
            </w:r>
          </w:p>
          <w:p w:rsidR="00263B81" w:rsidRDefault="00263B81" w:rsidP="00584A90">
            <w:pPr>
              <w:rPr>
                <w:rFonts w:ascii="Calibri" w:hAnsi="Calibri" w:cs="Calibri"/>
                <w:color w:val="202124"/>
              </w:rPr>
            </w:pPr>
          </w:p>
        </w:tc>
        <w:tc>
          <w:tcPr>
            <w:tcW w:w="2862" w:type="dxa"/>
          </w:tcPr>
          <w:p w:rsidR="00263B81" w:rsidRPr="00825545" w:rsidRDefault="00263B81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85" w:type="dxa"/>
          </w:tcPr>
          <w:p w:rsidR="00263B81" w:rsidRPr="00825545" w:rsidRDefault="00263B81" w:rsidP="00380DDD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E40595" w:rsidRPr="00E40595" w:rsidRDefault="00E40595" w:rsidP="00E40595">
      <w:pPr>
        <w:spacing w:line="360" w:lineRule="auto"/>
        <w:jc w:val="both"/>
        <w:rPr>
          <w:rFonts w:cstheme="minorHAnsi"/>
          <w:color w:val="000000"/>
          <w:sz w:val="20"/>
          <w:szCs w:val="20"/>
        </w:rPr>
      </w:pPr>
    </w:p>
    <w:sectPr w:rsidR="00E40595" w:rsidRPr="00E40595" w:rsidSect="00A330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EA1"/>
    <w:multiLevelType w:val="hybridMultilevel"/>
    <w:tmpl w:val="FC922CC0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670E0"/>
    <w:multiLevelType w:val="hybridMultilevel"/>
    <w:tmpl w:val="15884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D12E4"/>
    <w:multiLevelType w:val="hybridMultilevel"/>
    <w:tmpl w:val="B4E2F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6484D"/>
    <w:multiLevelType w:val="multilevel"/>
    <w:tmpl w:val="D9CA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D30E0B"/>
    <w:multiLevelType w:val="hybridMultilevel"/>
    <w:tmpl w:val="EEAE3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D66DE"/>
    <w:multiLevelType w:val="hybridMultilevel"/>
    <w:tmpl w:val="27ECD3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4C6BA5"/>
    <w:multiLevelType w:val="hybridMultilevel"/>
    <w:tmpl w:val="7528E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A68F6"/>
    <w:multiLevelType w:val="hybridMultilevel"/>
    <w:tmpl w:val="E2F69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0F5DC0"/>
    <w:multiLevelType w:val="hybridMultilevel"/>
    <w:tmpl w:val="192AB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679B9"/>
    <w:rsid w:val="00027BE1"/>
    <w:rsid w:val="000A1BD5"/>
    <w:rsid w:val="000A4598"/>
    <w:rsid w:val="00135B17"/>
    <w:rsid w:val="00167A20"/>
    <w:rsid w:val="001F10D2"/>
    <w:rsid w:val="00200B92"/>
    <w:rsid w:val="00233ACE"/>
    <w:rsid w:val="00263B81"/>
    <w:rsid w:val="0027762E"/>
    <w:rsid w:val="002A0E3D"/>
    <w:rsid w:val="002C4D53"/>
    <w:rsid w:val="002E6044"/>
    <w:rsid w:val="00316260"/>
    <w:rsid w:val="00316CBF"/>
    <w:rsid w:val="0035294B"/>
    <w:rsid w:val="00380DDD"/>
    <w:rsid w:val="003B0D81"/>
    <w:rsid w:val="003E15EE"/>
    <w:rsid w:val="00434065"/>
    <w:rsid w:val="004A6224"/>
    <w:rsid w:val="004B58AD"/>
    <w:rsid w:val="004C2B4D"/>
    <w:rsid w:val="005B3556"/>
    <w:rsid w:val="005D77E1"/>
    <w:rsid w:val="006163D4"/>
    <w:rsid w:val="0066124B"/>
    <w:rsid w:val="006A3050"/>
    <w:rsid w:val="006B10A7"/>
    <w:rsid w:val="006C7312"/>
    <w:rsid w:val="006F5943"/>
    <w:rsid w:val="00703746"/>
    <w:rsid w:val="00711BAF"/>
    <w:rsid w:val="00724A0A"/>
    <w:rsid w:val="00747929"/>
    <w:rsid w:val="007D6DF4"/>
    <w:rsid w:val="007F51CE"/>
    <w:rsid w:val="0084479C"/>
    <w:rsid w:val="0085733D"/>
    <w:rsid w:val="00866476"/>
    <w:rsid w:val="008E7961"/>
    <w:rsid w:val="008F6E04"/>
    <w:rsid w:val="00933AB8"/>
    <w:rsid w:val="0095591C"/>
    <w:rsid w:val="00963B3F"/>
    <w:rsid w:val="009734A0"/>
    <w:rsid w:val="009761BC"/>
    <w:rsid w:val="00996E17"/>
    <w:rsid w:val="009D3C01"/>
    <w:rsid w:val="00A33064"/>
    <w:rsid w:val="00A51906"/>
    <w:rsid w:val="00A558B9"/>
    <w:rsid w:val="00A61AE1"/>
    <w:rsid w:val="00A87562"/>
    <w:rsid w:val="00AC0CB5"/>
    <w:rsid w:val="00B51E39"/>
    <w:rsid w:val="00B72031"/>
    <w:rsid w:val="00B72BDA"/>
    <w:rsid w:val="00BE6332"/>
    <w:rsid w:val="00BF48B8"/>
    <w:rsid w:val="00BF5722"/>
    <w:rsid w:val="00C42F1B"/>
    <w:rsid w:val="00C4627B"/>
    <w:rsid w:val="00CB308E"/>
    <w:rsid w:val="00CC1654"/>
    <w:rsid w:val="00CF03B5"/>
    <w:rsid w:val="00CF2DE7"/>
    <w:rsid w:val="00CF6C05"/>
    <w:rsid w:val="00D322C0"/>
    <w:rsid w:val="00D34212"/>
    <w:rsid w:val="00D679B9"/>
    <w:rsid w:val="00D76E73"/>
    <w:rsid w:val="00D77C31"/>
    <w:rsid w:val="00DC2BAB"/>
    <w:rsid w:val="00E05419"/>
    <w:rsid w:val="00E2124F"/>
    <w:rsid w:val="00E25C70"/>
    <w:rsid w:val="00E3423B"/>
    <w:rsid w:val="00E40595"/>
    <w:rsid w:val="00E95F44"/>
    <w:rsid w:val="00ED7CBF"/>
    <w:rsid w:val="00EE2B92"/>
    <w:rsid w:val="00F11E6D"/>
    <w:rsid w:val="00F1579C"/>
    <w:rsid w:val="00F3005A"/>
    <w:rsid w:val="00F5634D"/>
    <w:rsid w:val="00F67FB8"/>
    <w:rsid w:val="00F7017F"/>
    <w:rsid w:val="00F70233"/>
    <w:rsid w:val="00F720BF"/>
    <w:rsid w:val="00F92997"/>
    <w:rsid w:val="00FD76D3"/>
    <w:rsid w:val="00FF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0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79B9"/>
    <w:pPr>
      <w:spacing w:after="200" w:line="276" w:lineRule="auto"/>
      <w:ind w:left="720"/>
      <w:contextualSpacing/>
    </w:pPr>
  </w:style>
  <w:style w:type="character" w:customStyle="1" w:styleId="zmsearchresult">
    <w:name w:val="zmsearchresult"/>
    <w:basedOn w:val="Carpredefinitoparagrafo"/>
    <w:rsid w:val="00263B81"/>
  </w:style>
  <w:style w:type="paragraph" w:styleId="Corpotesto">
    <w:name w:val="Body Text"/>
    <w:basedOn w:val="Normale"/>
    <w:link w:val="CorpotestoCarattere"/>
    <w:rsid w:val="00D322C0"/>
    <w:pPr>
      <w:tabs>
        <w:tab w:val="left" w:pos="5580"/>
      </w:tabs>
      <w:spacing w:after="0" w:line="240" w:lineRule="auto"/>
    </w:pPr>
    <w:rPr>
      <w:rFonts w:ascii="Arial" w:eastAsia="Times New Roman" w:hAnsi="Arial" w:cs="Arial"/>
      <w:b/>
      <w:bCs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D322C0"/>
    <w:rPr>
      <w:rFonts w:ascii="Arial" w:eastAsia="Times New Roman" w:hAnsi="Arial" w:cs="Arial"/>
      <w:b/>
      <w:bCs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E681C4-9F6D-46D0-A6C3-EFD24373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Policlinico S.Orsola-Malpighi</Company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De Meis</dc:creator>
  <cp:lastModifiedBy>Stea Pia Monica</cp:lastModifiedBy>
  <cp:revision>41</cp:revision>
  <dcterms:created xsi:type="dcterms:W3CDTF">2025-01-14T11:05:00Z</dcterms:created>
  <dcterms:modified xsi:type="dcterms:W3CDTF">2025-03-19T14:45:00Z</dcterms:modified>
</cp:coreProperties>
</file>