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3"/>
        <w:gridCol w:w="5010"/>
      </w:tblGrid>
      <w:tr w:rsidR="00D71309" w:rsidRPr="00B968BC" w14:paraId="2D36E30F" w14:textId="77777777" w:rsidTr="001738A7">
        <w:tc>
          <w:tcPr>
            <w:tcW w:w="4013" w:type="dxa"/>
            <w:shd w:val="clear" w:color="auto" w:fill="auto"/>
          </w:tcPr>
          <w:p w14:paraId="3750FDEE" w14:textId="77777777" w:rsidR="00D71309" w:rsidRPr="00B968BC" w:rsidRDefault="00D71309" w:rsidP="001738A7">
            <w:pPr>
              <w:pStyle w:val="Intestazione"/>
              <w:rPr>
                <w:rFonts w:ascii="Arial" w:hAnsi="Arial" w:cs="Arial"/>
                <w:sz w:val="12"/>
              </w:rPr>
            </w:pPr>
            <w:bookmarkStart w:id="0" w:name="OLE_LINK1"/>
            <w:bookmarkStart w:id="1" w:name="OLE_LINK2"/>
            <w:r w:rsidRPr="00B968BC">
              <w:rPr>
                <w:rFonts w:ascii="Arial" w:hAnsi="Arial" w:cs="Arial"/>
                <w:sz w:val="12"/>
              </w:rPr>
              <w:pict w14:anchorId="31D90A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85.25pt;height:61.5pt">
                  <v:imagedata r:id="rId7" o:title=""/>
                </v:shape>
              </w:pict>
            </w:r>
          </w:p>
        </w:tc>
        <w:tc>
          <w:tcPr>
            <w:tcW w:w="5010" w:type="dxa"/>
            <w:shd w:val="clear" w:color="auto" w:fill="auto"/>
          </w:tcPr>
          <w:p w14:paraId="392A777E" w14:textId="77777777" w:rsidR="00D71309" w:rsidRPr="00B968BC" w:rsidRDefault="00D71309" w:rsidP="001738A7">
            <w:pPr>
              <w:pStyle w:val="Intestazione"/>
              <w:rPr>
                <w:rFonts w:ascii="Arial" w:hAnsi="Arial" w:cs="Arial"/>
                <w:sz w:val="12"/>
              </w:rPr>
            </w:pPr>
            <w:r w:rsidRPr="00B968BC">
              <w:rPr>
                <w:rFonts w:ascii="Arial" w:hAnsi="Arial" w:cs="Arial"/>
                <w:sz w:val="16"/>
              </w:rPr>
              <w:pict w14:anchorId="6E6517DA">
                <v:shape id="_x0000_i1076" type="#_x0000_t75" style="width:232.5pt;height:52.5pt">
                  <v:imagedata r:id="rId8" o:title="" cropleft="25874f"/>
                </v:shape>
              </w:pict>
            </w:r>
          </w:p>
        </w:tc>
      </w:tr>
      <w:tr w:rsidR="00D71309" w:rsidRPr="00B968BC" w14:paraId="6B83EFBE" w14:textId="77777777" w:rsidTr="00D71309">
        <w:trPr>
          <w:trHeight w:val="896"/>
        </w:trPr>
        <w:tc>
          <w:tcPr>
            <w:tcW w:w="9023" w:type="dxa"/>
            <w:gridSpan w:val="2"/>
            <w:shd w:val="clear" w:color="auto" w:fill="auto"/>
          </w:tcPr>
          <w:p w14:paraId="2DB17876" w14:textId="77777777" w:rsidR="00D71309" w:rsidRPr="00B968BC" w:rsidRDefault="00D71309" w:rsidP="001738A7">
            <w:pPr>
              <w:pStyle w:val="Intestazione"/>
              <w:rPr>
                <w:rFonts w:ascii="Arial" w:hAnsi="Arial" w:cs="Arial"/>
                <w:sz w:val="12"/>
              </w:rPr>
            </w:pPr>
            <w:r>
              <w:rPr>
                <w:noProof/>
              </w:rPr>
              <w:pict w14:anchorId="741A5919">
                <v:shape id="_x0000_s1026" type="#_x0000_t75" style="position:absolute;margin-left:3.5pt;margin-top:3.6pt;width:397.6pt;height:30.75pt;z-index:251659264;mso-position-horizontal-relative:text;mso-position-vertical-relative:text" o:allowoverlap="f">
                  <v:imagedata r:id="rId9" o:title=""/>
                </v:shape>
              </w:pict>
            </w:r>
          </w:p>
          <w:p w14:paraId="0C6721AF" w14:textId="77777777" w:rsidR="00D71309" w:rsidRPr="00B968BC" w:rsidRDefault="00D71309" w:rsidP="001738A7">
            <w:pPr>
              <w:pStyle w:val="Intestazione"/>
              <w:rPr>
                <w:rFonts w:ascii="Arial" w:hAnsi="Arial" w:cs="Arial"/>
                <w:sz w:val="12"/>
              </w:rPr>
            </w:pPr>
          </w:p>
        </w:tc>
      </w:tr>
      <w:bookmarkEnd w:id="0"/>
      <w:bookmarkEnd w:id="1"/>
    </w:tbl>
    <w:p w14:paraId="30C5DC3A" w14:textId="77777777" w:rsidR="00EF4E6A" w:rsidRDefault="00EF4E6A" w:rsidP="00FC551D">
      <w:pPr>
        <w:jc w:val="both"/>
        <w:rPr>
          <w:rFonts w:cs="Calibri"/>
          <w:b/>
        </w:rPr>
      </w:pPr>
    </w:p>
    <w:p w14:paraId="319E65AD" w14:textId="77777777" w:rsidR="00EF4E6A" w:rsidRPr="00843AC2" w:rsidRDefault="00EF4E6A" w:rsidP="00FC551D">
      <w:pPr>
        <w:jc w:val="both"/>
        <w:rPr>
          <w:rFonts w:cs="Calibri"/>
          <w:b/>
        </w:rPr>
      </w:pPr>
      <w:r w:rsidRPr="00881150">
        <w:rPr>
          <w:rFonts w:cs="Calibri"/>
          <w:b/>
        </w:rPr>
        <w:t xml:space="preserve">Allegato </w:t>
      </w:r>
      <w:r>
        <w:rPr>
          <w:rFonts w:cs="Calibri"/>
          <w:b/>
        </w:rPr>
        <w:t>2</w:t>
      </w:r>
      <w:proofErr w:type="gramStart"/>
      <w:r w:rsidRPr="00881150">
        <w:rPr>
          <w:rFonts w:cs="Calibri"/>
          <w:b/>
        </w:rPr>
        <w:t>-  Obblighi</w:t>
      </w:r>
      <w:proofErr w:type="gramEnd"/>
      <w:r w:rsidRPr="00881150">
        <w:rPr>
          <w:rFonts w:cs="Calibri"/>
          <w:b/>
        </w:rPr>
        <w:t xml:space="preserve"> PNRR</w:t>
      </w:r>
    </w:p>
    <w:p w14:paraId="24AF7810" w14:textId="77777777" w:rsidR="00EF4E6A" w:rsidRPr="00975A8F" w:rsidRDefault="00EF4E6A" w:rsidP="00E96F0B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cs="Calibri"/>
          <w:bCs/>
          <w:color w:val="FF0000"/>
        </w:rPr>
      </w:pPr>
      <w:r w:rsidRPr="00975A8F">
        <w:t xml:space="preserve">OGGETTO: </w:t>
      </w:r>
      <w:r w:rsidRPr="00975A8F">
        <w:rPr>
          <w:rFonts w:cs="Calibri"/>
          <w:bCs/>
        </w:rPr>
        <w:t xml:space="preserve">Gara Europea a Procedura Aperta finalizzata alla stipula di un accordo quadro senza rilancio competitivo, per la fornitura in acquisto divisa in </w:t>
      </w:r>
      <w:proofErr w:type="gramStart"/>
      <w:r>
        <w:rPr>
          <w:rFonts w:cs="Calibri"/>
          <w:bCs/>
        </w:rPr>
        <w:t>9</w:t>
      </w:r>
      <w:proofErr w:type="gramEnd"/>
      <w:r w:rsidRPr="00975A8F">
        <w:rPr>
          <w:rFonts w:cs="Calibri"/>
          <w:bCs/>
        </w:rPr>
        <w:t xml:space="preserve"> lotti di attrezzature </w:t>
      </w:r>
      <w:proofErr w:type="gramStart"/>
      <w:r w:rsidRPr="00975A8F">
        <w:rPr>
          <w:rFonts w:cs="Calibri"/>
          <w:bCs/>
        </w:rPr>
        <w:t>ambulatoriali  e</w:t>
      </w:r>
      <w:proofErr w:type="gramEnd"/>
      <w:r w:rsidRPr="00975A8F">
        <w:rPr>
          <w:rFonts w:cs="Calibri"/>
          <w:bCs/>
        </w:rPr>
        <w:t xml:space="preserve"> specialistiche </w:t>
      </w:r>
      <w:r w:rsidRPr="00975A8F">
        <w:rPr>
          <w:rFonts w:cs="ArialMT"/>
          <w:lang w:bidi="mr-IN"/>
        </w:rPr>
        <w:t>per l’allestimento delle Case della Comunità e degli Ospedali di Comunità,</w:t>
      </w:r>
      <w:r w:rsidRPr="00975A8F">
        <w:rPr>
          <w:rFonts w:cs="Calibri"/>
          <w:bCs/>
        </w:rPr>
        <w:t xml:space="preserve"> per le esigenze </w:t>
      </w:r>
      <w:r w:rsidRPr="00107638">
        <w:rPr>
          <w:rFonts w:cs="Calibri"/>
          <w:bCs/>
        </w:rPr>
        <w:t>dell’Azienda USL di Bologna nell’ambito del PNRR e per tutte le Aziende Sanitarie.</w:t>
      </w:r>
    </w:p>
    <w:p w14:paraId="7A9DCBF6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843AC2">
        <w:rPr>
          <w:rFonts w:ascii="Calibri" w:hAnsi="Calibri" w:cs="Calibri"/>
          <w:sz w:val="22"/>
          <w:szCs w:val="22"/>
        </w:rPr>
        <w:t xml:space="preserve">, ai sensi degli art.46 e 47 del DPR n.445/2000, consapevole del fatto che, in caso di mendace dichiarazione saranno applicate nei suoi riguardi, ai sensi dell’art.76 dello stesso decreto, le sanzioni previste dal </w:t>
      </w:r>
      <w:proofErr w:type="gramStart"/>
      <w:r w:rsidRPr="00843AC2">
        <w:rPr>
          <w:rFonts w:ascii="Calibri" w:hAnsi="Calibri" w:cs="Calibri"/>
          <w:sz w:val="22"/>
          <w:szCs w:val="22"/>
        </w:rPr>
        <w:t>codice penale</w:t>
      </w:r>
      <w:proofErr w:type="gramEnd"/>
      <w:r w:rsidRPr="00843AC2">
        <w:rPr>
          <w:rFonts w:ascii="Calibri" w:hAnsi="Calibri" w:cs="Calibri"/>
          <w:sz w:val="22"/>
          <w:szCs w:val="22"/>
        </w:rPr>
        <w:t xml:space="preserve"> e dalle leggi speciali in materia di falsità negli atti e dichiarazioni mendaci, oltre alle conseguenze amministrative previste per le procedure concernenti gli appalti pubblici, assumendosene la piena responsabilità:</w:t>
      </w:r>
    </w:p>
    <w:p w14:paraId="12A68785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9A9A334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DICHIARA</w:t>
      </w:r>
    </w:p>
    <w:p w14:paraId="1BE6C9F9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che in caso di aggiudicazione dell’affidamento in oggetto </w:t>
      </w:r>
    </w:p>
    <w:p w14:paraId="7FDF2541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EA5199D" w14:textId="77777777" w:rsidR="00EF4E6A" w:rsidRPr="00843AC2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 assumersi</w:t>
      </w:r>
      <w:r>
        <w:rPr>
          <w:rFonts w:ascii="Calibri" w:hAnsi="Calibri" w:cs="Calibri"/>
          <w:sz w:val="22"/>
          <w:szCs w:val="22"/>
        </w:rPr>
        <w:t xml:space="preserve"> </w:t>
      </w:r>
      <w:r w:rsidRPr="00843AC2">
        <w:rPr>
          <w:rFonts w:ascii="Calibri" w:hAnsi="Calibri" w:cs="Calibri"/>
          <w:sz w:val="22"/>
          <w:szCs w:val="22"/>
        </w:rPr>
        <w:t>gli obblighi derivanti dalle disposizioni normative per l’esecuzione dei contratti pubblici finanziati con le risorse del Piano Nazionale di Ripresa e Resilienza dell’Italia (PNRR) e del Piano Nazionale per gli investimenti complementari (PNC).</w:t>
      </w:r>
    </w:p>
    <w:p w14:paraId="0ED45E33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2E8CEB" w14:textId="77777777" w:rsidR="00EF4E6A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di assumersi gli obblighi specifici del PNRR relativamente al non arrecare un danno significativo agli obiettivi ambientali cd “Do </w:t>
      </w:r>
      <w:proofErr w:type="spellStart"/>
      <w:r w:rsidRPr="00843AC2">
        <w:rPr>
          <w:rFonts w:ascii="Calibri" w:hAnsi="Calibri" w:cs="Calibri"/>
          <w:sz w:val="22"/>
          <w:szCs w:val="22"/>
        </w:rPr>
        <w:t>notSignificantHarm</w:t>
      </w:r>
      <w:proofErr w:type="spellEnd"/>
      <w:r w:rsidRPr="00843AC2">
        <w:rPr>
          <w:rFonts w:ascii="Calibri" w:hAnsi="Calibri" w:cs="Calibri"/>
          <w:sz w:val="22"/>
          <w:szCs w:val="22"/>
        </w:rPr>
        <w:t>” (DNSH) ai sensi dell’art.17 del Regolamento (UE) 2020/852 del Parlamento Europeo e del Consiglio del 18 giugno 2020 e, ove applicabili, agli obblighi trasversali, quali, tra l’altro, il principio del contributo all’obiettivo climatico e digitale (cd Tagging) della parità di genere (Gender Equality), della protezione e valorizzazione dei giovani e del superamento dei divari territoriali, nel rispetto delle specifiche norme in materia;</w:t>
      </w:r>
    </w:p>
    <w:p w14:paraId="08E0C44E" w14:textId="77777777" w:rsidR="00EF4E6A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31D788E7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43AC2">
        <w:rPr>
          <w:rFonts w:cs="Calibri"/>
          <w:b/>
          <w:bCs/>
        </w:rPr>
        <w:t>Obblighi</w:t>
      </w:r>
    </w:p>
    <w:p w14:paraId="34ABD1F9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3EA2FEF2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43AC2">
        <w:rPr>
          <w:rFonts w:cs="Calibri"/>
        </w:rPr>
        <w:t>Le prestazioni oggetto del presente affidamento devono essere svolte – per la parte di relativa spettanza –</w:t>
      </w:r>
      <w:r>
        <w:rPr>
          <w:rFonts w:cs="Calibri"/>
        </w:rPr>
        <w:t xml:space="preserve"> e ove applicabile,</w:t>
      </w:r>
      <w:r w:rsidRPr="00843AC2">
        <w:rPr>
          <w:rFonts w:cs="Calibri"/>
        </w:rPr>
        <w:t xml:space="preserve"> con modalità idonee a soddisfare il principio di “non arrecare danno significativo agli obiettivi ambientali”, ossia con valutazione di conformità degli interventi al principio del “Do No </w:t>
      </w:r>
      <w:proofErr w:type="spellStart"/>
      <w:r w:rsidRPr="00843AC2">
        <w:rPr>
          <w:rFonts w:cs="Calibri"/>
        </w:rPr>
        <w:t>SignificantHarm</w:t>
      </w:r>
      <w:proofErr w:type="spellEnd"/>
      <w:r w:rsidRPr="00843AC2">
        <w:rPr>
          <w:rFonts w:cs="Calibri"/>
        </w:rPr>
        <w:t>” (DNSH) di cui all’art. 17, Reg. (UE) 2020/852; al riguardo, si rinvia alla Circolare del 30/12/2021, n. 32 del Ministero Economia e Finanze (PNRR - Guida Operativa per il rispetto del principio di non arrecare danno significativo all’ambiente (cd. DNSH) - cfr. Mission</w:t>
      </w:r>
      <w:proofErr w:type="gramStart"/>
      <w:r>
        <w:rPr>
          <w:rFonts w:cs="Calibri"/>
        </w:rPr>
        <w:t>6</w:t>
      </w:r>
      <w:r w:rsidRPr="00843AC2">
        <w:rPr>
          <w:rFonts w:cs="Calibri"/>
        </w:rPr>
        <w:t xml:space="preserve">  e</w:t>
      </w:r>
      <w:proofErr w:type="gramEnd"/>
      <w:r w:rsidRPr="00843AC2">
        <w:rPr>
          <w:rFonts w:cs="Calibri"/>
        </w:rPr>
        <w:t xml:space="preserve"> relative check list e ove applicabili ai principi trasversali, quali, tra gli altri, ai principi del contributo all’obiettivo climatico e digitale (cd Tagging), della parità di genere (Gender Equality), della protezione e valorizzazione dei giovani e del superamento dei divari territoriali.</w:t>
      </w:r>
    </w:p>
    <w:p w14:paraId="0E1B5A51" w14:textId="77777777" w:rsidR="00EF4E6A" w:rsidRPr="00843AC2" w:rsidRDefault="00EF4E6A" w:rsidP="0094680E">
      <w:pPr>
        <w:jc w:val="right"/>
        <w:rPr>
          <w:rFonts w:cs="Calibri"/>
        </w:rPr>
      </w:pPr>
      <w:r w:rsidRPr="00843AC2">
        <w:rPr>
          <w:rFonts w:cs="Calibri"/>
        </w:rPr>
        <w:t>Firma per presa visione e accettazione</w:t>
      </w:r>
    </w:p>
    <w:sectPr w:rsidR="00EF4E6A" w:rsidRPr="00843AC2" w:rsidSect="00843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993A" w14:textId="77777777" w:rsidR="00EF4E6A" w:rsidRDefault="00EF4E6A" w:rsidP="00637E74">
      <w:pPr>
        <w:spacing w:after="0" w:line="240" w:lineRule="auto"/>
      </w:pPr>
      <w:r>
        <w:separator/>
      </w:r>
    </w:p>
  </w:endnote>
  <w:endnote w:type="continuationSeparator" w:id="0">
    <w:p w14:paraId="28175E8F" w14:textId="77777777" w:rsidR="00EF4E6A" w:rsidRDefault="00EF4E6A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02A1" w14:textId="77777777" w:rsidR="00EF4E6A" w:rsidRDefault="00EF4E6A" w:rsidP="00637E74">
      <w:pPr>
        <w:spacing w:after="0" w:line="240" w:lineRule="auto"/>
      </w:pPr>
      <w:r>
        <w:separator/>
      </w:r>
    </w:p>
  </w:footnote>
  <w:footnote w:type="continuationSeparator" w:id="0">
    <w:p w14:paraId="78CF3E46" w14:textId="77777777" w:rsidR="00EF4E6A" w:rsidRDefault="00EF4E6A" w:rsidP="0063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26C1389"/>
    <w:multiLevelType w:val="hybridMultilevel"/>
    <w:tmpl w:val="109C9D1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B10"/>
    <w:multiLevelType w:val="hybridMultilevel"/>
    <w:tmpl w:val="EB9C5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5722547">
    <w:abstractNumId w:val="10"/>
  </w:num>
  <w:num w:numId="2" w16cid:durableId="894582135">
    <w:abstractNumId w:val="7"/>
  </w:num>
  <w:num w:numId="3" w16cid:durableId="195389155">
    <w:abstractNumId w:val="11"/>
  </w:num>
  <w:num w:numId="4" w16cid:durableId="401030502">
    <w:abstractNumId w:val="8"/>
  </w:num>
  <w:num w:numId="5" w16cid:durableId="1233782753">
    <w:abstractNumId w:val="0"/>
  </w:num>
  <w:num w:numId="6" w16cid:durableId="1774282410">
    <w:abstractNumId w:val="9"/>
  </w:num>
  <w:num w:numId="7" w16cid:durableId="384643177">
    <w:abstractNumId w:val="1"/>
  </w:num>
  <w:num w:numId="8" w16cid:durableId="1156721375">
    <w:abstractNumId w:val="4"/>
  </w:num>
  <w:num w:numId="9" w16cid:durableId="642932279">
    <w:abstractNumId w:val="3"/>
  </w:num>
  <w:num w:numId="10" w16cid:durableId="2135250130">
    <w:abstractNumId w:val="5"/>
  </w:num>
  <w:num w:numId="11" w16cid:durableId="519586701">
    <w:abstractNumId w:val="2"/>
  </w:num>
  <w:num w:numId="12" w16cid:durableId="702559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51DD4"/>
    <w:rsid w:val="00051E27"/>
    <w:rsid w:val="00067378"/>
    <w:rsid w:val="00080106"/>
    <w:rsid w:val="00083409"/>
    <w:rsid w:val="0008466E"/>
    <w:rsid w:val="00086B8E"/>
    <w:rsid w:val="0008749D"/>
    <w:rsid w:val="00092CA5"/>
    <w:rsid w:val="000B0F31"/>
    <w:rsid w:val="000B2F64"/>
    <w:rsid w:val="000B4A63"/>
    <w:rsid w:val="000C628C"/>
    <w:rsid w:val="000E36E4"/>
    <w:rsid w:val="000E6BA6"/>
    <w:rsid w:val="000F0802"/>
    <w:rsid w:val="000F4421"/>
    <w:rsid w:val="0010078E"/>
    <w:rsid w:val="00107638"/>
    <w:rsid w:val="00132AC1"/>
    <w:rsid w:val="00152ABE"/>
    <w:rsid w:val="001655B5"/>
    <w:rsid w:val="001732CA"/>
    <w:rsid w:val="00186D0E"/>
    <w:rsid w:val="001B35C2"/>
    <w:rsid w:val="001B4946"/>
    <w:rsid w:val="001C7F7F"/>
    <w:rsid w:val="001F14F1"/>
    <w:rsid w:val="00204305"/>
    <w:rsid w:val="002155DF"/>
    <w:rsid w:val="00236DD0"/>
    <w:rsid w:val="002968B0"/>
    <w:rsid w:val="002A023F"/>
    <w:rsid w:val="002A4EEB"/>
    <w:rsid w:val="002B6728"/>
    <w:rsid w:val="002D285C"/>
    <w:rsid w:val="002D5121"/>
    <w:rsid w:val="002D77FE"/>
    <w:rsid w:val="002F6DD6"/>
    <w:rsid w:val="003020D6"/>
    <w:rsid w:val="0030534A"/>
    <w:rsid w:val="0033040E"/>
    <w:rsid w:val="00350771"/>
    <w:rsid w:val="003612EE"/>
    <w:rsid w:val="00365483"/>
    <w:rsid w:val="00366E15"/>
    <w:rsid w:val="003729C0"/>
    <w:rsid w:val="00393BD0"/>
    <w:rsid w:val="003A7E2F"/>
    <w:rsid w:val="003B366D"/>
    <w:rsid w:val="003B7069"/>
    <w:rsid w:val="003C787F"/>
    <w:rsid w:val="003F59B1"/>
    <w:rsid w:val="003F6124"/>
    <w:rsid w:val="004105A1"/>
    <w:rsid w:val="00415B4F"/>
    <w:rsid w:val="004178B4"/>
    <w:rsid w:val="00430777"/>
    <w:rsid w:val="004317AC"/>
    <w:rsid w:val="00435054"/>
    <w:rsid w:val="0044479C"/>
    <w:rsid w:val="004475B7"/>
    <w:rsid w:val="0046770A"/>
    <w:rsid w:val="004678CF"/>
    <w:rsid w:val="00486E1C"/>
    <w:rsid w:val="00490810"/>
    <w:rsid w:val="004B48E3"/>
    <w:rsid w:val="004C1ADD"/>
    <w:rsid w:val="004E0C10"/>
    <w:rsid w:val="004F3BDB"/>
    <w:rsid w:val="005024AD"/>
    <w:rsid w:val="00511B21"/>
    <w:rsid w:val="0051572F"/>
    <w:rsid w:val="00521802"/>
    <w:rsid w:val="005313E1"/>
    <w:rsid w:val="005322BC"/>
    <w:rsid w:val="0053231B"/>
    <w:rsid w:val="0054322C"/>
    <w:rsid w:val="005612D3"/>
    <w:rsid w:val="0056580C"/>
    <w:rsid w:val="00581E6D"/>
    <w:rsid w:val="005B071F"/>
    <w:rsid w:val="005B1608"/>
    <w:rsid w:val="005B4396"/>
    <w:rsid w:val="005B5261"/>
    <w:rsid w:val="005F2366"/>
    <w:rsid w:val="006153C8"/>
    <w:rsid w:val="0061766F"/>
    <w:rsid w:val="00621F2B"/>
    <w:rsid w:val="00637E74"/>
    <w:rsid w:val="006414DE"/>
    <w:rsid w:val="0064324E"/>
    <w:rsid w:val="006445EC"/>
    <w:rsid w:val="00644FBD"/>
    <w:rsid w:val="006640E4"/>
    <w:rsid w:val="00696106"/>
    <w:rsid w:val="00696CA2"/>
    <w:rsid w:val="006A25B8"/>
    <w:rsid w:val="006B641A"/>
    <w:rsid w:val="006E0CA0"/>
    <w:rsid w:val="006E20CB"/>
    <w:rsid w:val="006E210B"/>
    <w:rsid w:val="006E4175"/>
    <w:rsid w:val="006E7D0D"/>
    <w:rsid w:val="00703D08"/>
    <w:rsid w:val="00706D3F"/>
    <w:rsid w:val="00711550"/>
    <w:rsid w:val="00720D33"/>
    <w:rsid w:val="00732DD6"/>
    <w:rsid w:val="00736122"/>
    <w:rsid w:val="007373D2"/>
    <w:rsid w:val="00741AED"/>
    <w:rsid w:val="0075520E"/>
    <w:rsid w:val="00757A63"/>
    <w:rsid w:val="0076512B"/>
    <w:rsid w:val="007702EF"/>
    <w:rsid w:val="00772703"/>
    <w:rsid w:val="00776896"/>
    <w:rsid w:val="0079427C"/>
    <w:rsid w:val="007D260E"/>
    <w:rsid w:val="007D587D"/>
    <w:rsid w:val="007E7BE1"/>
    <w:rsid w:val="007F6FED"/>
    <w:rsid w:val="008015BB"/>
    <w:rsid w:val="00826D36"/>
    <w:rsid w:val="008274AF"/>
    <w:rsid w:val="00843AC2"/>
    <w:rsid w:val="0085191D"/>
    <w:rsid w:val="00870718"/>
    <w:rsid w:val="00876437"/>
    <w:rsid w:val="00881150"/>
    <w:rsid w:val="00884BDE"/>
    <w:rsid w:val="00885CDE"/>
    <w:rsid w:val="00886DFD"/>
    <w:rsid w:val="00887200"/>
    <w:rsid w:val="00887E6E"/>
    <w:rsid w:val="0089575B"/>
    <w:rsid w:val="00896097"/>
    <w:rsid w:val="008A2C64"/>
    <w:rsid w:val="008A6799"/>
    <w:rsid w:val="008B2990"/>
    <w:rsid w:val="008C24FD"/>
    <w:rsid w:val="008C523A"/>
    <w:rsid w:val="008C77D0"/>
    <w:rsid w:val="008E4265"/>
    <w:rsid w:val="008F03A5"/>
    <w:rsid w:val="008F12A8"/>
    <w:rsid w:val="008F6ED5"/>
    <w:rsid w:val="00902DE5"/>
    <w:rsid w:val="009455DD"/>
    <w:rsid w:val="0094680E"/>
    <w:rsid w:val="00950CC8"/>
    <w:rsid w:val="00951FBE"/>
    <w:rsid w:val="00975A8F"/>
    <w:rsid w:val="00990B96"/>
    <w:rsid w:val="009A0BDE"/>
    <w:rsid w:val="009C48C2"/>
    <w:rsid w:val="009D5D7F"/>
    <w:rsid w:val="009E627F"/>
    <w:rsid w:val="009E72A3"/>
    <w:rsid w:val="00A063C4"/>
    <w:rsid w:val="00A54885"/>
    <w:rsid w:val="00A57DD0"/>
    <w:rsid w:val="00A77E45"/>
    <w:rsid w:val="00A91111"/>
    <w:rsid w:val="00A95AA1"/>
    <w:rsid w:val="00A95BAE"/>
    <w:rsid w:val="00A9635E"/>
    <w:rsid w:val="00AA459D"/>
    <w:rsid w:val="00AA4FF3"/>
    <w:rsid w:val="00AD3E04"/>
    <w:rsid w:val="00AE0A9A"/>
    <w:rsid w:val="00AE37E5"/>
    <w:rsid w:val="00AF38B5"/>
    <w:rsid w:val="00B0599D"/>
    <w:rsid w:val="00B22E69"/>
    <w:rsid w:val="00B235BB"/>
    <w:rsid w:val="00B35CCE"/>
    <w:rsid w:val="00B36893"/>
    <w:rsid w:val="00B47F21"/>
    <w:rsid w:val="00B5587E"/>
    <w:rsid w:val="00B616B8"/>
    <w:rsid w:val="00B65BEA"/>
    <w:rsid w:val="00BE3CF4"/>
    <w:rsid w:val="00BE68D7"/>
    <w:rsid w:val="00C077BC"/>
    <w:rsid w:val="00C07E15"/>
    <w:rsid w:val="00C200B4"/>
    <w:rsid w:val="00C26D99"/>
    <w:rsid w:val="00C343F2"/>
    <w:rsid w:val="00C40E42"/>
    <w:rsid w:val="00C46AB4"/>
    <w:rsid w:val="00C61DD3"/>
    <w:rsid w:val="00C67F5B"/>
    <w:rsid w:val="00C7159D"/>
    <w:rsid w:val="00C75F3B"/>
    <w:rsid w:val="00CA1EEB"/>
    <w:rsid w:val="00CA2447"/>
    <w:rsid w:val="00CA4270"/>
    <w:rsid w:val="00CA64FA"/>
    <w:rsid w:val="00CB4187"/>
    <w:rsid w:val="00CB4EE1"/>
    <w:rsid w:val="00CB5159"/>
    <w:rsid w:val="00CC271B"/>
    <w:rsid w:val="00CC5E34"/>
    <w:rsid w:val="00CD39C5"/>
    <w:rsid w:val="00CD502B"/>
    <w:rsid w:val="00CE1D26"/>
    <w:rsid w:val="00CE2BE4"/>
    <w:rsid w:val="00CF19E0"/>
    <w:rsid w:val="00D06764"/>
    <w:rsid w:val="00D227F0"/>
    <w:rsid w:val="00D22E13"/>
    <w:rsid w:val="00D24A2D"/>
    <w:rsid w:val="00D44998"/>
    <w:rsid w:val="00D67A0A"/>
    <w:rsid w:val="00D71309"/>
    <w:rsid w:val="00D73EE7"/>
    <w:rsid w:val="00D907AD"/>
    <w:rsid w:val="00DB4236"/>
    <w:rsid w:val="00DB5054"/>
    <w:rsid w:val="00DE4952"/>
    <w:rsid w:val="00DF3C38"/>
    <w:rsid w:val="00DF4899"/>
    <w:rsid w:val="00DF6DB6"/>
    <w:rsid w:val="00E12E2E"/>
    <w:rsid w:val="00E20E2A"/>
    <w:rsid w:val="00E35460"/>
    <w:rsid w:val="00E4721F"/>
    <w:rsid w:val="00E5078A"/>
    <w:rsid w:val="00E62C63"/>
    <w:rsid w:val="00E7744D"/>
    <w:rsid w:val="00E819B6"/>
    <w:rsid w:val="00E919C1"/>
    <w:rsid w:val="00E96F0B"/>
    <w:rsid w:val="00EA1489"/>
    <w:rsid w:val="00EB1CB8"/>
    <w:rsid w:val="00EC3F86"/>
    <w:rsid w:val="00ED46EE"/>
    <w:rsid w:val="00ED62FE"/>
    <w:rsid w:val="00EF4E6A"/>
    <w:rsid w:val="00F46861"/>
    <w:rsid w:val="00F54081"/>
    <w:rsid w:val="00F566A3"/>
    <w:rsid w:val="00F93B70"/>
    <w:rsid w:val="00F943B5"/>
    <w:rsid w:val="00FC551D"/>
    <w:rsid w:val="00FD31A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B0CE75"/>
  <w15:docId w15:val="{38FE8DD2-4812-4195-96B4-1D19D7C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99"/>
    <w:rsid w:val="00D22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  Obblighi PNRR</dc:title>
  <dc:subject/>
  <dc:creator>SAAV</dc:creator>
  <cp:keywords/>
  <dc:description/>
  <cp:lastModifiedBy>Cigarini Roberta</cp:lastModifiedBy>
  <cp:revision>48</cp:revision>
  <dcterms:created xsi:type="dcterms:W3CDTF">2023-11-20T09:56:00Z</dcterms:created>
  <dcterms:modified xsi:type="dcterms:W3CDTF">2025-07-21T10:00:00Z</dcterms:modified>
</cp:coreProperties>
</file>