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9B9C" w14:textId="2C5A1240" w:rsidR="004A0BB6" w:rsidRPr="005F6EB8" w:rsidRDefault="00184306" w:rsidP="004A0BB6">
      <w:pPr>
        <w:pStyle w:val="Indice"/>
        <w:jc w:val="center"/>
        <w:rPr>
          <w:rFonts w:cstheme="minorHAnsi"/>
          <w:b/>
        </w:rPr>
      </w:pPr>
      <w:r w:rsidRPr="005F6EB8">
        <w:rPr>
          <w:rFonts w:cstheme="minorHAnsi"/>
          <w:b/>
        </w:rPr>
        <w:t xml:space="preserve">Allegato </w:t>
      </w:r>
      <w:r w:rsidR="00BA1207" w:rsidRPr="005F6EB8">
        <w:rPr>
          <w:rFonts w:cstheme="minorHAnsi"/>
          <w:b/>
        </w:rPr>
        <w:t>2</w:t>
      </w:r>
      <w:r w:rsidRPr="005F6EB8">
        <w:rPr>
          <w:rFonts w:cstheme="minorHAnsi"/>
          <w:b/>
        </w:rPr>
        <w:t xml:space="preserve"> - Domanda di partecipazione</w:t>
      </w:r>
      <w:r w:rsidR="003E4187" w:rsidRPr="005F6EB8">
        <w:rPr>
          <w:rFonts w:cstheme="minorHAnsi"/>
          <w:b/>
        </w:rPr>
        <w:t xml:space="preserve"> In bollo </w:t>
      </w:r>
      <w:r w:rsidR="003E4187" w:rsidRPr="005F6EB8">
        <w:rPr>
          <w:rFonts w:cstheme="minorHAnsi"/>
          <w:b/>
          <w:vertAlign w:val="superscript"/>
        </w:rPr>
        <w:t>1</w:t>
      </w:r>
    </w:p>
    <w:p w14:paraId="0F67EBC9" w14:textId="77777777" w:rsidR="00CA65F7" w:rsidRPr="00E72FE7" w:rsidRDefault="00CA65F7" w:rsidP="00CA65F7">
      <w:pPr>
        <w:jc w:val="both"/>
        <w:rPr>
          <w:rFonts w:cs="Calibri"/>
          <w:b/>
          <w:bCs/>
        </w:rPr>
      </w:pPr>
      <w:r w:rsidRPr="00E72FE7">
        <w:rPr>
          <w:rFonts w:cs="Calibri"/>
          <w:bCs/>
        </w:rPr>
        <w:t xml:space="preserve">Gara Europea a Procedura Aperta per l’acquisizione </w:t>
      </w:r>
      <w:r>
        <w:rPr>
          <w:rFonts w:ascii="Calibri" w:hAnsi="Calibri" w:cs="Calibri"/>
          <w:bCs/>
        </w:rPr>
        <w:t xml:space="preserve">in Accordo Quadro della durata di </w:t>
      </w:r>
      <w:proofErr w:type="gramStart"/>
      <w:r>
        <w:rPr>
          <w:rFonts w:ascii="Calibri" w:hAnsi="Calibri" w:cs="Calibri"/>
          <w:bCs/>
        </w:rPr>
        <w:t>4</w:t>
      </w:r>
      <w:proofErr w:type="gramEnd"/>
      <w:r>
        <w:rPr>
          <w:rFonts w:ascii="Calibri" w:hAnsi="Calibri" w:cs="Calibri"/>
          <w:bCs/>
        </w:rPr>
        <w:t xml:space="preserve"> anni </w:t>
      </w:r>
      <w:r w:rsidRPr="00E72FE7">
        <w:rPr>
          <w:rFonts w:cs="Calibri"/>
          <w:bCs/>
        </w:rPr>
        <w:t>di “attrezzature ambulatori cardiologia” suddivisa in tre lotti, per l’allestimento Case della Comunità</w:t>
      </w:r>
      <w:r w:rsidRPr="00E72FE7">
        <w:rPr>
          <w:rFonts w:cs="Calibri"/>
        </w:rPr>
        <w:t xml:space="preserve"> dell’Azienda USL di Bologna previst</w:t>
      </w:r>
      <w:r>
        <w:rPr>
          <w:rFonts w:cs="Calibri"/>
        </w:rPr>
        <w:t>e</w:t>
      </w:r>
      <w:r w:rsidRPr="00E72FE7">
        <w:rPr>
          <w:rFonts w:cs="Calibri"/>
        </w:rPr>
        <w:t xml:space="preserve"> nell’ambito del Piano Nazionale di Ripresa e Resilenza e </w:t>
      </w:r>
      <w:r>
        <w:rPr>
          <w:rFonts w:cs="Calibri"/>
        </w:rPr>
        <w:t xml:space="preserve">per le necessità </w:t>
      </w:r>
      <w:r w:rsidRPr="00E72FE7">
        <w:rPr>
          <w:rFonts w:cs="Calibri"/>
        </w:rPr>
        <w:t>di tutte le Aziende Sanitarie dell’AVEC</w:t>
      </w:r>
    </w:p>
    <w:p w14:paraId="4754EB1A" w14:textId="617638A5" w:rsidR="00C41162" w:rsidRPr="00DD3D10" w:rsidRDefault="00184306" w:rsidP="00DD3D10">
      <w:pPr>
        <w:suppressAutoHyphens w:val="0"/>
        <w:autoSpaceDE w:val="0"/>
        <w:autoSpaceDN w:val="0"/>
        <w:adjustRightInd w:val="0"/>
        <w:jc w:val="both"/>
        <w:rPr>
          <w:rFonts w:ascii="Calibri" w:hAnsi="Calibri" w:cs="Calibri"/>
        </w:rPr>
      </w:pPr>
      <w:r w:rsidRPr="006533B7">
        <w:rPr>
          <w:b/>
          <w:bCs/>
          <w:i/>
          <w:color w:val="FFFFFF" w:themeColor="background1"/>
          <w:sz w:val="20"/>
          <w:szCs w:val="20"/>
        </w:rPr>
        <w:t>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8ECA621" w:rsidR="00C41162" w:rsidRPr="004A0BB6" w:rsidRDefault="00C41162" w:rsidP="004A0BB6">
      <w:pPr>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086F655C" w:rsidR="00C41162" w:rsidRPr="009D2DB2" w:rsidRDefault="00184306" w:rsidP="00BF1D89">
      <w:pPr>
        <w:ind w:left="284" w:hanging="284"/>
        <w:jc w:val="both"/>
        <w:rPr>
          <w:rFonts w:cstheme="minorHAnsi"/>
          <w:sz w:val="20"/>
          <w:szCs w:val="20"/>
        </w:rPr>
      </w:pPr>
      <w:r w:rsidRPr="009D2DB2">
        <w:rPr>
          <w:rFonts w:cstheme="minorHAnsi"/>
          <w:sz w:val="20"/>
          <w:szCs w:val="20"/>
        </w:rPr>
        <w:lastRenderedPageBreak/>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14:paraId="282520ED" w14:textId="2CC221A2" w:rsidR="00C41162" w:rsidRPr="00DC7275" w:rsidRDefault="00184306" w:rsidP="00BF1D89">
      <w:pPr>
        <w:ind w:left="284" w:hanging="284"/>
        <w:jc w:val="both"/>
        <w:rPr>
          <w:rFonts w:cstheme="minorHAnsi"/>
          <w:sz w:val="20"/>
          <w:szCs w:val="20"/>
        </w:rPr>
      </w:pPr>
      <w:r w:rsidRPr="00DC7275">
        <w:rPr>
          <w:rFonts w:cstheme="minorHAnsi"/>
          <w:sz w:val="20"/>
          <w:szCs w:val="20"/>
        </w:rPr>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trasparente: </w:t>
      </w:r>
      <w:hyperlink r:id="rId9"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2A565E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w:t>
      </w:r>
      <w:r w:rsidRPr="006533B7">
        <w:rPr>
          <w:i/>
          <w:iCs/>
          <w:sz w:val="20"/>
          <w:szCs w:val="20"/>
        </w:rPr>
        <w:t xml:space="preserv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4E8537EA" w:rsidR="00C41162" w:rsidRPr="006533B7" w:rsidRDefault="00184306">
      <w:pPr>
        <w:pStyle w:val="Paragrafoelenco"/>
        <w:numPr>
          <w:ilvl w:val="0"/>
          <w:numId w:val="2"/>
        </w:numPr>
        <w:jc w:val="both"/>
        <w:rPr>
          <w:sz w:val="20"/>
          <w:szCs w:val="20"/>
        </w:rPr>
      </w:pPr>
      <w:r w:rsidRPr="006533B7">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18ADB0DD" w14:textId="32BE59F7" w:rsidR="00C41162" w:rsidRPr="004A0BB6" w:rsidRDefault="00184306" w:rsidP="004A0BB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10835908" w:rsidR="00C41162" w:rsidRPr="006533B7" w:rsidRDefault="004A0BB6"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lastRenderedPageBreak/>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itillium">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B759" w14:textId="77777777" w:rsidR="00C97E3B" w:rsidRDefault="00C97E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1AB5" w14:textId="77777777" w:rsidR="00C97E3B" w:rsidRDefault="00C97E3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97F1" w14:textId="77777777" w:rsidR="00C97E3B" w:rsidRDefault="00C97E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7B1A" w14:textId="77777777" w:rsidR="00C97E3B" w:rsidRDefault="00C97E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D12" w14:textId="1EA788FB" w:rsidR="00C97E3B" w:rsidRDefault="00C97E3B" w:rsidP="00C97E3B">
    <w:pPr>
      <w:pStyle w:val="Intestazione"/>
      <w:ind w:left="113"/>
      <w:rPr>
        <w:rFonts w:ascii="Arial" w:hAnsi="Arial" w:cs="Arial"/>
        <w:sz w:val="12"/>
      </w:rPr>
    </w:pPr>
    <w:r>
      <w:rPr>
        <w:rFonts w:ascii="Arial" w:hAnsi="Arial" w:cs="Arial"/>
        <w:noProof/>
        <w:sz w:val="12"/>
      </w:rPr>
      <w:drawing>
        <wp:inline distT="0" distB="0" distL="0" distR="0" wp14:anchorId="03BE7E4F" wp14:editId="6B7C67D0">
          <wp:extent cx="3162300" cy="790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5562BE29" w14:textId="2A0027F3" w:rsidR="00C41162" w:rsidRPr="00C97E3B" w:rsidRDefault="00C97E3B" w:rsidP="00C97E3B">
    <w:pPr>
      <w:pStyle w:val="Intestazione"/>
      <w:ind w:left="113"/>
      <w:rPr>
        <w:rFonts w:ascii="Arial" w:hAnsi="Arial" w:cs="Arial"/>
        <w:sz w:val="12"/>
      </w:rPr>
    </w:pPr>
    <w:r>
      <w:rPr>
        <w:rFonts w:ascii="Times New Roman" w:hAnsi="Times New Roman" w:cs="Times New Roman"/>
        <w:noProof/>
        <w:sz w:val="24"/>
      </w:rPr>
      <w:drawing>
        <wp:anchor distT="0" distB="0" distL="114300" distR="114300" simplePos="0" relativeHeight="251658240" behindDoc="0" locked="0" layoutInCell="1" allowOverlap="0" wp14:anchorId="01786B71" wp14:editId="6F00C505">
          <wp:simplePos x="0" y="0"/>
          <wp:positionH relativeFrom="column">
            <wp:posOffset>2516505</wp:posOffset>
          </wp:positionH>
          <wp:positionV relativeFrom="paragraph">
            <wp:posOffset>247015</wp:posOffset>
          </wp:positionV>
          <wp:extent cx="3552825" cy="35242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3E004F47" wp14:editId="5C0C8C93">
          <wp:extent cx="2438400" cy="723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B4FE" w14:textId="77777777" w:rsidR="00C97E3B" w:rsidRDefault="00C97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31842091">
    <w:abstractNumId w:val="4"/>
  </w:num>
  <w:num w:numId="2" w16cid:durableId="1527016976">
    <w:abstractNumId w:val="6"/>
  </w:num>
  <w:num w:numId="3" w16cid:durableId="635840088">
    <w:abstractNumId w:val="2"/>
  </w:num>
  <w:num w:numId="4" w16cid:durableId="1695156779">
    <w:abstractNumId w:val="3"/>
  </w:num>
  <w:num w:numId="5" w16cid:durableId="1174611512">
    <w:abstractNumId w:val="0"/>
  </w:num>
  <w:num w:numId="6" w16cid:durableId="1884976077">
    <w:abstractNumId w:val="5"/>
  </w:num>
  <w:num w:numId="7" w16cid:durableId="152050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3CED"/>
    <w:rsid w:val="000805C3"/>
    <w:rsid w:val="000E5869"/>
    <w:rsid w:val="00141B8D"/>
    <w:rsid w:val="00150BFB"/>
    <w:rsid w:val="00184306"/>
    <w:rsid w:val="001D24C1"/>
    <w:rsid w:val="00246506"/>
    <w:rsid w:val="002A377A"/>
    <w:rsid w:val="002C011B"/>
    <w:rsid w:val="003032BE"/>
    <w:rsid w:val="00345201"/>
    <w:rsid w:val="003E4187"/>
    <w:rsid w:val="00402985"/>
    <w:rsid w:val="00432C93"/>
    <w:rsid w:val="00482016"/>
    <w:rsid w:val="004A0BB6"/>
    <w:rsid w:val="00500F41"/>
    <w:rsid w:val="005D4C06"/>
    <w:rsid w:val="005F6EB8"/>
    <w:rsid w:val="006026A2"/>
    <w:rsid w:val="00642F74"/>
    <w:rsid w:val="006533B7"/>
    <w:rsid w:val="0066102F"/>
    <w:rsid w:val="0069625E"/>
    <w:rsid w:val="00834C4C"/>
    <w:rsid w:val="00942E88"/>
    <w:rsid w:val="009B5141"/>
    <w:rsid w:val="009D2DB2"/>
    <w:rsid w:val="009E46B4"/>
    <w:rsid w:val="00A718A5"/>
    <w:rsid w:val="00B7690A"/>
    <w:rsid w:val="00BA1207"/>
    <w:rsid w:val="00BF1D89"/>
    <w:rsid w:val="00BF4C0F"/>
    <w:rsid w:val="00C2695A"/>
    <w:rsid w:val="00C41162"/>
    <w:rsid w:val="00C97E3B"/>
    <w:rsid w:val="00CA65F7"/>
    <w:rsid w:val="00CB693F"/>
    <w:rsid w:val="00D778F8"/>
    <w:rsid w:val="00DC7275"/>
    <w:rsid w:val="00DD2513"/>
    <w:rsid w:val="00DD3D10"/>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7115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norme-in-materia-disciplinare-per-il-personale-del/files/3.-Codice-Comportamento-Aziendale.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C056-4DC8-452A-87DA-3443E22F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3104</Words>
  <Characters>17695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Gallo Georgia</cp:lastModifiedBy>
  <cp:revision>20</cp:revision>
  <cp:lastPrinted>2023-12-13T08:59:00Z</cp:lastPrinted>
  <dcterms:created xsi:type="dcterms:W3CDTF">2024-02-06T06:59:00Z</dcterms:created>
  <dcterms:modified xsi:type="dcterms:W3CDTF">2024-07-03T11:59:00Z</dcterms:modified>
  <dc:language>it-IT</dc:language>
</cp:coreProperties>
</file>