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FC0E14" w14:textId="77777777" w:rsidR="00784421" w:rsidRDefault="00505197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Allegato A - </w:t>
      </w:r>
      <w:r w:rsidR="00B3627C">
        <w:rPr>
          <w:rFonts w:asciiTheme="minorHAnsi" w:hAnsiTheme="minorHAnsi" w:cstheme="minorHAnsi"/>
          <w:b/>
          <w:bCs/>
          <w:sz w:val="22"/>
          <w:szCs w:val="22"/>
        </w:rPr>
        <w:t>Caratteristiche T</w:t>
      </w:r>
      <w:r w:rsidR="00784421">
        <w:rPr>
          <w:rFonts w:asciiTheme="minorHAnsi" w:hAnsiTheme="minorHAnsi" w:cstheme="minorHAnsi"/>
          <w:b/>
          <w:bCs/>
          <w:sz w:val="22"/>
          <w:szCs w:val="22"/>
        </w:rPr>
        <w:t>ecniche</w:t>
      </w:r>
    </w:p>
    <w:p w14:paraId="10B4FFAB" w14:textId="77777777" w:rsidR="00EE45D2" w:rsidRDefault="00EE45D2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0AC0F3E7" w14:textId="77777777" w:rsidR="00BB6E60" w:rsidRDefault="00EE45D2" w:rsidP="00EE45D2">
      <w:pPr>
        <w:spacing w:after="160" w:line="360" w:lineRule="auto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EE45D2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Sistema </w:t>
      </w:r>
      <w:r w:rsidR="0082402D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di </w:t>
      </w:r>
      <w:proofErr w:type="spellStart"/>
      <w:r w:rsidR="0082402D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citofluorimetria</w:t>
      </w:r>
      <w:proofErr w:type="spellEnd"/>
      <w:r w:rsidR="0082402D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con Imaging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, per le esigenze del laboratorio di Microbiologia</w:t>
      </w:r>
      <w:r w:rsidR="00B17541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/CRREM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dell’IRCCS Azienda Ospedaliera Universitaria di Bologna Policlinico di Sant’Orsola</w:t>
      </w:r>
    </w:p>
    <w:p w14:paraId="2759A1E9" w14:textId="77777777" w:rsidR="00EE45D2" w:rsidRPr="00EE45D2" w:rsidRDefault="00EE45D2" w:rsidP="00EE45D2">
      <w:pPr>
        <w:tabs>
          <w:tab w:val="left" w:pos="426"/>
          <w:tab w:val="left" w:pos="567"/>
        </w:tabs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34A53BF1" w14:textId="77777777" w:rsidR="00F246CC" w:rsidRDefault="00BB6E60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Si richiede </w:t>
      </w:r>
      <w:r w:rsidR="00E81CE7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>la fornitura di</w:t>
      </w:r>
      <w:r w:rsidR="00AA2F07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un</w:t>
      </w:r>
      <w:r w:rsidR="0082402D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Sistema di </w:t>
      </w:r>
      <w:proofErr w:type="spellStart"/>
      <w:r w:rsidR="0082402D">
        <w:rPr>
          <w:rFonts w:asciiTheme="minorHAnsi" w:eastAsiaTheme="minorHAnsi" w:hAnsiTheme="minorHAnsi" w:cstheme="minorBidi"/>
          <w:sz w:val="20"/>
          <w:szCs w:val="20"/>
          <w:lang w:eastAsia="en-US"/>
        </w:rPr>
        <w:t>citofluorimetria</w:t>
      </w:r>
      <w:proofErr w:type="spellEnd"/>
      <w:r w:rsidR="0082402D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con imaging che sia capace di analizzare migliaia di cellule al secondo formando immagini in campo chiaro e campo scuro, utilizzando marcatori fluorescenti ad alta velocità, con la possibilità di acquisire immagini multi spettrali per ogni cellula/particella in flusso</w:t>
      </w:r>
      <w:r w:rsidR="00EE45D2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>.</w:t>
      </w:r>
    </w:p>
    <w:p w14:paraId="41F94D4A" w14:textId="77777777" w:rsidR="009454EA" w:rsidRDefault="009454EA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</w:p>
    <w:p w14:paraId="1416E754" w14:textId="77777777" w:rsidR="00EE45D2" w:rsidRPr="00EE45D2" w:rsidRDefault="00EE45D2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La fornitura deve includere tutti gli accessori </w:t>
      </w:r>
      <w:r w:rsidR="00F246CC">
        <w:rPr>
          <w:rFonts w:asciiTheme="minorHAnsi" w:eastAsiaTheme="minorHAnsi" w:hAnsiTheme="minorHAnsi" w:cstheme="minorBidi"/>
          <w:sz w:val="20"/>
          <w:szCs w:val="20"/>
          <w:lang w:eastAsia="en-US"/>
        </w:rPr>
        <w:t>necessari</w:t>
      </w: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al corretto funzionamento del Sistema offerto.</w:t>
      </w:r>
    </w:p>
    <w:p w14:paraId="4DB53404" w14:textId="77777777" w:rsidR="00D87A65" w:rsidRDefault="00D87A65" w:rsidP="00D87A65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  <w:sz w:val="20"/>
          <w:szCs w:val="20"/>
        </w:rPr>
      </w:pPr>
    </w:p>
    <w:p w14:paraId="3B9967A1" w14:textId="77777777" w:rsidR="006E017B" w:rsidRPr="006E017B" w:rsidRDefault="006E017B" w:rsidP="006E017B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7294DBB" w14:textId="77777777" w:rsidR="00F75F27" w:rsidRPr="00B53C0B" w:rsidRDefault="00904D8C" w:rsidP="00F75F2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>Caratteristiche tecniche</w:t>
      </w:r>
      <w:r w:rsidR="00184AB3"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</w:t>
      </w:r>
      <w:r w:rsidR="00737224"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di minima </w:t>
      </w:r>
    </w:p>
    <w:p w14:paraId="5697A1ED" w14:textId="77777777" w:rsidR="009E3511" w:rsidRDefault="0082402D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caricare campioni con volumi compresi tra 20 e 200 microlitri</w:t>
      </w:r>
    </w:p>
    <w:p w14:paraId="122BD445" w14:textId="77777777" w:rsidR="0082402D" w:rsidRDefault="0082402D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Rate di analisi fino a 5000 cellule o particelle/secondo</w:t>
      </w:r>
    </w:p>
    <w:p w14:paraId="367B265F" w14:textId="77777777" w:rsidR="0082402D" w:rsidRDefault="0082402D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proofErr w:type="gramStart"/>
      <w:r>
        <w:rPr>
          <w:rFonts w:asciiTheme="minorHAnsi" w:hAnsiTheme="minorHAnsi" w:cstheme="minorHAnsi"/>
          <w:bCs/>
          <w:sz w:val="20"/>
          <w:szCs w:val="20"/>
        </w:rPr>
        <w:t>6</w:t>
      </w:r>
      <w:proofErr w:type="gramEnd"/>
      <w:r>
        <w:rPr>
          <w:rFonts w:asciiTheme="minorHAnsi" w:hAnsiTheme="minorHAnsi" w:cstheme="minorHAnsi"/>
          <w:bCs/>
          <w:sz w:val="20"/>
          <w:szCs w:val="20"/>
        </w:rPr>
        <w:t xml:space="preserve"> canali di imaging con immagini ad alta risoluzione che includono campo chiaro, campo scuro e fluorescenza</w:t>
      </w:r>
    </w:p>
    <w:p w14:paraId="2D7BD30B" w14:textId="77777777" w:rsidR="0082402D" w:rsidRDefault="0082402D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upgrade a 12 canali ad alta risoluzione che includono campo chiaro, campo scuro e fluorescenza</w:t>
      </w:r>
    </w:p>
    <w:p w14:paraId="025C203F" w14:textId="77777777" w:rsidR="00906871" w:rsidRDefault="0082402D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Presenza dei seguenti laser di eccitazione: Blue </w:t>
      </w:r>
      <w:proofErr w:type="spellStart"/>
      <w:r w:rsidR="00906871">
        <w:rPr>
          <w:rFonts w:asciiTheme="minorHAnsi" w:hAnsiTheme="minorHAnsi" w:cstheme="minorHAnsi"/>
          <w:bCs/>
          <w:sz w:val="20"/>
          <w:szCs w:val="20"/>
        </w:rPr>
        <w:t>Excitation</w:t>
      </w:r>
      <w:proofErr w:type="spellEnd"/>
      <w:r w:rsidR="00906871">
        <w:rPr>
          <w:rFonts w:asciiTheme="minorHAnsi" w:hAnsiTheme="minorHAnsi" w:cstheme="minorHAnsi"/>
          <w:bCs/>
          <w:sz w:val="20"/>
          <w:szCs w:val="20"/>
        </w:rPr>
        <w:t xml:space="preserve"> </w:t>
      </w:r>
      <w:r>
        <w:rPr>
          <w:rFonts w:asciiTheme="minorHAnsi" w:hAnsiTheme="minorHAnsi" w:cstheme="minorHAnsi"/>
          <w:bCs/>
          <w:sz w:val="20"/>
          <w:szCs w:val="20"/>
        </w:rPr>
        <w:t xml:space="preserve">Laser (488nm), Violet </w:t>
      </w:r>
      <w:proofErr w:type="spellStart"/>
      <w:r w:rsidR="00906871">
        <w:rPr>
          <w:rFonts w:asciiTheme="minorHAnsi" w:hAnsiTheme="minorHAnsi" w:cstheme="minorHAnsi"/>
          <w:bCs/>
          <w:sz w:val="20"/>
          <w:szCs w:val="20"/>
        </w:rPr>
        <w:t>Excitation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Laser (405 nm), Red</w:t>
      </w:r>
      <w:r w:rsidR="00906871">
        <w:rPr>
          <w:rFonts w:asciiTheme="minorHAnsi" w:hAnsiTheme="minorHAnsi" w:cstheme="minorHAnsi"/>
          <w:bCs/>
          <w:sz w:val="20"/>
          <w:szCs w:val="20"/>
        </w:rPr>
        <w:t xml:space="preserve"> </w:t>
      </w:r>
      <w:proofErr w:type="spellStart"/>
      <w:r w:rsidR="00906871">
        <w:rPr>
          <w:rFonts w:asciiTheme="minorHAnsi" w:hAnsiTheme="minorHAnsi" w:cstheme="minorHAnsi"/>
          <w:bCs/>
          <w:sz w:val="20"/>
          <w:szCs w:val="20"/>
        </w:rPr>
        <w:t>Excitation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Laser (642 nm) e Green</w:t>
      </w:r>
      <w:r w:rsidR="00906871">
        <w:rPr>
          <w:rFonts w:asciiTheme="minorHAnsi" w:hAnsiTheme="minorHAnsi" w:cstheme="minorHAnsi"/>
          <w:bCs/>
          <w:sz w:val="20"/>
          <w:szCs w:val="20"/>
        </w:rPr>
        <w:t xml:space="preserve"> </w:t>
      </w:r>
      <w:proofErr w:type="spellStart"/>
      <w:r w:rsidR="00906871">
        <w:rPr>
          <w:rFonts w:asciiTheme="minorHAnsi" w:hAnsiTheme="minorHAnsi" w:cstheme="minorHAnsi"/>
          <w:bCs/>
          <w:sz w:val="20"/>
          <w:szCs w:val="20"/>
        </w:rPr>
        <w:t>Excitation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Laser</w:t>
      </w:r>
      <w:r w:rsidR="00906871">
        <w:rPr>
          <w:rFonts w:asciiTheme="minorHAnsi" w:hAnsiTheme="minorHAnsi" w:cstheme="minorHAnsi"/>
          <w:bCs/>
          <w:sz w:val="20"/>
          <w:szCs w:val="20"/>
        </w:rPr>
        <w:t xml:space="preserve"> (561 nm)</w:t>
      </w:r>
    </w:p>
    <w:p w14:paraId="234DBCCC" w14:textId="77777777" w:rsidR="00906871" w:rsidRDefault="00906871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Laser Diffusione laterale (785 nm)</w:t>
      </w:r>
    </w:p>
    <w:p w14:paraId="7850A285" w14:textId="77777777" w:rsidR="009050BC" w:rsidRDefault="009050B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050BC">
        <w:rPr>
          <w:rFonts w:asciiTheme="minorHAnsi" w:hAnsiTheme="minorHAnsi" w:cstheme="minorHAnsi"/>
          <w:bCs/>
          <w:sz w:val="20"/>
          <w:szCs w:val="20"/>
        </w:rPr>
        <w:t>Possibilità di regolare la potenza dei laser di eccitazione</w:t>
      </w:r>
    </w:p>
    <w:p w14:paraId="4877B2F0" w14:textId="77777777" w:rsidR="009050BC" w:rsidRDefault="009050B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050BC">
        <w:rPr>
          <w:rFonts w:asciiTheme="minorHAnsi" w:hAnsiTheme="minorHAnsi" w:cstheme="minorHAnsi"/>
          <w:bCs/>
          <w:sz w:val="20"/>
          <w:szCs w:val="20"/>
        </w:rPr>
        <w:t>Possibilità di accendere e spegnere qualunque dei laser di eccitazione</w:t>
      </w:r>
    </w:p>
    <w:p w14:paraId="33188D4F" w14:textId="77777777" w:rsidR="009050BC" w:rsidRDefault="009050B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050BC">
        <w:rPr>
          <w:rFonts w:asciiTheme="minorHAnsi" w:hAnsiTheme="minorHAnsi" w:cstheme="minorHAnsi"/>
          <w:bCs/>
          <w:sz w:val="20"/>
          <w:szCs w:val="20"/>
        </w:rPr>
        <w:t xml:space="preserve">Possibilità di generare immagini in campo chiaro illuminando il campione con luce a lunghezza d’onda specifica fra </w:t>
      </w:r>
      <w:proofErr w:type="gramStart"/>
      <w:r w:rsidRPr="009050BC">
        <w:rPr>
          <w:rFonts w:asciiTheme="minorHAnsi" w:hAnsiTheme="minorHAnsi" w:cstheme="minorHAnsi"/>
          <w:bCs/>
          <w:sz w:val="20"/>
          <w:szCs w:val="20"/>
        </w:rPr>
        <w:t>6</w:t>
      </w:r>
      <w:proofErr w:type="gramEnd"/>
      <w:r w:rsidRPr="009050BC">
        <w:rPr>
          <w:rFonts w:asciiTheme="minorHAnsi" w:hAnsiTheme="minorHAnsi" w:cstheme="minorHAnsi"/>
          <w:bCs/>
          <w:sz w:val="20"/>
          <w:szCs w:val="20"/>
        </w:rPr>
        <w:t xml:space="preserve"> disponibili</w:t>
      </w:r>
    </w:p>
    <w:p w14:paraId="4FF1EDA9" w14:textId="77777777" w:rsidR="00906871" w:rsidRDefault="00906871" w:rsidP="00023B4A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Sistema di ingrandimento multiplo </w:t>
      </w:r>
      <w:r w:rsidR="00023B4A">
        <w:rPr>
          <w:rFonts w:asciiTheme="minorHAnsi" w:hAnsiTheme="minorHAnsi" w:cstheme="minorHAnsi"/>
          <w:bCs/>
          <w:sz w:val="20"/>
          <w:szCs w:val="20"/>
        </w:rPr>
        <w:t xml:space="preserve">che prevede obiettivi </w:t>
      </w:r>
      <w:r w:rsidR="009050BC">
        <w:rPr>
          <w:rFonts w:asciiTheme="minorHAnsi" w:hAnsiTheme="minorHAnsi" w:cstheme="minorHAnsi"/>
          <w:bCs/>
          <w:sz w:val="20"/>
          <w:szCs w:val="20"/>
        </w:rPr>
        <w:t>20X, 40X e 60X</w:t>
      </w:r>
    </w:p>
    <w:p w14:paraId="0F373DB2" w14:textId="77777777" w:rsidR="00023B4A" w:rsidRDefault="00023B4A" w:rsidP="00023B4A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Obiettivo 20X con le seguenti caratteristiche: </w:t>
      </w:r>
    </w:p>
    <w:p w14:paraId="55468C36" w14:textId="77777777" w:rsidR="00023B4A" w:rsidRDefault="00023B4A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Apertura Numerica maggiore o uguale a 0.5</w:t>
      </w:r>
    </w:p>
    <w:p w14:paraId="0E7DD673" w14:textId="77777777" w:rsidR="00023B4A" w:rsidRDefault="00023B4A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Pixel Size 1.0 x 1.0 micrometri</w:t>
      </w:r>
    </w:p>
    <w:p w14:paraId="0C98C3A9" w14:textId="77777777" w:rsidR="00023B4A" w:rsidRDefault="00B34194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proofErr w:type="spellStart"/>
      <w:r>
        <w:rPr>
          <w:rFonts w:asciiTheme="minorHAnsi" w:hAnsiTheme="minorHAnsi" w:cstheme="minorHAnsi"/>
          <w:bCs/>
          <w:sz w:val="20"/>
          <w:szCs w:val="20"/>
        </w:rPr>
        <w:t>Fiel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of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View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="00023B4A">
        <w:rPr>
          <w:rFonts w:asciiTheme="minorHAnsi" w:hAnsiTheme="minorHAnsi" w:cstheme="minorHAnsi"/>
          <w:bCs/>
          <w:sz w:val="20"/>
          <w:szCs w:val="20"/>
        </w:rPr>
        <w:t>120 x 256 micrometri</w:t>
      </w:r>
    </w:p>
    <w:p w14:paraId="5B96E19E" w14:textId="77777777" w:rsidR="00023B4A" w:rsidRDefault="00BA3D6E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Imaging Rate </w:t>
      </w:r>
      <w:proofErr w:type="gramStart"/>
      <w:r>
        <w:rPr>
          <w:rFonts w:asciiTheme="minorHAnsi" w:hAnsiTheme="minorHAnsi" w:cstheme="minorHAnsi"/>
          <w:bCs/>
          <w:sz w:val="20"/>
          <w:szCs w:val="20"/>
        </w:rPr>
        <w:t xml:space="preserve">di </w:t>
      </w:r>
      <w:r w:rsidR="00023B4A">
        <w:rPr>
          <w:rFonts w:asciiTheme="minorHAnsi" w:hAnsiTheme="minorHAnsi" w:cstheme="minorHAnsi"/>
          <w:bCs/>
          <w:sz w:val="20"/>
          <w:szCs w:val="20"/>
        </w:rPr>
        <w:t xml:space="preserve"> 5000</w:t>
      </w:r>
      <w:proofErr w:type="gramEnd"/>
      <w:r w:rsidR="00023B4A">
        <w:rPr>
          <w:rFonts w:asciiTheme="minorHAnsi" w:hAnsiTheme="minorHAnsi" w:cstheme="minorHAnsi"/>
          <w:bCs/>
          <w:sz w:val="20"/>
          <w:szCs w:val="20"/>
        </w:rPr>
        <w:t xml:space="preserve"> cellule/secondo</w:t>
      </w:r>
    </w:p>
    <w:p w14:paraId="465A3F38" w14:textId="77777777" w:rsidR="00023B4A" w:rsidRDefault="00023B4A" w:rsidP="00023B4A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Obiettivo 60X con le seguenti caratteristiche:</w:t>
      </w:r>
    </w:p>
    <w:p w14:paraId="0F381280" w14:textId="77777777" w:rsidR="00023B4A" w:rsidRDefault="00BA3D6E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Apertura numerica di 0.9</w:t>
      </w:r>
    </w:p>
    <w:p w14:paraId="752A7317" w14:textId="77777777" w:rsidR="00023B4A" w:rsidRDefault="00023B4A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="00BA3D6E">
        <w:rPr>
          <w:rFonts w:asciiTheme="minorHAnsi" w:hAnsiTheme="minorHAnsi" w:cstheme="minorHAnsi"/>
          <w:bCs/>
          <w:sz w:val="20"/>
          <w:szCs w:val="20"/>
        </w:rPr>
        <w:t>Pixel Size di 0.3x0.3 micrometri</w:t>
      </w:r>
    </w:p>
    <w:p w14:paraId="788E3B34" w14:textId="77777777" w:rsidR="00BA3D6E" w:rsidRDefault="00BA3D6E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proofErr w:type="spellStart"/>
      <w:r>
        <w:rPr>
          <w:rFonts w:asciiTheme="minorHAnsi" w:hAnsiTheme="minorHAnsi" w:cstheme="minorHAnsi"/>
          <w:bCs/>
          <w:sz w:val="20"/>
          <w:szCs w:val="20"/>
        </w:rPr>
        <w:lastRenderedPageBreak/>
        <w:t>Fiel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of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View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di 40 x 170 micrometri</w:t>
      </w:r>
    </w:p>
    <w:p w14:paraId="038231DB" w14:textId="77777777" w:rsidR="00BA3D6E" w:rsidRDefault="00BA3D6E" w:rsidP="00023B4A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Imaging Rate di 1200 cellule/secondo</w:t>
      </w:r>
    </w:p>
    <w:p w14:paraId="34BF4AB1" w14:textId="77777777" w:rsidR="00BA3D6E" w:rsidRDefault="00BA3D6E" w:rsidP="00BA3D6E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Obiettivo 40X con le seguenti caratteristiche:</w:t>
      </w:r>
    </w:p>
    <w:p w14:paraId="29A1419E" w14:textId="77777777" w:rsidR="00BA3D6E" w:rsidRDefault="00BA3D6E" w:rsidP="00BA3D6E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Apertura Numerica di 0.75</w:t>
      </w:r>
    </w:p>
    <w:p w14:paraId="2A5F11A8" w14:textId="77777777" w:rsidR="00BA3D6E" w:rsidRDefault="00BA3D6E" w:rsidP="00BA3D6E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Pixel Size di 0.5 x 0.5 micrometri</w:t>
      </w:r>
    </w:p>
    <w:p w14:paraId="1C3529E8" w14:textId="77777777" w:rsidR="00BA3D6E" w:rsidRDefault="00BA3D6E" w:rsidP="00BA3D6E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Field of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view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di 60 x 128 micrometri</w:t>
      </w:r>
    </w:p>
    <w:p w14:paraId="3E9574E2" w14:textId="77777777" w:rsidR="00BA3D6E" w:rsidRDefault="00BA3D6E" w:rsidP="00BA3D6E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Imaging Rate di 2000 cellule/secondo</w:t>
      </w:r>
    </w:p>
    <w:p w14:paraId="06B1E682" w14:textId="77777777" w:rsidR="00593B94" w:rsidRDefault="00593B94" w:rsidP="00593B94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593B94">
        <w:rPr>
          <w:rFonts w:asciiTheme="minorHAnsi" w:hAnsiTheme="minorHAnsi" w:cstheme="minorHAnsi"/>
          <w:bCs/>
          <w:sz w:val="20"/>
          <w:szCs w:val="20"/>
        </w:rPr>
        <w:t>EDF (profondità di campo estesa) che dovrà avere una combinazione di ottiche specializzate e algoritmi di elaborazione delle immagini, per proiettare tutte le strutture all'interno della cellula in un nitido piano di messa a fuoco.</w:t>
      </w:r>
    </w:p>
    <w:p w14:paraId="71E4CBFC" w14:textId="77777777" w:rsidR="00DE69BF" w:rsidRDefault="00DE69BF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Campionatore automatico per piastre </w:t>
      </w:r>
      <w:proofErr w:type="gramStart"/>
      <w:r>
        <w:rPr>
          <w:rFonts w:asciiTheme="minorHAnsi" w:hAnsiTheme="minorHAnsi" w:cstheme="minorHAnsi"/>
          <w:bCs/>
          <w:sz w:val="20"/>
          <w:szCs w:val="20"/>
        </w:rPr>
        <w:t>multi pozzetto</w:t>
      </w:r>
      <w:proofErr w:type="gramEnd"/>
      <w:r>
        <w:rPr>
          <w:rFonts w:asciiTheme="minorHAnsi" w:hAnsiTheme="minorHAnsi" w:cstheme="minorHAnsi"/>
          <w:bCs/>
          <w:sz w:val="20"/>
          <w:szCs w:val="20"/>
        </w:rPr>
        <w:t>: caricamento automatico del campione da piastre da 96 pozzetti</w:t>
      </w:r>
    </w:p>
    <w:p w14:paraId="71727CAD" w14:textId="77777777" w:rsidR="00E451E7" w:rsidRDefault="00E451E7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Efficienza di utilizzo del campione: deve poter esser utilizzato fino al 95% del volume del campione e quello non utilizzato deve poter essere recuperato per ulteriori analisi</w:t>
      </w:r>
    </w:p>
    <w:p w14:paraId="5025FC0C" w14:textId="77777777" w:rsidR="00DE69BF" w:rsidRDefault="00DE69BF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Kit di calibrazione dello strumento incluso</w:t>
      </w:r>
    </w:p>
    <w:p w14:paraId="5C43344C" w14:textId="77777777" w:rsidR="00DE69BF" w:rsidRPr="00593B94" w:rsidRDefault="00DE69BF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color w:val="000000" w:themeColor="text1"/>
          <w:sz w:val="20"/>
          <w:szCs w:val="20"/>
        </w:rPr>
      </w:pPr>
      <w:r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Sistema integrato, costituito da un unico strumento e da un PC</w:t>
      </w:r>
      <w:r w:rsidR="00211CF9"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,</w:t>
      </w:r>
      <w:r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 xml:space="preserve"> incluso nella fornitura</w:t>
      </w:r>
      <w:r w:rsidR="00211CF9"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,</w:t>
      </w:r>
      <w:r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 xml:space="preserve"> dotato dei software necessari per il corretto e completo </w:t>
      </w:r>
      <w:r w:rsidR="00211CF9"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funzionamento</w:t>
      </w:r>
    </w:p>
    <w:p w14:paraId="193A1C95" w14:textId="77777777" w:rsidR="00DE69BF" w:rsidRDefault="00211CF9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visualizzare in tempo reale le popolazioni: ogni popolazione deve poter esser aggiunta a un elenco al momento della definizione del gate. Deve poter essere sufficiente selezionare una popolazione di interesse per visualizzare le cellule corrispondenti durante l’acquisizione dati</w:t>
      </w:r>
    </w:p>
    <w:p w14:paraId="656732DA" w14:textId="77777777" w:rsidR="00211CF9" w:rsidRDefault="00E451E7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Durante l’acquisizione le immagini delle cellule di interesse devono poter essere visualizzate in modo da consentire di ispezionare la morfologia, valutare il pattern di colorazione e ottimizzare le impostazioni del laser.</w:t>
      </w:r>
    </w:p>
    <w:p w14:paraId="4316D446" w14:textId="77777777" w:rsidR="00477B78" w:rsidRDefault="00477B78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Generazione di grafici </w:t>
      </w:r>
    </w:p>
    <w:p w14:paraId="5DDA5DAA" w14:textId="77777777" w:rsidR="00E451E7" w:rsidRDefault="00E451E7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Compensazione dell’intensità in tempo reale</w:t>
      </w:r>
    </w:p>
    <w:p w14:paraId="1D48339A" w14:textId="77777777" w:rsidR="00E451E7" w:rsidRDefault="00477B78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Visualizzazione dello stato operativo dello strumento attraverso indicatori e avvisi di testo</w:t>
      </w:r>
    </w:p>
    <w:p w14:paraId="75F0638C" w14:textId="77777777" w:rsidR="00477B78" w:rsidRDefault="009454EA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Generazione di grafici a punti e istogrammi: i grafici dei dati devono potersi aggiornare in tempo reale, con la possibilità di tracciare parametri morfologici come Area, Larghezza delle cellule, Altezza delle cellule</w:t>
      </w:r>
    </w:p>
    <w:p w14:paraId="2227F270" w14:textId="77777777" w:rsidR="009454EA" w:rsidRDefault="009454EA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Il software di analisi delle popolazioni deve prevedere una galleria immagini che consenta di visualizzare l’immagine di ogni cellula </w:t>
      </w:r>
    </w:p>
    <w:p w14:paraId="718C80D6" w14:textId="77777777" w:rsidR="009454EA" w:rsidRDefault="001F75C9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selezionare il punto di ogni grafico di dispersione per visualizzare le immagini delle cellule e viceversa. Ogni punto di ogni grafico a dispersione deve essere collegato all’immagine della cellula corrispondente.</w:t>
      </w:r>
    </w:p>
    <w:p w14:paraId="36377CE4" w14:textId="77777777" w:rsidR="001F75C9" w:rsidRDefault="001F75C9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lastRenderedPageBreak/>
        <w:t>Possibilità di eseguire statistiche complete sulle popolazioni per rilevare le differenze nella morfologia, fenotipo e funzione delle cellule.</w:t>
      </w:r>
    </w:p>
    <w:p w14:paraId="09BF0714" w14:textId="77777777" w:rsidR="001F75C9" w:rsidRDefault="001F75C9" w:rsidP="00DE69B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Possibilità di creare grafici, istogrammi e diagrammi a punti. Per ogni cellula devono poter esser calcolati i seguenti parametri: </w:t>
      </w:r>
    </w:p>
    <w:p w14:paraId="007F525A" w14:textId="77777777" w:rsidR="001F75C9" w:rsidRDefault="001F75C9" w:rsidP="001F75C9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Intensità della fluorescenza</w:t>
      </w:r>
    </w:p>
    <w:p w14:paraId="2F86F022" w14:textId="77777777" w:rsidR="001F75C9" w:rsidRDefault="001F75C9" w:rsidP="001F75C9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Forma della cellula</w:t>
      </w:r>
    </w:p>
    <w:p w14:paraId="66B70CFC" w14:textId="77777777" w:rsidR="001F75C9" w:rsidRDefault="001F75C9" w:rsidP="001F75C9">
      <w:pPr>
        <w:pStyle w:val="Paragrafoelenco"/>
        <w:numPr>
          <w:ilvl w:val="1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593B94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Consistenza</w:t>
      </w:r>
      <w:r>
        <w:rPr>
          <w:rFonts w:asciiTheme="minorHAnsi" w:hAnsiTheme="minorHAnsi" w:cstheme="minorHAnsi"/>
          <w:bCs/>
          <w:sz w:val="20"/>
          <w:szCs w:val="20"/>
        </w:rPr>
        <w:t xml:space="preserve"> della cellula</w:t>
      </w:r>
    </w:p>
    <w:p w14:paraId="177A1393" w14:textId="77777777" w:rsidR="001F75C9" w:rsidRPr="009050BC" w:rsidRDefault="001F75C9" w:rsidP="009050BC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414DBF7A" w14:textId="77777777" w:rsidR="00023B4A" w:rsidRPr="00023B4A" w:rsidRDefault="00023B4A" w:rsidP="00023B4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sectPr w:rsidR="00023B4A" w:rsidRPr="00023B4A" w:rsidSect="001574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C5433F" w14:textId="77777777" w:rsidR="00EA281E" w:rsidRDefault="00EA281E" w:rsidP="001C42B2">
      <w:r>
        <w:separator/>
      </w:r>
    </w:p>
  </w:endnote>
  <w:endnote w:type="continuationSeparator" w:id="0">
    <w:p w14:paraId="05E0BF60" w14:textId="77777777" w:rsidR="00EA281E" w:rsidRDefault="00EA281E" w:rsidP="001C42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C77A2" w14:textId="77777777" w:rsidR="001C42B2" w:rsidRDefault="001C42B2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D702C" w14:textId="77777777" w:rsidR="001C42B2" w:rsidRDefault="001C42B2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AF270" w14:textId="77777777" w:rsidR="001C42B2" w:rsidRDefault="001C42B2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3B0C5F" w14:textId="77777777" w:rsidR="00EA281E" w:rsidRDefault="00EA281E" w:rsidP="001C42B2">
      <w:r>
        <w:separator/>
      </w:r>
    </w:p>
  </w:footnote>
  <w:footnote w:type="continuationSeparator" w:id="0">
    <w:p w14:paraId="048AF99C" w14:textId="77777777" w:rsidR="00EA281E" w:rsidRDefault="00EA281E" w:rsidP="001C42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1F7CD4" w14:textId="77777777" w:rsidR="001C42B2" w:rsidRDefault="001C42B2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652"/>
      <w:gridCol w:w="6202"/>
    </w:tblGrid>
    <w:tr w:rsidR="001C42B2" w:rsidRPr="00003420" w14:paraId="2777DAC8" w14:textId="77777777" w:rsidTr="004E55AC">
      <w:trPr>
        <w:trHeight w:val="1112"/>
      </w:trPr>
      <w:tc>
        <w:tcPr>
          <w:tcW w:w="3652" w:type="dxa"/>
        </w:tcPr>
        <w:p w14:paraId="6FB8EC13" w14:textId="77777777" w:rsidR="001C42B2" w:rsidRPr="00003420" w:rsidRDefault="001C42B2" w:rsidP="001C42B2">
          <w:bookmarkStart w:id="0" w:name="OLE_LINK1"/>
        </w:p>
        <w:p w14:paraId="244578EF" w14:textId="77777777" w:rsidR="001C42B2" w:rsidRPr="00003420" w:rsidRDefault="001C42B2" w:rsidP="001C42B2"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6C83D2F7" wp14:editId="18413296">
                <wp:simplePos x="0" y="0"/>
                <wp:positionH relativeFrom="column">
                  <wp:posOffset>133350</wp:posOffset>
                </wp:positionH>
                <wp:positionV relativeFrom="paragraph">
                  <wp:posOffset>28575</wp:posOffset>
                </wp:positionV>
                <wp:extent cx="2051685" cy="568325"/>
                <wp:effectExtent l="19050" t="0" r="5715" b="0"/>
                <wp:wrapNone/>
                <wp:docPr id="6" name="Immagine 4" descr="Immagine che contiene Blu elettrico, testo, blu, Carattere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magine 4" descr="Immagine che contiene Blu elettrico, testo, blu, Carattere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51685" cy="568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202" w:type="dxa"/>
        </w:tcPr>
        <w:p w14:paraId="183D2F2F" w14:textId="77777777" w:rsidR="001C42B2" w:rsidRDefault="001C42B2" w:rsidP="001C42B2">
          <w:pPr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 wp14:anchorId="183E6ADA" wp14:editId="2D95F62D">
                <wp:extent cx="1057275" cy="847725"/>
                <wp:effectExtent l="19050" t="0" r="9525" b="0"/>
                <wp:docPr id="5" name="Immagine 8" descr="Immagine che contiene clipart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8" descr="Immagine che contiene clipart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7275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7E47E70D" w14:textId="77777777" w:rsidR="001C42B2" w:rsidRPr="00003420" w:rsidRDefault="001C42B2" w:rsidP="001C42B2">
          <w:pPr>
            <w:jc w:val="center"/>
          </w:pPr>
        </w:p>
      </w:tc>
    </w:tr>
    <w:tr w:rsidR="001C42B2" w:rsidRPr="00003420" w14:paraId="2AFDFA9B" w14:textId="77777777" w:rsidTr="004E55AC">
      <w:trPr>
        <w:trHeight w:val="1031"/>
      </w:trPr>
      <w:tc>
        <w:tcPr>
          <w:tcW w:w="3652" w:type="dxa"/>
        </w:tcPr>
        <w:p w14:paraId="3C10E447" w14:textId="77777777" w:rsidR="001C42B2" w:rsidRPr="00003420" w:rsidRDefault="001C42B2" w:rsidP="001C42B2">
          <w:r>
            <w:rPr>
              <w:noProof/>
              <w:color w:val="008749"/>
              <w:szCs w:val="16"/>
            </w:rPr>
            <w:drawing>
              <wp:inline distT="0" distB="0" distL="0" distR="0" wp14:anchorId="6D11F30A" wp14:editId="64A5A68A">
                <wp:extent cx="2200275" cy="495300"/>
                <wp:effectExtent l="19050" t="0" r="9525" b="0"/>
                <wp:docPr id="4" name="Immagine 2" descr="LOGO AUSL BOLOGNA stamp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AUSL BOLOGNA stamp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002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02" w:type="dxa"/>
        </w:tcPr>
        <w:p w14:paraId="6F12456B" w14:textId="77777777" w:rsidR="001C42B2" w:rsidRPr="00003420" w:rsidRDefault="001C42B2" w:rsidP="001C42B2">
          <w:r>
            <w:rPr>
              <w:noProof/>
            </w:rPr>
            <w:drawing>
              <wp:inline distT="0" distB="0" distL="0" distR="0" wp14:anchorId="41F2E927" wp14:editId="1EE76206">
                <wp:extent cx="3762375" cy="457200"/>
                <wp:effectExtent l="19050" t="0" r="9525" b="0"/>
                <wp:docPr id="2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623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0"/>
  </w:tbl>
  <w:p w14:paraId="1018B0DF" w14:textId="77777777" w:rsidR="001C42B2" w:rsidRDefault="001C42B2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8FB4A" w14:textId="77777777" w:rsidR="001C42B2" w:rsidRDefault="001C42B2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72C99"/>
    <w:multiLevelType w:val="hybridMultilevel"/>
    <w:tmpl w:val="347272B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089739A0"/>
    <w:multiLevelType w:val="hybridMultilevel"/>
    <w:tmpl w:val="C994E6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BA6411"/>
    <w:multiLevelType w:val="hybridMultilevel"/>
    <w:tmpl w:val="355C734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D358B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7233C4B"/>
    <w:multiLevelType w:val="hybridMultilevel"/>
    <w:tmpl w:val="A1829766"/>
    <w:lvl w:ilvl="0" w:tplc="0410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81B0BBD"/>
    <w:multiLevelType w:val="hybridMultilevel"/>
    <w:tmpl w:val="0E78724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82619B2"/>
    <w:multiLevelType w:val="hybridMultilevel"/>
    <w:tmpl w:val="A0B6FE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7571D0"/>
    <w:multiLevelType w:val="hybridMultilevel"/>
    <w:tmpl w:val="30B053F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F735402"/>
    <w:multiLevelType w:val="hybridMultilevel"/>
    <w:tmpl w:val="9168E698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03AB6"/>
    <w:multiLevelType w:val="hybridMultilevel"/>
    <w:tmpl w:val="14AA3A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E801E1"/>
    <w:multiLevelType w:val="hybridMultilevel"/>
    <w:tmpl w:val="9CA26E9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BF1E39"/>
    <w:multiLevelType w:val="hybridMultilevel"/>
    <w:tmpl w:val="72DAB1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D82AE2"/>
    <w:multiLevelType w:val="hybridMultilevel"/>
    <w:tmpl w:val="B4DCC872"/>
    <w:lvl w:ilvl="0" w:tplc="0410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6E457A3"/>
    <w:multiLevelType w:val="hybridMultilevel"/>
    <w:tmpl w:val="EF5644AE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9E35971"/>
    <w:multiLevelType w:val="hybridMultilevel"/>
    <w:tmpl w:val="4BAC8B2C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53523046"/>
    <w:multiLevelType w:val="hybridMultilevel"/>
    <w:tmpl w:val="A648942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FD0403"/>
    <w:multiLevelType w:val="hybridMultilevel"/>
    <w:tmpl w:val="3594D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0B445C"/>
    <w:multiLevelType w:val="hybridMultilevel"/>
    <w:tmpl w:val="995AB96A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8" w15:restartNumberingAfterBreak="0">
    <w:nsid w:val="65053018"/>
    <w:multiLevelType w:val="hybridMultilevel"/>
    <w:tmpl w:val="1346DB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7E3934"/>
    <w:multiLevelType w:val="hybridMultilevel"/>
    <w:tmpl w:val="81423E06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DF635C8"/>
    <w:multiLevelType w:val="hybridMultilevel"/>
    <w:tmpl w:val="04F8F1FE"/>
    <w:lvl w:ilvl="0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1" w15:restartNumberingAfterBreak="0">
    <w:nsid w:val="79544B7D"/>
    <w:multiLevelType w:val="hybridMultilevel"/>
    <w:tmpl w:val="737A92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BC3439"/>
    <w:multiLevelType w:val="hybridMultilevel"/>
    <w:tmpl w:val="3970FE52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290F1C"/>
    <w:multiLevelType w:val="hybridMultilevel"/>
    <w:tmpl w:val="BB8C949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3376487">
    <w:abstractNumId w:val="15"/>
  </w:num>
  <w:num w:numId="2" w16cid:durableId="2014183979">
    <w:abstractNumId w:val="1"/>
  </w:num>
  <w:num w:numId="3" w16cid:durableId="650059665">
    <w:abstractNumId w:val="5"/>
  </w:num>
  <w:num w:numId="4" w16cid:durableId="2050839593">
    <w:abstractNumId w:val="23"/>
  </w:num>
  <w:num w:numId="5" w16cid:durableId="2085492550">
    <w:abstractNumId w:val="10"/>
  </w:num>
  <w:num w:numId="6" w16cid:durableId="951283691">
    <w:abstractNumId w:val="2"/>
  </w:num>
  <w:num w:numId="7" w16cid:durableId="723410333">
    <w:abstractNumId w:val="8"/>
  </w:num>
  <w:num w:numId="8" w16cid:durableId="1413042598">
    <w:abstractNumId w:val="4"/>
  </w:num>
  <w:num w:numId="9" w16cid:durableId="1431704458">
    <w:abstractNumId w:val="14"/>
  </w:num>
  <w:num w:numId="10" w16cid:durableId="946736726">
    <w:abstractNumId w:val="9"/>
  </w:num>
  <w:num w:numId="11" w16cid:durableId="793063953">
    <w:abstractNumId w:val="11"/>
  </w:num>
  <w:num w:numId="12" w16cid:durableId="61871958">
    <w:abstractNumId w:val="7"/>
  </w:num>
  <w:num w:numId="13" w16cid:durableId="1531410158">
    <w:abstractNumId w:val="22"/>
  </w:num>
  <w:num w:numId="14" w16cid:durableId="1324312560">
    <w:abstractNumId w:val="12"/>
  </w:num>
  <w:num w:numId="15" w16cid:durableId="60561340">
    <w:abstractNumId w:val="6"/>
  </w:num>
  <w:num w:numId="16" w16cid:durableId="491870819">
    <w:abstractNumId w:val="18"/>
  </w:num>
  <w:num w:numId="17" w16cid:durableId="1608462767">
    <w:abstractNumId w:val="13"/>
  </w:num>
  <w:num w:numId="18" w16cid:durableId="1228762647">
    <w:abstractNumId w:val="20"/>
  </w:num>
  <w:num w:numId="19" w16cid:durableId="467741739">
    <w:abstractNumId w:val="21"/>
  </w:num>
  <w:num w:numId="20" w16cid:durableId="703554333">
    <w:abstractNumId w:val="16"/>
  </w:num>
  <w:num w:numId="21" w16cid:durableId="877741254">
    <w:abstractNumId w:val="17"/>
  </w:num>
  <w:num w:numId="22" w16cid:durableId="43796309">
    <w:abstractNumId w:val="0"/>
  </w:num>
  <w:num w:numId="23" w16cid:durableId="1985354337">
    <w:abstractNumId w:val="3"/>
  </w:num>
  <w:num w:numId="24" w16cid:durableId="75054574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6" w:nlCheck="1" w:checkStyle="0"/>
  <w:activeWritingStyle w:appName="MSWord" w:lang="it-IT" w:vendorID="64" w:dllVersion="0" w:nlCheck="1" w:checkStyle="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3671A"/>
    <w:rsid w:val="00007EBF"/>
    <w:rsid w:val="000173DF"/>
    <w:rsid w:val="00023B4A"/>
    <w:rsid w:val="0003004D"/>
    <w:rsid w:val="00034852"/>
    <w:rsid w:val="00035227"/>
    <w:rsid w:val="0005267D"/>
    <w:rsid w:val="00052A38"/>
    <w:rsid w:val="0005331C"/>
    <w:rsid w:val="000547E9"/>
    <w:rsid w:val="0007367C"/>
    <w:rsid w:val="000738A2"/>
    <w:rsid w:val="000839D6"/>
    <w:rsid w:val="00092CEC"/>
    <w:rsid w:val="000952BD"/>
    <w:rsid w:val="000A47FC"/>
    <w:rsid w:val="000D0846"/>
    <w:rsid w:val="000E50B2"/>
    <w:rsid w:val="000F7239"/>
    <w:rsid w:val="00114C75"/>
    <w:rsid w:val="00126A48"/>
    <w:rsid w:val="001334FA"/>
    <w:rsid w:val="001468DD"/>
    <w:rsid w:val="00146ED9"/>
    <w:rsid w:val="001532B1"/>
    <w:rsid w:val="00154134"/>
    <w:rsid w:val="001574E1"/>
    <w:rsid w:val="0016001A"/>
    <w:rsid w:val="001634CB"/>
    <w:rsid w:val="001649B2"/>
    <w:rsid w:val="00167D8A"/>
    <w:rsid w:val="001727A8"/>
    <w:rsid w:val="0017326F"/>
    <w:rsid w:val="00182B5B"/>
    <w:rsid w:val="00184349"/>
    <w:rsid w:val="00184AB3"/>
    <w:rsid w:val="00185495"/>
    <w:rsid w:val="00187A89"/>
    <w:rsid w:val="001969A8"/>
    <w:rsid w:val="001A0BB4"/>
    <w:rsid w:val="001A1F71"/>
    <w:rsid w:val="001A2037"/>
    <w:rsid w:val="001C42B2"/>
    <w:rsid w:val="001D7153"/>
    <w:rsid w:val="001D76DF"/>
    <w:rsid w:val="001E2C48"/>
    <w:rsid w:val="001E6655"/>
    <w:rsid w:val="001E7B49"/>
    <w:rsid w:val="001F212B"/>
    <w:rsid w:val="001F75C9"/>
    <w:rsid w:val="00201E22"/>
    <w:rsid w:val="00202F95"/>
    <w:rsid w:val="0020372A"/>
    <w:rsid w:val="00203B66"/>
    <w:rsid w:val="00211CF9"/>
    <w:rsid w:val="002165E8"/>
    <w:rsid w:val="00217F04"/>
    <w:rsid w:val="002217EF"/>
    <w:rsid w:val="00221A88"/>
    <w:rsid w:val="00224BAD"/>
    <w:rsid w:val="00226511"/>
    <w:rsid w:val="00232350"/>
    <w:rsid w:val="00237DAA"/>
    <w:rsid w:val="002407A7"/>
    <w:rsid w:val="002508AB"/>
    <w:rsid w:val="00252CC0"/>
    <w:rsid w:val="0025518F"/>
    <w:rsid w:val="002770B3"/>
    <w:rsid w:val="002902B4"/>
    <w:rsid w:val="00293407"/>
    <w:rsid w:val="002A7BE9"/>
    <w:rsid w:val="002B1979"/>
    <w:rsid w:val="002B4335"/>
    <w:rsid w:val="002B67CC"/>
    <w:rsid w:val="002C0416"/>
    <w:rsid w:val="002C1A08"/>
    <w:rsid w:val="002C7362"/>
    <w:rsid w:val="002D67B3"/>
    <w:rsid w:val="002F135D"/>
    <w:rsid w:val="00302871"/>
    <w:rsid w:val="00312638"/>
    <w:rsid w:val="0032315D"/>
    <w:rsid w:val="0033161E"/>
    <w:rsid w:val="00341C5C"/>
    <w:rsid w:val="00341F83"/>
    <w:rsid w:val="003422CA"/>
    <w:rsid w:val="003462FF"/>
    <w:rsid w:val="003470E0"/>
    <w:rsid w:val="0036190C"/>
    <w:rsid w:val="0039132A"/>
    <w:rsid w:val="00394F4B"/>
    <w:rsid w:val="003A3B75"/>
    <w:rsid w:val="003A4D3B"/>
    <w:rsid w:val="003B1E32"/>
    <w:rsid w:val="003B3486"/>
    <w:rsid w:val="003C2D46"/>
    <w:rsid w:val="003C5252"/>
    <w:rsid w:val="003D0D33"/>
    <w:rsid w:val="003D3A7A"/>
    <w:rsid w:val="003E2AB9"/>
    <w:rsid w:val="003E6272"/>
    <w:rsid w:val="003F2048"/>
    <w:rsid w:val="004021CF"/>
    <w:rsid w:val="00402973"/>
    <w:rsid w:val="004143BA"/>
    <w:rsid w:val="00414E1D"/>
    <w:rsid w:val="00417BF5"/>
    <w:rsid w:val="004227B5"/>
    <w:rsid w:val="0043258E"/>
    <w:rsid w:val="00441C9F"/>
    <w:rsid w:val="00444429"/>
    <w:rsid w:val="00446529"/>
    <w:rsid w:val="004551DB"/>
    <w:rsid w:val="0045540D"/>
    <w:rsid w:val="00477B78"/>
    <w:rsid w:val="00495CAE"/>
    <w:rsid w:val="004B7C57"/>
    <w:rsid w:val="004C099D"/>
    <w:rsid w:val="004C17DE"/>
    <w:rsid w:val="004C6EF6"/>
    <w:rsid w:val="004D16A0"/>
    <w:rsid w:val="004F6227"/>
    <w:rsid w:val="00502A01"/>
    <w:rsid w:val="00505197"/>
    <w:rsid w:val="00507CC0"/>
    <w:rsid w:val="00511B9E"/>
    <w:rsid w:val="00513AF2"/>
    <w:rsid w:val="00521FAB"/>
    <w:rsid w:val="0052450F"/>
    <w:rsid w:val="00524741"/>
    <w:rsid w:val="00524A39"/>
    <w:rsid w:val="00531438"/>
    <w:rsid w:val="00552C27"/>
    <w:rsid w:val="0055621B"/>
    <w:rsid w:val="005575E9"/>
    <w:rsid w:val="00562575"/>
    <w:rsid w:val="0056665C"/>
    <w:rsid w:val="0058096F"/>
    <w:rsid w:val="005816BF"/>
    <w:rsid w:val="00582DCC"/>
    <w:rsid w:val="00583CBF"/>
    <w:rsid w:val="005850BD"/>
    <w:rsid w:val="005926B8"/>
    <w:rsid w:val="00593B94"/>
    <w:rsid w:val="00597DE2"/>
    <w:rsid w:val="005A19C9"/>
    <w:rsid w:val="005A6AEB"/>
    <w:rsid w:val="005C135C"/>
    <w:rsid w:val="005C6676"/>
    <w:rsid w:val="005D3B2A"/>
    <w:rsid w:val="005F4A56"/>
    <w:rsid w:val="006047FD"/>
    <w:rsid w:val="0060595E"/>
    <w:rsid w:val="0061108F"/>
    <w:rsid w:val="006308A8"/>
    <w:rsid w:val="0063443C"/>
    <w:rsid w:val="006436A9"/>
    <w:rsid w:val="00647975"/>
    <w:rsid w:val="00657B84"/>
    <w:rsid w:val="006A3A38"/>
    <w:rsid w:val="006A67DD"/>
    <w:rsid w:val="006B4CC0"/>
    <w:rsid w:val="006D6C4F"/>
    <w:rsid w:val="006E017B"/>
    <w:rsid w:val="006E0A80"/>
    <w:rsid w:val="006F014F"/>
    <w:rsid w:val="006F3890"/>
    <w:rsid w:val="006F4427"/>
    <w:rsid w:val="006F5909"/>
    <w:rsid w:val="006F6F49"/>
    <w:rsid w:val="006F738D"/>
    <w:rsid w:val="00706842"/>
    <w:rsid w:val="00712E5F"/>
    <w:rsid w:val="00713C55"/>
    <w:rsid w:val="007177C8"/>
    <w:rsid w:val="00722DE7"/>
    <w:rsid w:val="007263F9"/>
    <w:rsid w:val="00734249"/>
    <w:rsid w:val="00735A91"/>
    <w:rsid w:val="00737224"/>
    <w:rsid w:val="00767717"/>
    <w:rsid w:val="00781B8F"/>
    <w:rsid w:val="00784421"/>
    <w:rsid w:val="00787944"/>
    <w:rsid w:val="00790A1A"/>
    <w:rsid w:val="007A1515"/>
    <w:rsid w:val="007A6AC8"/>
    <w:rsid w:val="007A6C44"/>
    <w:rsid w:val="007A759D"/>
    <w:rsid w:val="007C2200"/>
    <w:rsid w:val="007C2CCE"/>
    <w:rsid w:val="007C321A"/>
    <w:rsid w:val="007D22D3"/>
    <w:rsid w:val="007D2D6B"/>
    <w:rsid w:val="007E2464"/>
    <w:rsid w:val="007E40E0"/>
    <w:rsid w:val="007E49DE"/>
    <w:rsid w:val="007F774D"/>
    <w:rsid w:val="008114D0"/>
    <w:rsid w:val="0082402D"/>
    <w:rsid w:val="00824830"/>
    <w:rsid w:val="0082559D"/>
    <w:rsid w:val="008260CC"/>
    <w:rsid w:val="00831744"/>
    <w:rsid w:val="0083541B"/>
    <w:rsid w:val="008454F2"/>
    <w:rsid w:val="008502BC"/>
    <w:rsid w:val="00854F48"/>
    <w:rsid w:val="00855209"/>
    <w:rsid w:val="00862606"/>
    <w:rsid w:val="00880F2A"/>
    <w:rsid w:val="00891B4D"/>
    <w:rsid w:val="008954CC"/>
    <w:rsid w:val="008A0A02"/>
    <w:rsid w:val="008A125F"/>
    <w:rsid w:val="008A52C8"/>
    <w:rsid w:val="008A7966"/>
    <w:rsid w:val="008B0D58"/>
    <w:rsid w:val="008B69CC"/>
    <w:rsid w:val="008C1218"/>
    <w:rsid w:val="008D03CE"/>
    <w:rsid w:val="008D1A41"/>
    <w:rsid w:val="008D70BB"/>
    <w:rsid w:val="00904D8C"/>
    <w:rsid w:val="009050BC"/>
    <w:rsid w:val="00906871"/>
    <w:rsid w:val="00914ABD"/>
    <w:rsid w:val="00922381"/>
    <w:rsid w:val="00923624"/>
    <w:rsid w:val="00923657"/>
    <w:rsid w:val="00923D0A"/>
    <w:rsid w:val="0093296C"/>
    <w:rsid w:val="0093671A"/>
    <w:rsid w:val="009454EA"/>
    <w:rsid w:val="0096146F"/>
    <w:rsid w:val="00962FE1"/>
    <w:rsid w:val="00972904"/>
    <w:rsid w:val="00972D8D"/>
    <w:rsid w:val="00974206"/>
    <w:rsid w:val="009812A2"/>
    <w:rsid w:val="0099356C"/>
    <w:rsid w:val="00996660"/>
    <w:rsid w:val="009C08DD"/>
    <w:rsid w:val="009C415F"/>
    <w:rsid w:val="009C4C5A"/>
    <w:rsid w:val="009D5393"/>
    <w:rsid w:val="009E3511"/>
    <w:rsid w:val="009F6950"/>
    <w:rsid w:val="00A05558"/>
    <w:rsid w:val="00A06F77"/>
    <w:rsid w:val="00A15B3F"/>
    <w:rsid w:val="00A174BD"/>
    <w:rsid w:val="00A32D56"/>
    <w:rsid w:val="00A33B25"/>
    <w:rsid w:val="00A811B1"/>
    <w:rsid w:val="00A817B0"/>
    <w:rsid w:val="00A86144"/>
    <w:rsid w:val="00A87DC8"/>
    <w:rsid w:val="00A90CC9"/>
    <w:rsid w:val="00A91418"/>
    <w:rsid w:val="00AA2F07"/>
    <w:rsid w:val="00AC2771"/>
    <w:rsid w:val="00AC3E58"/>
    <w:rsid w:val="00AC6FE1"/>
    <w:rsid w:val="00AD26EF"/>
    <w:rsid w:val="00AE0E7D"/>
    <w:rsid w:val="00AE27BD"/>
    <w:rsid w:val="00AF16C5"/>
    <w:rsid w:val="00AF1BC0"/>
    <w:rsid w:val="00AF3052"/>
    <w:rsid w:val="00AF4E73"/>
    <w:rsid w:val="00AF5856"/>
    <w:rsid w:val="00AF66EA"/>
    <w:rsid w:val="00B03DFA"/>
    <w:rsid w:val="00B05A08"/>
    <w:rsid w:val="00B13AB9"/>
    <w:rsid w:val="00B15605"/>
    <w:rsid w:val="00B159B3"/>
    <w:rsid w:val="00B17541"/>
    <w:rsid w:val="00B26B37"/>
    <w:rsid w:val="00B32588"/>
    <w:rsid w:val="00B34194"/>
    <w:rsid w:val="00B357F0"/>
    <w:rsid w:val="00B3627C"/>
    <w:rsid w:val="00B421AB"/>
    <w:rsid w:val="00B462A7"/>
    <w:rsid w:val="00B53C0B"/>
    <w:rsid w:val="00B64A18"/>
    <w:rsid w:val="00B714C7"/>
    <w:rsid w:val="00B83763"/>
    <w:rsid w:val="00B929F0"/>
    <w:rsid w:val="00B92C24"/>
    <w:rsid w:val="00B95FD2"/>
    <w:rsid w:val="00BA3D6E"/>
    <w:rsid w:val="00BB1514"/>
    <w:rsid w:val="00BB6E60"/>
    <w:rsid w:val="00BC56C2"/>
    <w:rsid w:val="00BD4E1D"/>
    <w:rsid w:val="00BD5CAA"/>
    <w:rsid w:val="00BE5D0E"/>
    <w:rsid w:val="00BF5C83"/>
    <w:rsid w:val="00C02017"/>
    <w:rsid w:val="00C061AA"/>
    <w:rsid w:val="00C145AC"/>
    <w:rsid w:val="00C31880"/>
    <w:rsid w:val="00C36D3A"/>
    <w:rsid w:val="00C370EA"/>
    <w:rsid w:val="00C43012"/>
    <w:rsid w:val="00C43425"/>
    <w:rsid w:val="00C44A04"/>
    <w:rsid w:val="00C45847"/>
    <w:rsid w:val="00C5163D"/>
    <w:rsid w:val="00CB0453"/>
    <w:rsid w:val="00CB16F1"/>
    <w:rsid w:val="00CB280C"/>
    <w:rsid w:val="00CB31ED"/>
    <w:rsid w:val="00CC47BC"/>
    <w:rsid w:val="00CE0E81"/>
    <w:rsid w:val="00CF3E3D"/>
    <w:rsid w:val="00D004C3"/>
    <w:rsid w:val="00D06116"/>
    <w:rsid w:val="00D10E0A"/>
    <w:rsid w:val="00D114BE"/>
    <w:rsid w:val="00D13677"/>
    <w:rsid w:val="00D31022"/>
    <w:rsid w:val="00D31ED1"/>
    <w:rsid w:val="00D32C5E"/>
    <w:rsid w:val="00D37EF6"/>
    <w:rsid w:val="00D461FC"/>
    <w:rsid w:val="00D47E67"/>
    <w:rsid w:val="00D57E19"/>
    <w:rsid w:val="00D62FF0"/>
    <w:rsid w:val="00D63794"/>
    <w:rsid w:val="00D6423D"/>
    <w:rsid w:val="00D678F1"/>
    <w:rsid w:val="00D75C2F"/>
    <w:rsid w:val="00D806A1"/>
    <w:rsid w:val="00D81E98"/>
    <w:rsid w:val="00D87A65"/>
    <w:rsid w:val="00D96FD3"/>
    <w:rsid w:val="00DB2CA9"/>
    <w:rsid w:val="00DB37F3"/>
    <w:rsid w:val="00DC0A67"/>
    <w:rsid w:val="00DC1BFF"/>
    <w:rsid w:val="00DC7F91"/>
    <w:rsid w:val="00DE69BF"/>
    <w:rsid w:val="00DF25A1"/>
    <w:rsid w:val="00DF513E"/>
    <w:rsid w:val="00E01351"/>
    <w:rsid w:val="00E042C0"/>
    <w:rsid w:val="00E16E27"/>
    <w:rsid w:val="00E22984"/>
    <w:rsid w:val="00E23E65"/>
    <w:rsid w:val="00E26C94"/>
    <w:rsid w:val="00E42DEF"/>
    <w:rsid w:val="00E43326"/>
    <w:rsid w:val="00E451E7"/>
    <w:rsid w:val="00E4541B"/>
    <w:rsid w:val="00E475C9"/>
    <w:rsid w:val="00E5147A"/>
    <w:rsid w:val="00E51C65"/>
    <w:rsid w:val="00E80068"/>
    <w:rsid w:val="00E81CE7"/>
    <w:rsid w:val="00E90F8F"/>
    <w:rsid w:val="00EA281E"/>
    <w:rsid w:val="00EA6CE6"/>
    <w:rsid w:val="00EC0A24"/>
    <w:rsid w:val="00EC74EB"/>
    <w:rsid w:val="00ED54CD"/>
    <w:rsid w:val="00EE45D2"/>
    <w:rsid w:val="00EE4C53"/>
    <w:rsid w:val="00EE5079"/>
    <w:rsid w:val="00F028EB"/>
    <w:rsid w:val="00F157BD"/>
    <w:rsid w:val="00F2363F"/>
    <w:rsid w:val="00F23E1C"/>
    <w:rsid w:val="00F246CC"/>
    <w:rsid w:val="00F263FB"/>
    <w:rsid w:val="00F43B2B"/>
    <w:rsid w:val="00F46B60"/>
    <w:rsid w:val="00F51B12"/>
    <w:rsid w:val="00F56678"/>
    <w:rsid w:val="00F647BE"/>
    <w:rsid w:val="00F7218A"/>
    <w:rsid w:val="00F75F27"/>
    <w:rsid w:val="00F90150"/>
    <w:rsid w:val="00F91D15"/>
    <w:rsid w:val="00F9267E"/>
    <w:rsid w:val="00F94E8A"/>
    <w:rsid w:val="00F9565F"/>
    <w:rsid w:val="00F96601"/>
    <w:rsid w:val="00FB41D7"/>
    <w:rsid w:val="00FB4E3C"/>
    <w:rsid w:val="00FC21FE"/>
    <w:rsid w:val="00FC313A"/>
    <w:rsid w:val="00FC5439"/>
    <w:rsid w:val="00FF4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D02659"/>
  <w15:docId w15:val="{98954376-8D90-411B-A7FD-2CE322E5F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67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3A3B7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E2C4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E2C48"/>
    <w:rPr>
      <w:rFonts w:ascii="Segoe UI" w:eastAsia="Times New Roman" w:hAnsi="Segoe UI" w:cs="Segoe UI"/>
      <w:sz w:val="18"/>
      <w:szCs w:val="18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1C42B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C42B2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1C42B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C42B2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87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AFA141-C20F-4EF9-8DD0-411DEAF49F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4541</TotalTime>
  <Pages>3</Pages>
  <Words>668</Words>
  <Characters>3812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Policlinico S.Orsola-Malpighi</Company>
  <LinksUpToDate>false</LinksUpToDate>
  <CharactersWithSpaces>4472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De Meis</dc:creator>
  <cp:keywords/>
  <dc:description/>
  <cp:lastModifiedBy>Giorgi Giuseppe</cp:lastModifiedBy>
  <cp:revision>381</cp:revision>
  <cp:lastPrinted>2022-12-06T16:17:00Z</cp:lastPrinted>
  <dcterms:created xsi:type="dcterms:W3CDTF">2019-03-22T11:26:00Z</dcterms:created>
  <dcterms:modified xsi:type="dcterms:W3CDTF">2023-12-11T09:57:00Z</dcterms:modified>
</cp:coreProperties>
</file>