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797DAF" w14:textId="77777777" w:rsidR="00784421" w:rsidRDefault="00505197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 xml:space="preserve">Allegato A - </w:t>
      </w:r>
      <w:r w:rsidR="00B3627C">
        <w:rPr>
          <w:rFonts w:asciiTheme="minorHAnsi" w:hAnsiTheme="minorHAnsi" w:cstheme="minorHAnsi"/>
          <w:b/>
          <w:bCs/>
          <w:sz w:val="22"/>
          <w:szCs w:val="22"/>
        </w:rPr>
        <w:t>Caratteristiche T</w:t>
      </w:r>
      <w:r w:rsidR="00784421">
        <w:rPr>
          <w:rFonts w:asciiTheme="minorHAnsi" w:hAnsiTheme="minorHAnsi" w:cstheme="minorHAnsi"/>
          <w:b/>
          <w:bCs/>
          <w:sz w:val="22"/>
          <w:szCs w:val="22"/>
        </w:rPr>
        <w:t>ecniche</w:t>
      </w:r>
    </w:p>
    <w:p w14:paraId="34D764A9" w14:textId="77777777" w:rsidR="00EE45D2" w:rsidRDefault="00EE45D2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463D892D" w14:textId="77777777" w:rsidR="00BB6E60" w:rsidRDefault="00EE45D2" w:rsidP="00EE45D2">
      <w:pPr>
        <w:spacing w:after="160" w:line="360" w:lineRule="auto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EE45D2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proofErr w:type="spellStart"/>
      <w:r w:rsidR="0086701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Citofluorimetro</w:t>
      </w:r>
      <w:proofErr w:type="spellEnd"/>
      <w:r w:rsidR="0086701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Analizzatore da banco </w:t>
      </w:r>
      <w:proofErr w:type="gramStart"/>
      <w:r w:rsidR="0086701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a  2</w:t>
      </w:r>
      <w:proofErr w:type="gramEnd"/>
      <w:r w:rsidR="0086701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Laser Blu/Rosso</w:t>
      </w:r>
      <w:r w:rsidRPr="00EE45D2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, per le esigenze </w:t>
      </w:r>
      <w:r w:rsidR="0086701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del laboratorio di Microbiologia</w:t>
      </w:r>
      <w:r w:rsidR="00C536C0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/CRREM </w:t>
      </w:r>
      <w:r w:rsidRPr="00EE45D2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dell’IRCCS Azienda Ospedaliera Universitaria di Bologna Policlinico di Sant’Orsola</w:t>
      </w:r>
    </w:p>
    <w:p w14:paraId="41C45EC3" w14:textId="77777777" w:rsidR="00EE45D2" w:rsidRPr="00EE45D2" w:rsidRDefault="00EE45D2" w:rsidP="00EE45D2">
      <w:pPr>
        <w:tabs>
          <w:tab w:val="left" w:pos="426"/>
          <w:tab w:val="left" w:pos="567"/>
        </w:tabs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25742965" w14:textId="77777777" w:rsidR="00F246CC" w:rsidRDefault="00BB6E60" w:rsidP="00EE45D2">
      <w:pPr>
        <w:spacing w:line="360" w:lineRule="auto"/>
        <w:jc w:val="both"/>
        <w:rPr>
          <w:rFonts w:asciiTheme="minorHAnsi" w:eastAsiaTheme="minorHAnsi" w:hAnsiTheme="minorHAnsi" w:cstheme="minorBidi"/>
          <w:sz w:val="20"/>
          <w:szCs w:val="20"/>
          <w:lang w:eastAsia="en-US"/>
        </w:rPr>
      </w:pP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Si richiede </w:t>
      </w:r>
      <w:r w:rsidR="00E81CE7"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>la fornitura di</w:t>
      </w:r>
      <w:r w:rsidR="00AA2F07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un</w:t>
      </w:r>
      <w:r w:rsidR="00974206"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</w:t>
      </w:r>
      <w:proofErr w:type="spellStart"/>
      <w:r w:rsidR="0086701A">
        <w:rPr>
          <w:rFonts w:asciiTheme="minorHAnsi" w:eastAsiaTheme="minorHAnsi" w:hAnsiTheme="minorHAnsi" w:cstheme="minorBidi"/>
          <w:sz w:val="20"/>
          <w:szCs w:val="20"/>
          <w:lang w:eastAsia="en-US"/>
        </w:rPr>
        <w:t>Citofluorimetro</w:t>
      </w:r>
      <w:proofErr w:type="spellEnd"/>
      <w:r w:rsidR="0086701A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Analizzatore da banco a </w:t>
      </w:r>
      <w:proofErr w:type="gramStart"/>
      <w:r w:rsidR="0086701A">
        <w:rPr>
          <w:rFonts w:asciiTheme="minorHAnsi" w:eastAsiaTheme="minorHAnsi" w:hAnsiTheme="minorHAnsi" w:cstheme="minorBidi"/>
          <w:sz w:val="20"/>
          <w:szCs w:val="20"/>
          <w:lang w:eastAsia="en-US"/>
        </w:rPr>
        <w:t>2</w:t>
      </w:r>
      <w:proofErr w:type="gramEnd"/>
      <w:r w:rsidR="0086701A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laser blu/rosso</w:t>
      </w:r>
      <w:r w:rsidR="00EE45D2"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>.</w:t>
      </w:r>
    </w:p>
    <w:p w14:paraId="7464D743" w14:textId="77777777" w:rsidR="00EE45D2" w:rsidRPr="00EE45D2" w:rsidRDefault="00EE45D2" w:rsidP="00EE45D2">
      <w:pPr>
        <w:spacing w:line="360" w:lineRule="auto"/>
        <w:jc w:val="both"/>
        <w:rPr>
          <w:rFonts w:asciiTheme="minorHAnsi" w:eastAsiaTheme="minorHAnsi" w:hAnsiTheme="minorHAnsi" w:cstheme="minorBidi"/>
          <w:sz w:val="20"/>
          <w:szCs w:val="20"/>
          <w:lang w:eastAsia="en-US"/>
        </w:rPr>
      </w:pP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La fornitura deve includere tutti gli accessori </w:t>
      </w:r>
      <w:r w:rsidR="00F246CC">
        <w:rPr>
          <w:rFonts w:asciiTheme="minorHAnsi" w:eastAsiaTheme="minorHAnsi" w:hAnsiTheme="minorHAnsi" w:cstheme="minorBidi"/>
          <w:sz w:val="20"/>
          <w:szCs w:val="20"/>
          <w:lang w:eastAsia="en-US"/>
        </w:rPr>
        <w:t>necessari</w:t>
      </w:r>
      <w:r w:rsidRPr="00EE45D2">
        <w:rPr>
          <w:rFonts w:asciiTheme="minorHAnsi" w:eastAsiaTheme="minorHAnsi" w:hAnsiTheme="minorHAnsi" w:cstheme="minorBidi"/>
          <w:sz w:val="20"/>
          <w:szCs w:val="20"/>
          <w:lang w:eastAsia="en-US"/>
        </w:rPr>
        <w:t xml:space="preserve"> al corretto funzionamento del Sistema offerto.</w:t>
      </w:r>
    </w:p>
    <w:p w14:paraId="5BA321CB" w14:textId="77777777" w:rsidR="00D87A65" w:rsidRDefault="00D87A65" w:rsidP="00D87A65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bCs/>
          <w:sz w:val="20"/>
          <w:szCs w:val="20"/>
        </w:rPr>
      </w:pPr>
    </w:p>
    <w:p w14:paraId="1C545DB6" w14:textId="77777777" w:rsidR="006E017B" w:rsidRPr="006E017B" w:rsidRDefault="006E017B" w:rsidP="006E017B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6B9BD759" w14:textId="77777777" w:rsidR="00F75F27" w:rsidRPr="00B53C0B" w:rsidRDefault="00904D8C" w:rsidP="00F75F2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>Caratteristiche tecniche</w:t>
      </w:r>
      <w:r w:rsidR="00184AB3"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 </w:t>
      </w:r>
      <w:r w:rsidR="00737224" w:rsidRPr="00B53C0B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di minima </w:t>
      </w:r>
    </w:p>
    <w:p w14:paraId="54A14F11" w14:textId="77777777" w:rsidR="009E3511" w:rsidRDefault="0086701A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Marcatura CE/IVD in conformità al regolamento (UE) 2017/746 relativo ai disposit</w:t>
      </w:r>
      <w:r w:rsidR="002C2335">
        <w:rPr>
          <w:rFonts w:asciiTheme="minorHAnsi" w:hAnsiTheme="minorHAnsi" w:cstheme="minorHAnsi"/>
          <w:bCs/>
          <w:sz w:val="20"/>
          <w:szCs w:val="20"/>
        </w:rPr>
        <w:t>ivi medico-diagnostici in vitro</w:t>
      </w:r>
    </w:p>
    <w:p w14:paraId="4B632201" w14:textId="77777777" w:rsidR="0086701A" w:rsidRDefault="0086701A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Sistema a focalizzazione </w:t>
      </w:r>
      <w:r w:rsidR="00CB0A18">
        <w:rPr>
          <w:rFonts w:asciiTheme="minorHAnsi" w:hAnsiTheme="minorHAnsi" w:cstheme="minorHAnsi"/>
          <w:bCs/>
          <w:sz w:val="20"/>
          <w:szCs w:val="20"/>
        </w:rPr>
        <w:t>idro</w:t>
      </w:r>
      <w:r>
        <w:rPr>
          <w:rFonts w:asciiTheme="minorHAnsi" w:hAnsiTheme="minorHAnsi" w:cstheme="minorHAnsi"/>
          <w:bCs/>
          <w:sz w:val="20"/>
          <w:szCs w:val="20"/>
        </w:rPr>
        <w:t>dinamica ed a flusso continuo non pulsato</w:t>
      </w:r>
    </w:p>
    <w:p w14:paraId="351C709B" w14:textId="77777777" w:rsidR="00022F63" w:rsidRDefault="0086701A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Banco Ottico con dotazione iniziale di</w:t>
      </w:r>
      <w:r w:rsidR="002C2335">
        <w:rPr>
          <w:rFonts w:asciiTheme="minorHAnsi" w:hAnsiTheme="minorHAnsi" w:cstheme="minorHAnsi"/>
          <w:bCs/>
          <w:sz w:val="20"/>
          <w:szCs w:val="20"/>
        </w:rPr>
        <w:t xml:space="preserve"> </w:t>
      </w:r>
      <w:proofErr w:type="gramStart"/>
      <w:r w:rsidR="002C2335">
        <w:rPr>
          <w:rFonts w:asciiTheme="minorHAnsi" w:hAnsiTheme="minorHAnsi" w:cstheme="minorHAnsi"/>
          <w:bCs/>
          <w:sz w:val="20"/>
          <w:szCs w:val="20"/>
        </w:rPr>
        <w:t>2</w:t>
      </w:r>
      <w:proofErr w:type="gramEnd"/>
      <w:r w:rsidR="002C2335">
        <w:rPr>
          <w:rFonts w:asciiTheme="minorHAnsi" w:hAnsiTheme="minorHAnsi" w:cstheme="minorHAnsi"/>
          <w:bCs/>
          <w:sz w:val="20"/>
          <w:szCs w:val="20"/>
        </w:rPr>
        <w:t xml:space="preserve"> laser ad allineamento fisso</w:t>
      </w:r>
    </w:p>
    <w:p w14:paraId="1F18C7E5" w14:textId="77777777" w:rsidR="0086701A" w:rsidRPr="002C564F" w:rsidRDefault="0086701A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Possibilità di rilevare contemporaneamente 4 parametri di fluorescenza sul lase</w:t>
      </w:r>
      <w:r w:rsidR="002C2335">
        <w:rPr>
          <w:rFonts w:asciiTheme="minorHAnsi" w:hAnsiTheme="minorHAnsi" w:cstheme="minorHAnsi"/>
          <w:bCs/>
          <w:sz w:val="20"/>
          <w:szCs w:val="20"/>
        </w:rPr>
        <w:t>r</w:t>
      </w:r>
      <w:r>
        <w:rPr>
          <w:rFonts w:asciiTheme="minorHAnsi" w:hAnsiTheme="minorHAnsi" w:cstheme="minorHAnsi"/>
          <w:bCs/>
          <w:sz w:val="20"/>
          <w:szCs w:val="20"/>
        </w:rPr>
        <w:t xml:space="preserve"> Blu (20mW), 2 parametri di fluorescenza sul laser rosso (40 </w:t>
      </w:r>
      <w:proofErr w:type="spellStart"/>
      <w:r>
        <w:rPr>
          <w:rFonts w:asciiTheme="minorHAnsi" w:hAnsiTheme="minorHAnsi" w:cstheme="minorHAnsi"/>
          <w:bCs/>
          <w:sz w:val="20"/>
          <w:szCs w:val="20"/>
        </w:rPr>
        <w:t>mW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>), oltre ai 2 parametri fisici (FSC E SSC) per complessivi 8 parametri contemporanei</w:t>
      </w:r>
      <w:r w:rsidR="00022F63">
        <w:rPr>
          <w:rFonts w:asciiTheme="minorHAnsi" w:hAnsiTheme="minorHAnsi" w:cstheme="minorHAnsi"/>
          <w:bCs/>
          <w:sz w:val="20"/>
          <w:szCs w:val="20"/>
        </w:rPr>
        <w:t xml:space="preserve"> (6 fluorescenze + 2 parametri fisici). Possibilità di implementazione successiva con un terzo laser Violetto (40 </w:t>
      </w:r>
      <w:proofErr w:type="spellStart"/>
      <w:r w:rsidR="00022F63">
        <w:rPr>
          <w:rFonts w:asciiTheme="minorHAnsi" w:hAnsiTheme="minorHAnsi" w:cstheme="minorHAnsi"/>
          <w:bCs/>
          <w:sz w:val="20"/>
          <w:szCs w:val="20"/>
        </w:rPr>
        <w:t>mW</w:t>
      </w:r>
      <w:proofErr w:type="spellEnd"/>
      <w:r w:rsidR="00022F63">
        <w:rPr>
          <w:rFonts w:asciiTheme="minorHAnsi" w:hAnsiTheme="minorHAnsi" w:cstheme="minorHAnsi"/>
          <w:bCs/>
          <w:sz w:val="20"/>
          <w:szCs w:val="20"/>
        </w:rPr>
        <w:t xml:space="preserve">) fino a 14 parametri complessivi (12 </w:t>
      </w:r>
      <w:r w:rsidR="00022F63" w:rsidRPr="002C564F">
        <w:rPr>
          <w:rFonts w:asciiTheme="minorHAnsi" w:hAnsiTheme="minorHAnsi" w:cstheme="minorHAnsi"/>
          <w:bCs/>
          <w:sz w:val="20"/>
          <w:szCs w:val="20"/>
        </w:rPr>
        <w:t>fluorescenze + 2 parametri fisici)</w:t>
      </w:r>
    </w:p>
    <w:p w14:paraId="14B97103" w14:textId="77777777" w:rsidR="00022F63" w:rsidRDefault="00022F63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Ottica completamente a riflessione su tutti i fotomoltiplicatori con banchi ottici poligonali tali da consentire in maniera prioritaria la rilevazione dei </w:t>
      </w:r>
      <w:proofErr w:type="gramStart"/>
      <w:r>
        <w:rPr>
          <w:rFonts w:asciiTheme="minorHAnsi" w:hAnsiTheme="minorHAnsi" w:cstheme="minorHAnsi"/>
          <w:bCs/>
          <w:sz w:val="20"/>
          <w:szCs w:val="20"/>
        </w:rPr>
        <w:t>fluorocro</w:t>
      </w:r>
      <w:r w:rsidR="002C2335">
        <w:rPr>
          <w:rFonts w:asciiTheme="minorHAnsi" w:hAnsiTheme="minorHAnsi" w:cstheme="minorHAnsi"/>
          <w:bCs/>
          <w:sz w:val="20"/>
          <w:szCs w:val="20"/>
        </w:rPr>
        <w:t>mi  a</w:t>
      </w:r>
      <w:proofErr w:type="gramEnd"/>
      <w:r w:rsidR="002C2335">
        <w:rPr>
          <w:rFonts w:asciiTheme="minorHAnsi" w:hAnsiTheme="minorHAnsi" w:cstheme="minorHAnsi"/>
          <w:bCs/>
          <w:sz w:val="20"/>
          <w:szCs w:val="20"/>
        </w:rPr>
        <w:t xml:space="preserve"> maggiore lunghezza d’onda</w:t>
      </w:r>
    </w:p>
    <w:p w14:paraId="29314B3F" w14:textId="77777777" w:rsidR="00022F63" w:rsidRDefault="00022F63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Elettronica completamente digitale. </w:t>
      </w:r>
    </w:p>
    <w:p w14:paraId="63206A7B" w14:textId="77777777" w:rsidR="00022F63" w:rsidRDefault="00022F63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Memorizzazione contemporanea di Area, Altezza ed Ampiezza per tutti i parametri di fluorescenza e di </w:t>
      </w:r>
      <w:proofErr w:type="spellStart"/>
      <w:r>
        <w:rPr>
          <w:rFonts w:asciiTheme="minorHAnsi" w:hAnsiTheme="minorHAnsi" w:cstheme="minorHAnsi"/>
          <w:bCs/>
          <w:sz w:val="20"/>
          <w:szCs w:val="20"/>
        </w:rPr>
        <w:t>scatter</w:t>
      </w:r>
      <w:proofErr w:type="spellEnd"/>
    </w:p>
    <w:p w14:paraId="6DA1CC2B" w14:textId="77777777" w:rsidR="00022F63" w:rsidRPr="00DC6592" w:rsidRDefault="00022F63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C564F">
        <w:rPr>
          <w:rFonts w:asciiTheme="minorHAnsi" w:hAnsiTheme="minorHAnsi" w:cstheme="minorHAnsi"/>
          <w:bCs/>
          <w:sz w:val="20"/>
          <w:szCs w:val="20"/>
        </w:rPr>
        <w:t xml:space="preserve">Allineamento fisso dei laser e della fluidica garantito dalla combinazione di fibre ottiche e camera di </w:t>
      </w:r>
      <w:r w:rsidRPr="00DC6592">
        <w:rPr>
          <w:rFonts w:asciiTheme="minorHAnsi" w:hAnsiTheme="minorHAnsi" w:cstheme="minorHAnsi"/>
          <w:bCs/>
          <w:sz w:val="20"/>
          <w:szCs w:val="20"/>
        </w:rPr>
        <w:t>flusso in quarzo ed acciaio</w:t>
      </w:r>
    </w:p>
    <w:p w14:paraId="73228581" w14:textId="77777777" w:rsidR="00022F63" w:rsidRPr="00DC6592" w:rsidRDefault="00022F63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C6592">
        <w:rPr>
          <w:rFonts w:asciiTheme="minorHAnsi" w:hAnsiTheme="minorHAnsi" w:cstheme="minorHAnsi"/>
          <w:bCs/>
          <w:sz w:val="20"/>
          <w:szCs w:val="20"/>
        </w:rPr>
        <w:t>Soglia</w:t>
      </w:r>
      <w:r w:rsidR="00C86759" w:rsidRPr="00DC6592">
        <w:rPr>
          <w:rFonts w:asciiTheme="minorHAnsi" w:hAnsiTheme="minorHAnsi" w:cstheme="minorHAnsi"/>
          <w:bCs/>
          <w:sz w:val="20"/>
          <w:szCs w:val="20"/>
        </w:rPr>
        <w:t xml:space="preserve"> </w:t>
      </w:r>
      <w:proofErr w:type="spellStart"/>
      <w:r w:rsidR="00C86759" w:rsidRPr="00DC6592">
        <w:rPr>
          <w:rFonts w:asciiTheme="minorHAnsi" w:hAnsiTheme="minorHAnsi" w:cstheme="minorHAnsi"/>
          <w:bCs/>
          <w:sz w:val="20"/>
          <w:szCs w:val="20"/>
        </w:rPr>
        <w:t>multiparametrica</w:t>
      </w:r>
      <w:proofErr w:type="spellEnd"/>
      <w:r w:rsidR="00C86759" w:rsidRPr="00DC6592"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Pr="00DC6592">
        <w:rPr>
          <w:rFonts w:asciiTheme="minorHAnsi" w:hAnsiTheme="minorHAnsi" w:cstheme="minorHAnsi"/>
          <w:bCs/>
          <w:sz w:val="20"/>
          <w:szCs w:val="20"/>
        </w:rPr>
        <w:t>impostabile</w:t>
      </w:r>
      <w:r w:rsidR="002C564F" w:rsidRPr="00DC6592">
        <w:rPr>
          <w:rFonts w:asciiTheme="minorHAnsi" w:hAnsiTheme="minorHAnsi" w:cstheme="minorHAnsi"/>
          <w:bCs/>
          <w:sz w:val="20"/>
          <w:szCs w:val="20"/>
        </w:rPr>
        <w:t xml:space="preserve"> contemporaneamente</w:t>
      </w:r>
      <w:r w:rsidRPr="00DC6592">
        <w:rPr>
          <w:rFonts w:asciiTheme="minorHAnsi" w:hAnsiTheme="minorHAnsi" w:cstheme="minorHAnsi"/>
          <w:bCs/>
          <w:sz w:val="20"/>
          <w:szCs w:val="20"/>
        </w:rPr>
        <w:t xml:space="preserve"> su tutti i parametri (fluorescenze e fisici) contemporaneamente per una migliore pulizia del dato e della sua qualità statistica.</w:t>
      </w:r>
    </w:p>
    <w:p w14:paraId="0E6897AF" w14:textId="77777777" w:rsidR="002C564F" w:rsidRPr="002C564F" w:rsidRDefault="00022F63" w:rsidP="002C564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C564F">
        <w:rPr>
          <w:rFonts w:asciiTheme="minorHAnsi" w:hAnsiTheme="minorHAnsi" w:cstheme="minorHAnsi"/>
          <w:bCs/>
          <w:sz w:val="20"/>
          <w:szCs w:val="20"/>
        </w:rPr>
        <w:t>Portabilit</w:t>
      </w:r>
      <w:r w:rsidR="00CB0A18" w:rsidRPr="002C564F">
        <w:rPr>
          <w:rFonts w:asciiTheme="minorHAnsi" w:hAnsiTheme="minorHAnsi" w:cstheme="minorHAnsi"/>
          <w:bCs/>
          <w:sz w:val="20"/>
          <w:szCs w:val="20"/>
        </w:rPr>
        <w:t>à</w:t>
      </w:r>
      <w:r w:rsidRPr="002C564F">
        <w:rPr>
          <w:rFonts w:asciiTheme="minorHAnsi" w:hAnsiTheme="minorHAnsi" w:cstheme="minorHAnsi"/>
          <w:bCs/>
          <w:sz w:val="20"/>
          <w:szCs w:val="20"/>
        </w:rPr>
        <w:t xml:space="preserve"> che garantisce risultati consistenti e riproducibili nel tempo sullo stesso strumento e su strumenti diversi nello stesso la</w:t>
      </w:r>
      <w:r w:rsidR="00CB0A18" w:rsidRPr="002C564F">
        <w:rPr>
          <w:rFonts w:asciiTheme="minorHAnsi" w:hAnsiTheme="minorHAnsi" w:cstheme="minorHAnsi"/>
          <w:bCs/>
          <w:sz w:val="20"/>
          <w:szCs w:val="20"/>
        </w:rPr>
        <w:t xml:space="preserve">boratorio o in siti differenti. </w:t>
      </w:r>
    </w:p>
    <w:p w14:paraId="5D8FC4C0" w14:textId="77777777" w:rsidR="00022F63" w:rsidRPr="002C564F" w:rsidRDefault="002C564F" w:rsidP="002C564F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Calibrazione strumentale </w:t>
      </w:r>
      <w:r w:rsidRPr="002C564F">
        <w:rPr>
          <w:rFonts w:asciiTheme="minorHAnsi" w:hAnsiTheme="minorHAnsi" w:cstheme="minorHAnsi"/>
          <w:bCs/>
          <w:sz w:val="20"/>
          <w:szCs w:val="20"/>
        </w:rPr>
        <w:t xml:space="preserve">attraverso una procedura completamente automatica sia per l’aggiustamento dei voltaggi dei fotomoltiplicatori che della compensazione </w:t>
      </w:r>
      <w:r>
        <w:rPr>
          <w:rFonts w:asciiTheme="minorHAnsi" w:hAnsiTheme="minorHAnsi" w:cstheme="minorHAnsi"/>
          <w:bCs/>
          <w:sz w:val="20"/>
          <w:szCs w:val="20"/>
        </w:rPr>
        <w:t xml:space="preserve">mediante </w:t>
      </w:r>
      <w:r w:rsidRPr="002C564F">
        <w:rPr>
          <w:rFonts w:asciiTheme="minorHAnsi" w:hAnsiTheme="minorHAnsi" w:cstheme="minorHAnsi"/>
          <w:bCs/>
          <w:sz w:val="20"/>
          <w:szCs w:val="20"/>
        </w:rPr>
        <w:t>l’uso di una sola provetta di taratura per una revisione della calibrazione strumentale</w:t>
      </w:r>
      <w:r>
        <w:rPr>
          <w:rFonts w:asciiTheme="minorHAnsi" w:hAnsiTheme="minorHAnsi" w:cstheme="minorHAnsi"/>
          <w:bCs/>
          <w:sz w:val="20"/>
          <w:szCs w:val="20"/>
        </w:rPr>
        <w:t>.</w:t>
      </w:r>
    </w:p>
    <w:p w14:paraId="6F7BF215" w14:textId="77777777" w:rsidR="00F53C1C" w:rsidRDefault="00F53C1C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lastRenderedPageBreak/>
        <w:t>Capacità di acquisire un numero di eventi maggiore o uguale a 35000/sec con i 14 parametri attivati</w:t>
      </w:r>
    </w:p>
    <w:p w14:paraId="010304E5" w14:textId="77777777" w:rsidR="00F53C1C" w:rsidRDefault="00F53C1C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Capacità di creare file citometrici FCS contenenti un numero potenzialmente illimitato di eventi, utile nello studio di popolazioni rare.</w:t>
      </w:r>
    </w:p>
    <w:p w14:paraId="6BDF8301" w14:textId="77777777" w:rsidR="00F53C1C" w:rsidRDefault="00F53C1C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Possibilità di aggiungere successivamente un piatto campionatore quale modulo unico, opzionale ed integrato per l’acquisizione automatica di rack da 30 e 40 posizioni per provette 12 x 75 e di piastre da 96 e 384 pozzetti. </w:t>
      </w:r>
    </w:p>
    <w:p w14:paraId="78B1B7F2" w14:textId="77777777" w:rsidR="00F53C1C" w:rsidRPr="002C564F" w:rsidRDefault="00F53C1C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C564F">
        <w:rPr>
          <w:rFonts w:asciiTheme="minorHAnsi" w:hAnsiTheme="minorHAnsi" w:cstheme="minorHAnsi"/>
          <w:bCs/>
          <w:sz w:val="20"/>
          <w:szCs w:val="20"/>
        </w:rPr>
        <w:t xml:space="preserve">Software gestionale per acquisizione ed analisi con funzioni a supporto della compliance alla 21 CFR Part 11, in grado di garantire la Sicurezza </w:t>
      </w:r>
      <w:proofErr w:type="gramStart"/>
      <w:r w:rsidRPr="002C564F">
        <w:rPr>
          <w:rFonts w:asciiTheme="minorHAnsi" w:hAnsiTheme="minorHAnsi" w:cstheme="minorHAnsi"/>
          <w:bCs/>
          <w:sz w:val="20"/>
          <w:szCs w:val="20"/>
        </w:rPr>
        <w:t>Elettronica  e</w:t>
      </w:r>
      <w:proofErr w:type="gramEnd"/>
      <w:r w:rsidRPr="002C564F">
        <w:rPr>
          <w:rFonts w:asciiTheme="minorHAnsi" w:hAnsiTheme="minorHAnsi" w:cstheme="minorHAnsi"/>
          <w:bCs/>
          <w:sz w:val="20"/>
          <w:szCs w:val="20"/>
        </w:rPr>
        <w:t xml:space="preserve"> monitoraggio con registrazione di tutte le attività e dei cambiamenti effettuati </w:t>
      </w:r>
    </w:p>
    <w:p w14:paraId="54EAAA96" w14:textId="77777777" w:rsidR="00F53C1C" w:rsidRPr="00F53C1C" w:rsidRDefault="00F53C1C" w:rsidP="00974206">
      <w:pPr>
        <w:pStyle w:val="Paragrafoelenco"/>
        <w:numPr>
          <w:ilvl w:val="0"/>
          <w:numId w:val="23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Software gestionale contente </w:t>
      </w:r>
      <w:proofErr w:type="spellStart"/>
      <w:r>
        <w:rPr>
          <w:rFonts w:asciiTheme="minorHAnsi" w:hAnsiTheme="minorHAnsi" w:cstheme="minorHAnsi"/>
          <w:bCs/>
          <w:sz w:val="20"/>
          <w:szCs w:val="20"/>
        </w:rPr>
        <w:t>Assay</w:t>
      </w:r>
      <w:proofErr w:type="spellEnd"/>
      <w:r>
        <w:rPr>
          <w:rFonts w:asciiTheme="minorHAnsi" w:hAnsiTheme="minorHAnsi" w:cstheme="minorHAnsi"/>
          <w:bCs/>
          <w:sz w:val="20"/>
          <w:szCs w:val="20"/>
        </w:rPr>
        <w:t xml:space="preserve"> predefiniti anche per diagnostica</w:t>
      </w:r>
    </w:p>
    <w:sectPr w:rsidR="00F53C1C" w:rsidRPr="00F53C1C" w:rsidSect="001574E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12CFE4" w14:textId="77777777" w:rsidR="002F5AAC" w:rsidRDefault="002F5AAC" w:rsidP="009B3BE4">
      <w:r>
        <w:separator/>
      </w:r>
    </w:p>
  </w:endnote>
  <w:endnote w:type="continuationSeparator" w:id="0">
    <w:p w14:paraId="73872B7F" w14:textId="77777777" w:rsidR="002F5AAC" w:rsidRDefault="002F5AAC" w:rsidP="009B3B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1E8A08" w14:textId="77777777" w:rsidR="009B3BE4" w:rsidRDefault="009B3BE4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C29D3B" w14:textId="77777777" w:rsidR="009B3BE4" w:rsidRDefault="009B3BE4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035CB7" w14:textId="77777777" w:rsidR="009B3BE4" w:rsidRDefault="009B3BE4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697157" w14:textId="77777777" w:rsidR="002F5AAC" w:rsidRDefault="002F5AAC" w:rsidP="009B3BE4">
      <w:r>
        <w:separator/>
      </w:r>
    </w:p>
  </w:footnote>
  <w:footnote w:type="continuationSeparator" w:id="0">
    <w:p w14:paraId="2AC78A19" w14:textId="77777777" w:rsidR="002F5AAC" w:rsidRDefault="002F5AAC" w:rsidP="009B3B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7E7128" w14:textId="77777777" w:rsidR="009B3BE4" w:rsidRDefault="009B3BE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652"/>
      <w:gridCol w:w="6202"/>
    </w:tblGrid>
    <w:tr w:rsidR="009B3BE4" w:rsidRPr="00003420" w14:paraId="26956945" w14:textId="77777777" w:rsidTr="004E55AC">
      <w:trPr>
        <w:trHeight w:val="1112"/>
      </w:trPr>
      <w:tc>
        <w:tcPr>
          <w:tcW w:w="3652" w:type="dxa"/>
        </w:tcPr>
        <w:p w14:paraId="64E3F168" w14:textId="77777777" w:rsidR="009B3BE4" w:rsidRPr="00003420" w:rsidRDefault="009B3BE4" w:rsidP="009B3BE4">
          <w:bookmarkStart w:id="0" w:name="OLE_LINK1"/>
        </w:p>
        <w:p w14:paraId="17B0FF05" w14:textId="77777777" w:rsidR="009B3BE4" w:rsidRPr="00003420" w:rsidRDefault="009B3BE4" w:rsidP="009B3BE4"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1BCCBC90" wp14:editId="186AA03B">
                <wp:simplePos x="0" y="0"/>
                <wp:positionH relativeFrom="column">
                  <wp:posOffset>133350</wp:posOffset>
                </wp:positionH>
                <wp:positionV relativeFrom="paragraph">
                  <wp:posOffset>28575</wp:posOffset>
                </wp:positionV>
                <wp:extent cx="2051685" cy="568325"/>
                <wp:effectExtent l="19050" t="0" r="5715" b="0"/>
                <wp:wrapNone/>
                <wp:docPr id="6" name="Immagine 4" descr="Immagine che contiene Blu elettrico, testo, blu, Carattere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magine 4" descr="Immagine che contiene Blu elettrico, testo, blu, Carattere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51685" cy="568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202" w:type="dxa"/>
        </w:tcPr>
        <w:p w14:paraId="7C342D4B" w14:textId="77777777" w:rsidR="009B3BE4" w:rsidRDefault="009B3BE4" w:rsidP="009B3BE4">
          <w:pPr>
            <w:jc w:val="center"/>
            <w:rPr>
              <w:noProof/>
            </w:rPr>
          </w:pPr>
          <w:r>
            <w:rPr>
              <w:noProof/>
            </w:rPr>
            <w:drawing>
              <wp:inline distT="0" distB="0" distL="0" distR="0" wp14:anchorId="4D91A896" wp14:editId="67FD6253">
                <wp:extent cx="1057275" cy="847725"/>
                <wp:effectExtent l="19050" t="0" r="9525" b="0"/>
                <wp:docPr id="5" name="Immagine 8" descr="Immagine che contiene clipart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8" descr="Immagine che contiene clipart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7275" cy="847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78BA8536" w14:textId="77777777" w:rsidR="009B3BE4" w:rsidRPr="00003420" w:rsidRDefault="009B3BE4" w:rsidP="009B3BE4">
          <w:pPr>
            <w:jc w:val="center"/>
          </w:pPr>
        </w:p>
      </w:tc>
    </w:tr>
    <w:tr w:rsidR="009B3BE4" w:rsidRPr="00003420" w14:paraId="1022A2D0" w14:textId="77777777" w:rsidTr="004E55AC">
      <w:trPr>
        <w:trHeight w:val="1031"/>
      </w:trPr>
      <w:tc>
        <w:tcPr>
          <w:tcW w:w="3652" w:type="dxa"/>
        </w:tcPr>
        <w:p w14:paraId="4CF45142" w14:textId="77777777" w:rsidR="009B3BE4" w:rsidRPr="00003420" w:rsidRDefault="009B3BE4" w:rsidP="009B3BE4">
          <w:r>
            <w:rPr>
              <w:noProof/>
              <w:color w:val="008749"/>
              <w:szCs w:val="16"/>
            </w:rPr>
            <w:drawing>
              <wp:inline distT="0" distB="0" distL="0" distR="0" wp14:anchorId="7EB1F034" wp14:editId="0B58E3DE">
                <wp:extent cx="2200275" cy="495300"/>
                <wp:effectExtent l="19050" t="0" r="9525" b="0"/>
                <wp:docPr id="4" name="Immagine 2" descr="LOGO AUSL BOLOGNA stamp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AUSL BOLOGNA stamp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00275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202" w:type="dxa"/>
        </w:tcPr>
        <w:p w14:paraId="53DE3EF8" w14:textId="77777777" w:rsidR="009B3BE4" w:rsidRPr="00003420" w:rsidRDefault="009B3BE4" w:rsidP="009B3BE4">
          <w:r>
            <w:rPr>
              <w:noProof/>
            </w:rPr>
            <w:drawing>
              <wp:inline distT="0" distB="0" distL="0" distR="0" wp14:anchorId="6C2A818E" wp14:editId="35B9107C">
                <wp:extent cx="3762375" cy="457200"/>
                <wp:effectExtent l="19050" t="0" r="9525" b="0"/>
                <wp:docPr id="2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623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bookmarkEnd w:id="0"/>
  </w:tbl>
  <w:p w14:paraId="1A3E2D99" w14:textId="77777777" w:rsidR="009B3BE4" w:rsidRDefault="009B3BE4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22CBE" w14:textId="77777777" w:rsidR="009B3BE4" w:rsidRDefault="009B3BE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072C99"/>
    <w:multiLevelType w:val="hybridMultilevel"/>
    <w:tmpl w:val="347272BC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089739A0"/>
    <w:multiLevelType w:val="hybridMultilevel"/>
    <w:tmpl w:val="C994E6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BA6411"/>
    <w:multiLevelType w:val="hybridMultilevel"/>
    <w:tmpl w:val="355C734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DD358B"/>
    <w:multiLevelType w:val="hybridMultilevel"/>
    <w:tmpl w:val="50E83B68"/>
    <w:lvl w:ilvl="0" w:tplc="0410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4" w15:restartNumberingAfterBreak="0">
    <w:nsid w:val="17233C4B"/>
    <w:multiLevelType w:val="hybridMultilevel"/>
    <w:tmpl w:val="A1829766"/>
    <w:lvl w:ilvl="0" w:tplc="0410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181B0BBD"/>
    <w:multiLevelType w:val="hybridMultilevel"/>
    <w:tmpl w:val="0E78724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82619B2"/>
    <w:multiLevelType w:val="hybridMultilevel"/>
    <w:tmpl w:val="A0B6FE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7571D0"/>
    <w:multiLevelType w:val="hybridMultilevel"/>
    <w:tmpl w:val="30B053FA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F735402"/>
    <w:multiLevelType w:val="hybridMultilevel"/>
    <w:tmpl w:val="9168E698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803AB6"/>
    <w:multiLevelType w:val="hybridMultilevel"/>
    <w:tmpl w:val="14AA3A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E801E1"/>
    <w:multiLevelType w:val="hybridMultilevel"/>
    <w:tmpl w:val="9CA26E9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BF1E39"/>
    <w:multiLevelType w:val="hybridMultilevel"/>
    <w:tmpl w:val="72DAB1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5D82AE2"/>
    <w:multiLevelType w:val="hybridMultilevel"/>
    <w:tmpl w:val="B4DCC872"/>
    <w:lvl w:ilvl="0" w:tplc="0410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6E457A3"/>
    <w:multiLevelType w:val="hybridMultilevel"/>
    <w:tmpl w:val="EF5644AE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9E35971"/>
    <w:multiLevelType w:val="hybridMultilevel"/>
    <w:tmpl w:val="4BAC8B2C"/>
    <w:lvl w:ilvl="0" w:tplc="0410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53523046"/>
    <w:multiLevelType w:val="hybridMultilevel"/>
    <w:tmpl w:val="A648942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FD0403"/>
    <w:multiLevelType w:val="hybridMultilevel"/>
    <w:tmpl w:val="3594DA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0B445C"/>
    <w:multiLevelType w:val="hybridMultilevel"/>
    <w:tmpl w:val="995AB96A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8" w15:restartNumberingAfterBreak="0">
    <w:nsid w:val="65053018"/>
    <w:multiLevelType w:val="hybridMultilevel"/>
    <w:tmpl w:val="1346DB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F635C8"/>
    <w:multiLevelType w:val="hybridMultilevel"/>
    <w:tmpl w:val="04F8F1FE"/>
    <w:lvl w:ilvl="0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 w15:restartNumberingAfterBreak="0">
    <w:nsid w:val="79544B7D"/>
    <w:multiLevelType w:val="hybridMultilevel"/>
    <w:tmpl w:val="737A92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BC3439"/>
    <w:multiLevelType w:val="hybridMultilevel"/>
    <w:tmpl w:val="3970FE52"/>
    <w:lvl w:ilvl="0" w:tplc="0410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290F1C"/>
    <w:multiLevelType w:val="hybridMultilevel"/>
    <w:tmpl w:val="BB8C949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81376536">
    <w:abstractNumId w:val="15"/>
  </w:num>
  <w:num w:numId="2" w16cid:durableId="1101951786">
    <w:abstractNumId w:val="1"/>
  </w:num>
  <w:num w:numId="3" w16cid:durableId="1037971686">
    <w:abstractNumId w:val="5"/>
  </w:num>
  <w:num w:numId="4" w16cid:durableId="756630079">
    <w:abstractNumId w:val="22"/>
  </w:num>
  <w:num w:numId="5" w16cid:durableId="1693647317">
    <w:abstractNumId w:val="10"/>
  </w:num>
  <w:num w:numId="6" w16cid:durableId="1318801540">
    <w:abstractNumId w:val="2"/>
  </w:num>
  <w:num w:numId="7" w16cid:durableId="1238782683">
    <w:abstractNumId w:val="8"/>
  </w:num>
  <w:num w:numId="8" w16cid:durableId="2092777845">
    <w:abstractNumId w:val="4"/>
  </w:num>
  <w:num w:numId="9" w16cid:durableId="1062946375">
    <w:abstractNumId w:val="14"/>
  </w:num>
  <w:num w:numId="10" w16cid:durableId="1960259802">
    <w:abstractNumId w:val="9"/>
  </w:num>
  <w:num w:numId="11" w16cid:durableId="1563367651">
    <w:abstractNumId w:val="11"/>
  </w:num>
  <w:num w:numId="12" w16cid:durableId="1540163827">
    <w:abstractNumId w:val="7"/>
  </w:num>
  <w:num w:numId="13" w16cid:durableId="623314279">
    <w:abstractNumId w:val="21"/>
  </w:num>
  <w:num w:numId="14" w16cid:durableId="133135689">
    <w:abstractNumId w:val="12"/>
  </w:num>
  <w:num w:numId="15" w16cid:durableId="402221561">
    <w:abstractNumId w:val="6"/>
  </w:num>
  <w:num w:numId="16" w16cid:durableId="1591695650">
    <w:abstractNumId w:val="18"/>
  </w:num>
  <w:num w:numId="17" w16cid:durableId="1500846048">
    <w:abstractNumId w:val="13"/>
  </w:num>
  <w:num w:numId="18" w16cid:durableId="843592355">
    <w:abstractNumId w:val="19"/>
  </w:num>
  <w:num w:numId="19" w16cid:durableId="1816292655">
    <w:abstractNumId w:val="20"/>
  </w:num>
  <w:num w:numId="20" w16cid:durableId="1751153938">
    <w:abstractNumId w:val="16"/>
  </w:num>
  <w:num w:numId="21" w16cid:durableId="1928611972">
    <w:abstractNumId w:val="17"/>
  </w:num>
  <w:num w:numId="22" w16cid:durableId="59446750">
    <w:abstractNumId w:val="0"/>
  </w:num>
  <w:num w:numId="23" w16cid:durableId="83723294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6" w:nlCheck="1" w:checkStyle="0"/>
  <w:activeWritingStyle w:appName="MSWord" w:lang="it-IT" w:vendorID="64" w:dllVersion="0" w:nlCheck="1" w:checkStyle="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3671A"/>
    <w:rsid w:val="00007EBF"/>
    <w:rsid w:val="000173DF"/>
    <w:rsid w:val="00022F63"/>
    <w:rsid w:val="0003004D"/>
    <w:rsid w:val="00034852"/>
    <w:rsid w:val="00035227"/>
    <w:rsid w:val="0005267D"/>
    <w:rsid w:val="00052A38"/>
    <w:rsid w:val="0005331C"/>
    <w:rsid w:val="000547E9"/>
    <w:rsid w:val="0007367C"/>
    <w:rsid w:val="000738A2"/>
    <w:rsid w:val="000839D6"/>
    <w:rsid w:val="00092CEC"/>
    <w:rsid w:val="000952BD"/>
    <w:rsid w:val="000A47FC"/>
    <w:rsid w:val="000D0846"/>
    <w:rsid w:val="000E424C"/>
    <w:rsid w:val="000E50B2"/>
    <w:rsid w:val="000F7239"/>
    <w:rsid w:val="00114C75"/>
    <w:rsid w:val="00126A48"/>
    <w:rsid w:val="001334FA"/>
    <w:rsid w:val="001468DD"/>
    <w:rsid w:val="00146ED9"/>
    <w:rsid w:val="001532B1"/>
    <w:rsid w:val="00154134"/>
    <w:rsid w:val="001574E1"/>
    <w:rsid w:val="0016001A"/>
    <w:rsid w:val="001634CB"/>
    <w:rsid w:val="001649B2"/>
    <w:rsid w:val="00167D8A"/>
    <w:rsid w:val="001727A8"/>
    <w:rsid w:val="0017326F"/>
    <w:rsid w:val="00182B5B"/>
    <w:rsid w:val="00184349"/>
    <w:rsid w:val="00184AB3"/>
    <w:rsid w:val="00185495"/>
    <w:rsid w:val="00187A89"/>
    <w:rsid w:val="001969A8"/>
    <w:rsid w:val="001A0BB4"/>
    <w:rsid w:val="001A1F71"/>
    <w:rsid w:val="001A2037"/>
    <w:rsid w:val="001D7153"/>
    <w:rsid w:val="001D76DF"/>
    <w:rsid w:val="001E2C48"/>
    <w:rsid w:val="001E6655"/>
    <w:rsid w:val="001E7B49"/>
    <w:rsid w:val="001F212B"/>
    <w:rsid w:val="00201E22"/>
    <w:rsid w:val="00202F95"/>
    <w:rsid w:val="0020372A"/>
    <w:rsid w:val="00203B66"/>
    <w:rsid w:val="002165E8"/>
    <w:rsid w:val="00217F04"/>
    <w:rsid w:val="002217EF"/>
    <w:rsid w:val="00221A88"/>
    <w:rsid w:val="00224BAD"/>
    <w:rsid w:val="00226511"/>
    <w:rsid w:val="00232350"/>
    <w:rsid w:val="00237DAA"/>
    <w:rsid w:val="002407A7"/>
    <w:rsid w:val="002508AB"/>
    <w:rsid w:val="00252CC0"/>
    <w:rsid w:val="0025518F"/>
    <w:rsid w:val="002770B3"/>
    <w:rsid w:val="002902B4"/>
    <w:rsid w:val="00293407"/>
    <w:rsid w:val="002A7BE9"/>
    <w:rsid w:val="002B1979"/>
    <w:rsid w:val="002B4335"/>
    <w:rsid w:val="002B67CC"/>
    <w:rsid w:val="002C0416"/>
    <w:rsid w:val="002C1A08"/>
    <w:rsid w:val="002C2335"/>
    <w:rsid w:val="002C564F"/>
    <w:rsid w:val="002C7362"/>
    <w:rsid w:val="002D67B3"/>
    <w:rsid w:val="002F135D"/>
    <w:rsid w:val="002F5AAC"/>
    <w:rsid w:val="00302871"/>
    <w:rsid w:val="00312638"/>
    <w:rsid w:val="0032315D"/>
    <w:rsid w:val="0033161E"/>
    <w:rsid w:val="00341C5C"/>
    <w:rsid w:val="00341F83"/>
    <w:rsid w:val="003422CA"/>
    <w:rsid w:val="003462FF"/>
    <w:rsid w:val="003470E0"/>
    <w:rsid w:val="0036190C"/>
    <w:rsid w:val="0039132A"/>
    <w:rsid w:val="00394F4B"/>
    <w:rsid w:val="003A3B75"/>
    <w:rsid w:val="003A4D3B"/>
    <w:rsid w:val="003B1E32"/>
    <w:rsid w:val="003B3486"/>
    <w:rsid w:val="003C2D46"/>
    <w:rsid w:val="003C5252"/>
    <w:rsid w:val="003D0D33"/>
    <w:rsid w:val="003D3A7A"/>
    <w:rsid w:val="003E6272"/>
    <w:rsid w:val="003F2048"/>
    <w:rsid w:val="004021CF"/>
    <w:rsid w:val="00402973"/>
    <w:rsid w:val="004143BA"/>
    <w:rsid w:val="00414E1D"/>
    <w:rsid w:val="00417BF5"/>
    <w:rsid w:val="004227B5"/>
    <w:rsid w:val="0043258E"/>
    <w:rsid w:val="00441C9F"/>
    <w:rsid w:val="00444429"/>
    <w:rsid w:val="00446529"/>
    <w:rsid w:val="004551DB"/>
    <w:rsid w:val="0045540D"/>
    <w:rsid w:val="00495CAE"/>
    <w:rsid w:val="004B7C57"/>
    <w:rsid w:val="004C099D"/>
    <w:rsid w:val="004C17DE"/>
    <w:rsid w:val="004C6EF6"/>
    <w:rsid w:val="004D16A0"/>
    <w:rsid w:val="004D6816"/>
    <w:rsid w:val="004F6227"/>
    <w:rsid w:val="00502A01"/>
    <w:rsid w:val="00505197"/>
    <w:rsid w:val="00507CC0"/>
    <w:rsid w:val="00511B9E"/>
    <w:rsid w:val="00513AF2"/>
    <w:rsid w:val="00521FAB"/>
    <w:rsid w:val="0052450F"/>
    <w:rsid w:val="00524741"/>
    <w:rsid w:val="00524A39"/>
    <w:rsid w:val="00531438"/>
    <w:rsid w:val="00552C27"/>
    <w:rsid w:val="0055621B"/>
    <w:rsid w:val="005575E9"/>
    <w:rsid w:val="00562575"/>
    <w:rsid w:val="0056665C"/>
    <w:rsid w:val="0058096F"/>
    <w:rsid w:val="005816BF"/>
    <w:rsid w:val="00582DCC"/>
    <w:rsid w:val="00583CBF"/>
    <w:rsid w:val="005850BD"/>
    <w:rsid w:val="005926B8"/>
    <w:rsid w:val="00597DE2"/>
    <w:rsid w:val="005A19C9"/>
    <w:rsid w:val="005A6AEB"/>
    <w:rsid w:val="005C135C"/>
    <w:rsid w:val="005C6676"/>
    <w:rsid w:val="005D3B2A"/>
    <w:rsid w:val="005F4A56"/>
    <w:rsid w:val="006047FD"/>
    <w:rsid w:val="0060595E"/>
    <w:rsid w:val="0061108F"/>
    <w:rsid w:val="006308A8"/>
    <w:rsid w:val="0063443C"/>
    <w:rsid w:val="006436A9"/>
    <w:rsid w:val="00647975"/>
    <w:rsid w:val="00657B84"/>
    <w:rsid w:val="006A3A38"/>
    <w:rsid w:val="006A67DD"/>
    <w:rsid w:val="006B4CC0"/>
    <w:rsid w:val="006D6C4F"/>
    <w:rsid w:val="006E017B"/>
    <w:rsid w:val="006E0A80"/>
    <w:rsid w:val="006F014F"/>
    <w:rsid w:val="006F3890"/>
    <w:rsid w:val="006F4427"/>
    <w:rsid w:val="006F5909"/>
    <w:rsid w:val="006F6F49"/>
    <w:rsid w:val="006F738D"/>
    <w:rsid w:val="00706842"/>
    <w:rsid w:val="00712E5F"/>
    <w:rsid w:val="00713C55"/>
    <w:rsid w:val="007177C8"/>
    <w:rsid w:val="00722DE7"/>
    <w:rsid w:val="007263F9"/>
    <w:rsid w:val="00734249"/>
    <w:rsid w:val="00735A91"/>
    <w:rsid w:val="00737224"/>
    <w:rsid w:val="00767717"/>
    <w:rsid w:val="00781B8F"/>
    <w:rsid w:val="00784421"/>
    <w:rsid w:val="00787944"/>
    <w:rsid w:val="00790A1A"/>
    <w:rsid w:val="007A1515"/>
    <w:rsid w:val="007A6AC8"/>
    <w:rsid w:val="007A6C44"/>
    <w:rsid w:val="007A759D"/>
    <w:rsid w:val="007C2200"/>
    <w:rsid w:val="007C2CCE"/>
    <w:rsid w:val="007C321A"/>
    <w:rsid w:val="007D22D3"/>
    <w:rsid w:val="007D2D6B"/>
    <w:rsid w:val="007E2464"/>
    <w:rsid w:val="007E40E0"/>
    <w:rsid w:val="007E49DE"/>
    <w:rsid w:val="007F774D"/>
    <w:rsid w:val="008114D0"/>
    <w:rsid w:val="00824830"/>
    <w:rsid w:val="0082559D"/>
    <w:rsid w:val="008260CC"/>
    <w:rsid w:val="00831744"/>
    <w:rsid w:val="0083541B"/>
    <w:rsid w:val="008454F2"/>
    <w:rsid w:val="008502BC"/>
    <w:rsid w:val="00854F48"/>
    <w:rsid w:val="00855209"/>
    <w:rsid w:val="00862606"/>
    <w:rsid w:val="0086701A"/>
    <w:rsid w:val="00880F2A"/>
    <w:rsid w:val="00891B4D"/>
    <w:rsid w:val="008954CC"/>
    <w:rsid w:val="008A0A02"/>
    <w:rsid w:val="008A125F"/>
    <w:rsid w:val="008A52C8"/>
    <w:rsid w:val="008A7966"/>
    <w:rsid w:val="008B0D58"/>
    <w:rsid w:val="008B69CC"/>
    <w:rsid w:val="008C1218"/>
    <w:rsid w:val="008D03CE"/>
    <w:rsid w:val="008D1A41"/>
    <w:rsid w:val="008D70BB"/>
    <w:rsid w:val="00904D8C"/>
    <w:rsid w:val="00914ABD"/>
    <w:rsid w:val="00922381"/>
    <w:rsid w:val="00923624"/>
    <w:rsid w:val="00923657"/>
    <w:rsid w:val="00923D0A"/>
    <w:rsid w:val="0093296C"/>
    <w:rsid w:val="0093671A"/>
    <w:rsid w:val="0096146F"/>
    <w:rsid w:val="00962FE1"/>
    <w:rsid w:val="00972904"/>
    <w:rsid w:val="00972D8D"/>
    <w:rsid w:val="00974206"/>
    <w:rsid w:val="009812A2"/>
    <w:rsid w:val="0099356C"/>
    <w:rsid w:val="00996660"/>
    <w:rsid w:val="009B3BE4"/>
    <w:rsid w:val="009C08DD"/>
    <w:rsid w:val="009C415F"/>
    <w:rsid w:val="009C4C5A"/>
    <w:rsid w:val="009D5393"/>
    <w:rsid w:val="009E3511"/>
    <w:rsid w:val="009F6950"/>
    <w:rsid w:val="00A05558"/>
    <w:rsid w:val="00A06F77"/>
    <w:rsid w:val="00A15B3F"/>
    <w:rsid w:val="00A174BD"/>
    <w:rsid w:val="00A32D56"/>
    <w:rsid w:val="00A33B25"/>
    <w:rsid w:val="00A811B1"/>
    <w:rsid w:val="00A817B0"/>
    <w:rsid w:val="00A86144"/>
    <w:rsid w:val="00A87DC8"/>
    <w:rsid w:val="00A90CC9"/>
    <w:rsid w:val="00A91418"/>
    <w:rsid w:val="00AA2F07"/>
    <w:rsid w:val="00AC2771"/>
    <w:rsid w:val="00AC3E58"/>
    <w:rsid w:val="00AC6FE1"/>
    <w:rsid w:val="00AD26EF"/>
    <w:rsid w:val="00AE0E7D"/>
    <w:rsid w:val="00AE27BD"/>
    <w:rsid w:val="00AF16C5"/>
    <w:rsid w:val="00AF1BC0"/>
    <w:rsid w:val="00AF3052"/>
    <w:rsid w:val="00AF4E73"/>
    <w:rsid w:val="00AF5856"/>
    <w:rsid w:val="00AF66EA"/>
    <w:rsid w:val="00B03DFA"/>
    <w:rsid w:val="00B05A08"/>
    <w:rsid w:val="00B13AB9"/>
    <w:rsid w:val="00B15605"/>
    <w:rsid w:val="00B159B3"/>
    <w:rsid w:val="00B26B37"/>
    <w:rsid w:val="00B32588"/>
    <w:rsid w:val="00B357F0"/>
    <w:rsid w:val="00B3627C"/>
    <w:rsid w:val="00B421AB"/>
    <w:rsid w:val="00B462A7"/>
    <w:rsid w:val="00B53C0B"/>
    <w:rsid w:val="00B64A18"/>
    <w:rsid w:val="00B714C7"/>
    <w:rsid w:val="00B83763"/>
    <w:rsid w:val="00B929F0"/>
    <w:rsid w:val="00B92C24"/>
    <w:rsid w:val="00B95FD2"/>
    <w:rsid w:val="00BB1514"/>
    <w:rsid w:val="00BB6E60"/>
    <w:rsid w:val="00BC56C2"/>
    <w:rsid w:val="00BC6959"/>
    <w:rsid w:val="00BD4E1D"/>
    <w:rsid w:val="00BD5CAA"/>
    <w:rsid w:val="00BE5D0E"/>
    <w:rsid w:val="00BF5C83"/>
    <w:rsid w:val="00C02017"/>
    <w:rsid w:val="00C061AA"/>
    <w:rsid w:val="00C145AC"/>
    <w:rsid w:val="00C31880"/>
    <w:rsid w:val="00C36D3A"/>
    <w:rsid w:val="00C370EA"/>
    <w:rsid w:val="00C43012"/>
    <w:rsid w:val="00C43425"/>
    <w:rsid w:val="00C44A04"/>
    <w:rsid w:val="00C45847"/>
    <w:rsid w:val="00C5163D"/>
    <w:rsid w:val="00C536C0"/>
    <w:rsid w:val="00C86759"/>
    <w:rsid w:val="00CB0453"/>
    <w:rsid w:val="00CB0A18"/>
    <w:rsid w:val="00CB16F1"/>
    <w:rsid w:val="00CB280C"/>
    <w:rsid w:val="00CB31ED"/>
    <w:rsid w:val="00CC47BC"/>
    <w:rsid w:val="00CE0E81"/>
    <w:rsid w:val="00CF3E3D"/>
    <w:rsid w:val="00D004C3"/>
    <w:rsid w:val="00D06116"/>
    <w:rsid w:val="00D10E0A"/>
    <w:rsid w:val="00D114BE"/>
    <w:rsid w:val="00D13677"/>
    <w:rsid w:val="00D31022"/>
    <w:rsid w:val="00D31ED1"/>
    <w:rsid w:val="00D32C5E"/>
    <w:rsid w:val="00D37EF6"/>
    <w:rsid w:val="00D461FC"/>
    <w:rsid w:val="00D47E67"/>
    <w:rsid w:val="00D57E19"/>
    <w:rsid w:val="00D62FF0"/>
    <w:rsid w:val="00D63794"/>
    <w:rsid w:val="00D6423D"/>
    <w:rsid w:val="00D678F1"/>
    <w:rsid w:val="00D75C2F"/>
    <w:rsid w:val="00D806A1"/>
    <w:rsid w:val="00D81E98"/>
    <w:rsid w:val="00D87A65"/>
    <w:rsid w:val="00D96FD3"/>
    <w:rsid w:val="00DB2CA9"/>
    <w:rsid w:val="00DB37F3"/>
    <w:rsid w:val="00DC0A67"/>
    <w:rsid w:val="00DC1BFF"/>
    <w:rsid w:val="00DC6592"/>
    <w:rsid w:val="00DC7F91"/>
    <w:rsid w:val="00DF25A1"/>
    <w:rsid w:val="00DF513E"/>
    <w:rsid w:val="00E01351"/>
    <w:rsid w:val="00E042C0"/>
    <w:rsid w:val="00E16E27"/>
    <w:rsid w:val="00E22984"/>
    <w:rsid w:val="00E23E65"/>
    <w:rsid w:val="00E26C94"/>
    <w:rsid w:val="00E42DEF"/>
    <w:rsid w:val="00E475C9"/>
    <w:rsid w:val="00E5147A"/>
    <w:rsid w:val="00E51C65"/>
    <w:rsid w:val="00E80068"/>
    <w:rsid w:val="00E81CE7"/>
    <w:rsid w:val="00E90F8F"/>
    <w:rsid w:val="00EA6CE6"/>
    <w:rsid w:val="00EC0A24"/>
    <w:rsid w:val="00EC74EB"/>
    <w:rsid w:val="00ED54CD"/>
    <w:rsid w:val="00EE45D2"/>
    <w:rsid w:val="00EE5079"/>
    <w:rsid w:val="00F028EB"/>
    <w:rsid w:val="00F157BD"/>
    <w:rsid w:val="00F2363F"/>
    <w:rsid w:val="00F23E1C"/>
    <w:rsid w:val="00F246CC"/>
    <w:rsid w:val="00F263FB"/>
    <w:rsid w:val="00F43B2B"/>
    <w:rsid w:val="00F46B60"/>
    <w:rsid w:val="00F51B12"/>
    <w:rsid w:val="00F53C1C"/>
    <w:rsid w:val="00F56678"/>
    <w:rsid w:val="00F647BE"/>
    <w:rsid w:val="00F7218A"/>
    <w:rsid w:val="00F75F27"/>
    <w:rsid w:val="00F90150"/>
    <w:rsid w:val="00F91D15"/>
    <w:rsid w:val="00F9267E"/>
    <w:rsid w:val="00F94E8A"/>
    <w:rsid w:val="00F9565F"/>
    <w:rsid w:val="00F95913"/>
    <w:rsid w:val="00F96601"/>
    <w:rsid w:val="00FB41D7"/>
    <w:rsid w:val="00FB4E3C"/>
    <w:rsid w:val="00FC21FE"/>
    <w:rsid w:val="00FC313A"/>
    <w:rsid w:val="00FC5439"/>
    <w:rsid w:val="00FF4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454B41"/>
  <w15:docId w15:val="{98954376-8D90-411B-A7FD-2CE322E5F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67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3A3B75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E2C48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E2C48"/>
    <w:rPr>
      <w:rFonts w:ascii="Segoe UI" w:eastAsia="Times New Roman" w:hAnsi="Segoe UI" w:cs="Segoe UI"/>
      <w:sz w:val="18"/>
      <w:szCs w:val="18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9B3BE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B3BE4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9B3BE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B3BE4"/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878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FBA134-FDD2-4884-A84C-60620CE46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4163</TotalTime>
  <Pages>2</Pages>
  <Words>447</Words>
  <Characters>2552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Policlinico S.Orsola-Malpighi</Company>
  <LinksUpToDate>false</LinksUpToDate>
  <CharactersWithSpaces>2994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De Meis</dc:creator>
  <cp:keywords/>
  <dc:description/>
  <cp:lastModifiedBy>Giorgi Giuseppe</cp:lastModifiedBy>
  <cp:revision>381</cp:revision>
  <cp:lastPrinted>2022-12-06T16:17:00Z</cp:lastPrinted>
  <dcterms:created xsi:type="dcterms:W3CDTF">2019-03-22T11:26:00Z</dcterms:created>
  <dcterms:modified xsi:type="dcterms:W3CDTF">2023-12-11T10:23:00Z</dcterms:modified>
</cp:coreProperties>
</file>