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C6BC" w14:textId="77777777" w:rsidR="00BC13F0" w:rsidRDefault="00BC13F0" w:rsidP="007B5093">
      <w:pPr>
        <w:rPr>
          <w:rFonts w:ascii="Calibri" w:hAnsi="Calibri" w:cs="Calibri"/>
          <w:b/>
          <w:bCs/>
          <w:sz w:val="22"/>
          <w:szCs w:val="22"/>
        </w:rPr>
      </w:pPr>
    </w:p>
    <w:p w14:paraId="3268CDD9" w14:textId="77777777" w:rsidR="00BC13F0" w:rsidRDefault="00D631DA">
      <w:pPr>
        <w:pStyle w:val="Intestazione"/>
        <w:rPr>
          <w:rFonts w:ascii="Calibri" w:hAnsi="Calibri" w:cs="Calibri"/>
          <w:color w:val="008749"/>
          <w:sz w:val="22"/>
          <w:szCs w:val="22"/>
        </w:rPr>
      </w:pPr>
      <w:r>
        <w:rPr>
          <w:rFonts w:ascii="Calibri" w:hAnsi="Calibri" w:cs="Calibri"/>
          <w:color w:val="008749"/>
          <w:sz w:val="22"/>
          <w:szCs w:val="22"/>
        </w:rPr>
        <w:tab/>
      </w:r>
      <w:r>
        <w:rPr>
          <w:rFonts w:ascii="Calibri" w:hAnsi="Calibri" w:cs="Calibri"/>
          <w:color w:val="008749"/>
          <w:sz w:val="22"/>
          <w:szCs w:val="22"/>
        </w:rPr>
        <w:tab/>
      </w:r>
    </w:p>
    <w:tbl>
      <w:tblPr>
        <w:tblW w:w="9938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3985"/>
      </w:tblGrid>
      <w:tr w:rsidR="00BC13F0" w14:paraId="5B6E8675" w14:textId="77777777" w:rsidTr="003D287F">
        <w:trPr>
          <w:cantSplit/>
          <w:trHeight w:val="249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0" w:type="dxa"/>
            </w:tcMar>
          </w:tcPr>
          <w:p w14:paraId="79ADD678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09B53A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7A40D3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58E75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06F3FF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CB6124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5A844F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92A9A2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828B02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BBFCA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999016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395E75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E96667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0A443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E8317F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23BFB978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3AEC64" w14:textId="77777777" w:rsidR="00BC13F0" w:rsidRDefault="00D631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CAPITOLATO PRESTAZIONALE</w:t>
            </w:r>
          </w:p>
          <w:p w14:paraId="288B69DC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68D2E0" w14:textId="77777777" w:rsidR="00BC13F0" w:rsidRDefault="00D631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Caratteristiche generali della fornitura, requisiti specifici per l’installazione e collaudo e assistenza post-vendita</w:t>
            </w:r>
          </w:p>
        </w:tc>
      </w:tr>
      <w:tr w:rsidR="00BC13F0" w14:paraId="7BADFC32" w14:textId="77777777" w:rsidTr="003D287F">
        <w:trPr>
          <w:cantSplit/>
          <w:trHeight w:val="187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29215A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F15448" w14:textId="77777777" w:rsidR="00BC13F0" w:rsidRDefault="00D631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  <w:p w14:paraId="033B3F27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F26B5A" w14:textId="77777777" w:rsidR="00BC13F0" w:rsidRDefault="00111B7E">
            <w:pPr>
              <w:pStyle w:val="Corpotesto1"/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0"/>
              </w:rPr>
              <w:t>Noleggio</w:t>
            </w:r>
            <w:r w:rsidR="00D631DA">
              <w:rPr>
                <w:rFonts w:ascii="Calibri" w:hAnsi="Calibri"/>
                <w:b/>
                <w:bCs/>
                <w:iCs/>
                <w:sz w:val="22"/>
                <w:szCs w:val="20"/>
              </w:rPr>
              <w:t xml:space="preserve"> di sistema per la registrazione multimodale intraoperatoria di segnali neurofisiologici.</w:t>
            </w:r>
          </w:p>
          <w:p w14:paraId="790D074E" w14:textId="77777777" w:rsidR="00BC13F0" w:rsidRDefault="00D631DA">
            <w:pPr>
              <w:pStyle w:val="Corpotesto1"/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UO Destinataria:</w:t>
            </w:r>
          </w:p>
          <w:p w14:paraId="03DE213E" w14:textId="77777777" w:rsidR="004715DD" w:rsidRDefault="001D2266" w:rsidP="001D2266">
            <w:pPr>
              <w:pStyle w:val="Corpotesto1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IOR: </w:t>
            </w:r>
            <w:r w:rsidR="0060472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BLOCCO OPERATORIO</w:t>
            </w:r>
          </w:p>
        </w:tc>
      </w:tr>
      <w:tr w:rsidR="00BC13F0" w14:paraId="4275E596" w14:textId="77777777" w:rsidTr="003D287F">
        <w:trPr>
          <w:cantSplit/>
          <w:trHeight w:val="49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B0FE9A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243E47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C13F0" w14:paraId="1AC4C932" w14:textId="77777777" w:rsidTr="003D287F">
        <w:trPr>
          <w:cantSplit/>
          <w:trHeight w:val="101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F58362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BE22EA" w14:textId="77777777" w:rsidR="00BC13F0" w:rsidRDefault="00D631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Coordinamento Redazione: </w:t>
            </w:r>
          </w:p>
          <w:p w14:paraId="414E3C75" w14:textId="77777777" w:rsidR="00BC13F0" w:rsidRDefault="00BC13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7218FC" w14:textId="77777777" w:rsidR="00BC13F0" w:rsidRDefault="00BC13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357C80" w14:textId="77777777" w:rsidR="00BC13F0" w:rsidRDefault="00D631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U.O.C. Ingegneria Clinica 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F60534" w14:textId="77777777" w:rsidR="00BC13F0" w:rsidRDefault="00D631DA">
            <w:pPr>
              <w:pStyle w:val="Pidipagina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Redattori:</w:t>
            </w:r>
          </w:p>
          <w:p w14:paraId="68327966" w14:textId="77777777" w:rsidR="00BC13F0" w:rsidRDefault="00BC13F0">
            <w:pPr>
              <w:pStyle w:val="Pidipagina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683244" w14:textId="77777777" w:rsidR="00BC13F0" w:rsidRDefault="00D631DA">
            <w:pPr>
              <w:pStyle w:val="Pidipagina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COGNOME </w:t>
            </w:r>
          </w:p>
          <w:p w14:paraId="7F5D5056" w14:textId="77777777" w:rsidR="008E08F7" w:rsidRPr="008E08F7" w:rsidRDefault="008E08F7" w:rsidP="008E08F7">
            <w:pPr>
              <w:pStyle w:val="Pidipagin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Elena Tedesco</w:t>
            </w:r>
          </w:p>
          <w:p w14:paraId="39DFFA57" w14:textId="77777777" w:rsidR="00BC13F0" w:rsidRDefault="001D2266">
            <w:pPr>
              <w:pStyle w:val="Pidipagin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Tullio Bucciarelli</w:t>
            </w:r>
          </w:p>
          <w:p w14:paraId="6093A243" w14:textId="77777777" w:rsidR="00BC13F0" w:rsidRDefault="00BC13F0" w:rsidP="008E08F7">
            <w:pPr>
              <w:pStyle w:val="Pidipagina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674960" w14:textId="77777777" w:rsidR="00BC13F0" w:rsidRDefault="00BC13F0">
      <w:pPr>
        <w:pStyle w:val="Intestazione"/>
        <w:rPr>
          <w:rFonts w:ascii="Calibri" w:hAnsi="Calibri" w:cs="Calibri"/>
          <w:sz w:val="22"/>
          <w:szCs w:val="22"/>
        </w:rPr>
      </w:pPr>
    </w:p>
    <w:p w14:paraId="3776A2EB" w14:textId="77777777" w:rsidR="00BC13F0" w:rsidRDefault="00D631DA">
      <w:pPr>
        <w:pStyle w:val="Intestazione"/>
        <w:rPr>
          <w:rFonts w:ascii="Calibri" w:hAnsi="Calibri" w:cs="Calibri"/>
          <w:sz w:val="22"/>
          <w:szCs w:val="22"/>
        </w:rPr>
      </w:pPr>
      <w:r>
        <w:br w:type="page"/>
      </w:r>
    </w:p>
    <w:p w14:paraId="47DF3249" w14:textId="77777777" w:rsidR="009D4BAF" w:rsidRDefault="009D4BAF" w:rsidP="009D4BA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bookmarkStart w:id="0" w:name="_Toc509494760"/>
      <w:bookmarkStart w:id="1" w:name="_Toc512496236"/>
      <w:bookmarkEnd w:id="0"/>
      <w:bookmarkEnd w:id="1"/>
    </w:p>
    <w:p w14:paraId="5898E8AB" w14:textId="793C5D85" w:rsidR="00BC13F0" w:rsidRPr="00111B7E" w:rsidRDefault="00111B7E" w:rsidP="00111B7E">
      <w:pPr>
        <w:pStyle w:val="Intestazione"/>
        <w:rPr>
          <w:rFonts w:ascii="Calibri" w:hAnsi="Calibri" w:cs="Calibri"/>
          <w:b/>
          <w:bCs/>
          <w:i/>
          <w:sz w:val="20"/>
          <w:szCs w:val="20"/>
          <w:u w:val="single"/>
        </w:rPr>
      </w:pPr>
      <w:bookmarkStart w:id="2" w:name="_Ref6929255"/>
      <w:r>
        <w:rPr>
          <w:rFonts w:ascii="Calibri" w:hAnsi="Calibri" w:cs="Calibri"/>
          <w:b/>
          <w:bCs/>
          <w:i/>
          <w:sz w:val="20"/>
          <w:szCs w:val="20"/>
          <w:u w:val="single"/>
        </w:rPr>
        <w:t>A.</w:t>
      </w:r>
      <w:r w:rsidR="00EF6F9D">
        <w:rPr>
          <w:rFonts w:ascii="Calibri" w:hAnsi="Calibri" w:cs="Calibri"/>
          <w:b/>
          <w:bCs/>
          <w:i/>
          <w:sz w:val="20"/>
          <w:szCs w:val="20"/>
          <w:u w:val="single"/>
        </w:rPr>
        <w:t>1</w:t>
      </w:r>
      <w:r w:rsidR="00D631DA" w:rsidRPr="00111B7E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- </w:t>
      </w:r>
      <w:r w:rsidRPr="00111B7E">
        <w:rPr>
          <w:rFonts w:ascii="Calibri" w:hAnsi="Calibri" w:cs="Calibri"/>
          <w:b/>
          <w:bCs/>
          <w:i/>
          <w:sz w:val="20"/>
          <w:szCs w:val="20"/>
          <w:u w:val="single"/>
        </w:rPr>
        <w:t>CARATTERISTICHE TECNICHE RICHIESTE</w:t>
      </w:r>
      <w:bookmarkEnd w:id="2"/>
    </w:p>
    <w:p w14:paraId="7D22D344" w14:textId="77777777" w:rsidR="00BC13F0" w:rsidRDefault="00BC13F0">
      <w:pPr>
        <w:pStyle w:val="Titolo1"/>
        <w:rPr>
          <w:rFonts w:ascii="Calibri" w:hAnsi="Calibri" w:cs="Calibri"/>
          <w:color w:val="00000A"/>
          <w:sz w:val="22"/>
          <w:szCs w:val="22"/>
        </w:rPr>
      </w:pPr>
    </w:p>
    <w:p w14:paraId="3C0FCE2A" w14:textId="77777777" w:rsidR="00D05D1F" w:rsidRPr="00D05D1F" w:rsidRDefault="00D631DA" w:rsidP="00D05D1F">
      <w:p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 xml:space="preserve">Sistema di monitoraggio neurofisiologico multimodale </w:t>
      </w:r>
    </w:p>
    <w:p w14:paraId="456501D7" w14:textId="77777777" w:rsidR="00D05D1F" w:rsidRDefault="00D631DA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 xml:space="preserve"> con PC Desktop di ultima generazione, HDD e RAM adatti all’utilizzo continuo per più ore e per la memorizzaz</w:t>
      </w:r>
      <w:r w:rsidR="00D05D1F">
        <w:rPr>
          <w:rFonts w:ascii="Calibri" w:hAnsi="Calibri" w:cs="Calibri"/>
          <w:sz w:val="22"/>
          <w:szCs w:val="22"/>
        </w:rPr>
        <w:t>ione di ampia quantità di dati completo di:</w:t>
      </w:r>
    </w:p>
    <w:p w14:paraId="4F04741D" w14:textId="77777777" w:rsidR="00D05D1F" w:rsidRDefault="00D05D1F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masterizzatore DVD </w:t>
      </w:r>
    </w:p>
    <w:p w14:paraId="78E762A9" w14:textId="77777777" w:rsidR="00D05D1F" w:rsidRDefault="00D631DA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>connessioni USB e LAN per il rapido backup dei dati</w:t>
      </w:r>
    </w:p>
    <w:p w14:paraId="5FC0DD56" w14:textId="77777777" w:rsidR="00D05D1F" w:rsidRDefault="00D631DA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 xml:space="preserve">Possibilità di esportazione e backup dei dati e delle registrazioni su storage dedicati aziendali. </w:t>
      </w:r>
    </w:p>
    <w:p w14:paraId="04F81479" w14:textId="77777777" w:rsidR="00D05D1F" w:rsidRDefault="00D631DA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 xml:space="preserve">Stampante e carrello dedicato, con protezione dei cablaggi, schermatura da interferenze e trasformatore di isolamento, concepito per l’utilizzo in sala operatoria. </w:t>
      </w:r>
    </w:p>
    <w:p w14:paraId="3C360C79" w14:textId="77777777" w:rsidR="00D05D1F" w:rsidRDefault="00D05D1F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D631DA" w:rsidRPr="00D05D1F">
        <w:rPr>
          <w:rFonts w:asciiTheme="minorHAnsi" w:hAnsiTheme="minorHAnsi" w:cstheme="minorHAnsi"/>
          <w:sz w:val="22"/>
          <w:szCs w:val="22"/>
        </w:rPr>
        <w:t>astiera (</w:t>
      </w:r>
      <w:r w:rsidR="00D631DA" w:rsidRPr="00D05D1F">
        <w:rPr>
          <w:rFonts w:asciiTheme="minorHAnsi" w:hAnsiTheme="minorHAnsi" w:cstheme="minorHAnsi"/>
          <w:sz w:val="22"/>
          <w:szCs w:val="22"/>
          <w:u w:val="single"/>
        </w:rPr>
        <w:t>preferibilmente</w:t>
      </w:r>
      <w:r w:rsidR="00D631DA" w:rsidRPr="00D05D1F">
        <w:rPr>
          <w:rFonts w:asciiTheme="minorHAnsi" w:hAnsiTheme="minorHAnsi" w:cstheme="minorHAnsi"/>
          <w:sz w:val="22"/>
          <w:szCs w:val="22"/>
        </w:rPr>
        <w:t xml:space="preserve"> con touchpad integrato) e mouse, entrambi idonei per l’utilizzo in area paziente (conformi alla norma 60601-1 – CEI 62-5) e facilmente </w:t>
      </w:r>
      <w:proofErr w:type="spellStart"/>
      <w:r w:rsidR="00D631DA" w:rsidRPr="00D05D1F">
        <w:rPr>
          <w:rFonts w:asciiTheme="minorHAnsi" w:hAnsiTheme="minorHAnsi" w:cstheme="minorHAnsi"/>
          <w:sz w:val="22"/>
          <w:szCs w:val="22"/>
        </w:rPr>
        <w:t>sanificabili</w:t>
      </w:r>
      <w:proofErr w:type="spellEnd"/>
      <w:r w:rsidR="00D631DA" w:rsidRPr="00D05D1F">
        <w:rPr>
          <w:rFonts w:asciiTheme="minorHAnsi" w:hAnsiTheme="minorHAnsi" w:cstheme="minorHAnsi"/>
          <w:sz w:val="22"/>
          <w:szCs w:val="22"/>
        </w:rPr>
        <w:t xml:space="preserve"> con elevato grado IP </w:t>
      </w:r>
      <w:r w:rsidR="003C4AD8" w:rsidRPr="00D05D1F">
        <w:rPr>
          <w:rFonts w:asciiTheme="minorHAnsi" w:hAnsiTheme="minorHAnsi" w:cstheme="minorHAnsi"/>
          <w:sz w:val="22"/>
          <w:szCs w:val="22"/>
        </w:rPr>
        <w:t>(</w:t>
      </w:r>
      <w:r w:rsidR="00D631DA" w:rsidRPr="00D05D1F">
        <w:rPr>
          <w:rFonts w:asciiTheme="minorHAnsi" w:hAnsiTheme="minorHAnsi" w:cstheme="minorHAnsi"/>
          <w:sz w:val="22"/>
          <w:szCs w:val="22"/>
        </w:rPr>
        <w:t>secondo la norma EN 60529 - CEI 70-1)</w:t>
      </w:r>
    </w:p>
    <w:p w14:paraId="00893F60" w14:textId="77777777" w:rsidR="00D631DA" w:rsidRDefault="00D05D1F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 LCD almeno 24” idoneo alla visualizzazione di un elevato numero di canali, ad elevata risoluzione e di dimensioni idonee allo scopo</w:t>
      </w:r>
      <w:r w:rsidRPr="00D05D1F">
        <w:rPr>
          <w:rFonts w:ascii="Calibri" w:hAnsi="Calibri" w:cs="Calibri"/>
          <w:sz w:val="22"/>
          <w:szCs w:val="22"/>
        </w:rPr>
        <w:t>.</w:t>
      </w:r>
    </w:p>
    <w:p w14:paraId="2C50E8F1" w14:textId="77777777" w:rsidR="00D05D1F" w:rsidRPr="00D05D1F" w:rsidRDefault="00D05D1F" w:rsidP="00D05D1F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Altoparlanti per indicazione dello stato dell’attività elettromiografica spontanea</w:t>
      </w:r>
    </w:p>
    <w:p w14:paraId="37053FB1" w14:textId="77777777" w:rsidR="00BC13F0" w:rsidRDefault="00BC13F0">
      <w:pPr>
        <w:pStyle w:val="Paragrafoelenco"/>
        <w:ind w:left="0"/>
        <w:jc w:val="both"/>
        <w:rPr>
          <w:rFonts w:ascii="Calibri" w:hAnsi="Calibri" w:cs="Calibri"/>
          <w:sz w:val="22"/>
          <w:szCs w:val="22"/>
        </w:rPr>
      </w:pPr>
    </w:p>
    <w:p w14:paraId="5F693BFC" w14:textId="77777777" w:rsidR="00D05D1F" w:rsidRDefault="00D631DA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Idoneo per l’utilizzo durante intervento chirurgico, dotato di sistema di controllo e protezione da artefatti da dispositivi di elettrochirurgia. </w:t>
      </w:r>
    </w:p>
    <w:p w14:paraId="632F0A10" w14:textId="77777777" w:rsidR="00D05D1F" w:rsidRDefault="00D631DA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 xml:space="preserve">Controllo impedenze su tutti i canali registranti e </w:t>
      </w:r>
      <w:proofErr w:type="gramStart"/>
      <w:r w:rsidRPr="00D05D1F">
        <w:rPr>
          <w:rFonts w:ascii="Calibri" w:hAnsi="Calibri" w:cs="Calibri"/>
          <w:sz w:val="22"/>
          <w:szCs w:val="22"/>
          <w:u w:val="single"/>
        </w:rPr>
        <w:t>preferibilmente</w:t>
      </w:r>
      <w:r w:rsidRPr="00D05D1F">
        <w:rPr>
          <w:rFonts w:ascii="Calibri" w:hAnsi="Calibri" w:cs="Calibri"/>
          <w:sz w:val="22"/>
          <w:szCs w:val="22"/>
        </w:rPr>
        <w:t xml:space="preserve">  anche</w:t>
      </w:r>
      <w:proofErr w:type="gramEnd"/>
      <w:r w:rsidRPr="00D05D1F">
        <w:rPr>
          <w:rFonts w:ascii="Calibri" w:hAnsi="Calibri" w:cs="Calibri"/>
          <w:sz w:val="22"/>
          <w:szCs w:val="22"/>
        </w:rPr>
        <w:t xml:space="preserve"> su stimolanti.</w:t>
      </w:r>
      <w:r w:rsidR="00F72D7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05D1F">
        <w:rPr>
          <w:rFonts w:ascii="Calibri" w:hAnsi="Calibri" w:cs="Calibri"/>
          <w:sz w:val="22"/>
          <w:szCs w:val="22"/>
        </w:rPr>
        <w:t>I moduli amplificatori e il modulo stimolatore,</w:t>
      </w:r>
      <w:proofErr w:type="gramEnd"/>
      <w:r w:rsidRPr="00D05D1F">
        <w:rPr>
          <w:rFonts w:ascii="Calibri" w:hAnsi="Calibri" w:cs="Calibri"/>
          <w:sz w:val="22"/>
          <w:szCs w:val="22"/>
        </w:rPr>
        <w:t xml:space="preserve"> devono essere dotati di sistema per l’aggancio rapido al tavolo operatorio e di </w:t>
      </w:r>
      <w:proofErr w:type="spellStart"/>
      <w:r w:rsidRPr="00D05D1F">
        <w:rPr>
          <w:rFonts w:ascii="Calibri" w:hAnsi="Calibri" w:cs="Calibri"/>
          <w:sz w:val="22"/>
          <w:szCs w:val="22"/>
        </w:rPr>
        <w:t>microtestine</w:t>
      </w:r>
      <w:proofErr w:type="spellEnd"/>
      <w:r w:rsidRPr="00D05D1F">
        <w:rPr>
          <w:rFonts w:ascii="Calibri" w:hAnsi="Calibri" w:cs="Calibri"/>
          <w:sz w:val="22"/>
          <w:szCs w:val="22"/>
        </w:rPr>
        <w:t xml:space="preserve"> con cavo che permetta una agevole posizionamento della </w:t>
      </w:r>
      <w:proofErr w:type="spellStart"/>
      <w:r w:rsidRPr="00D05D1F">
        <w:rPr>
          <w:rFonts w:ascii="Calibri" w:hAnsi="Calibri" w:cs="Calibri"/>
          <w:sz w:val="22"/>
          <w:szCs w:val="22"/>
        </w:rPr>
        <w:t>microtestina</w:t>
      </w:r>
      <w:proofErr w:type="spellEnd"/>
      <w:r w:rsidRPr="00D05D1F">
        <w:rPr>
          <w:rFonts w:ascii="Calibri" w:hAnsi="Calibri" w:cs="Calibri"/>
          <w:sz w:val="22"/>
          <w:szCs w:val="22"/>
        </w:rPr>
        <w:t xml:space="preserve"> a distanza dall'apparecchio, con codice colore chiaro per una rapida connessione all’apparecchio. </w:t>
      </w:r>
    </w:p>
    <w:p w14:paraId="1EA1E7A6" w14:textId="77777777" w:rsidR="00D05D1F" w:rsidRDefault="00D631DA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>Possibilità di utilizzo di strip e griglie di elettrodi sia per la registrazione che per la stimolazione (indicare le tipologie utilizzabili, pena l’esclusione)</w:t>
      </w:r>
    </w:p>
    <w:p w14:paraId="44408AFE" w14:textId="77777777" w:rsidR="00D05D1F" w:rsidRDefault="00D631DA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>Ampia flessibilità di utilizzo e personalizzazione, sia nella programmazione dei test da utilizzare, nella scelta del contenuto da visualizzare e nella possibilità di adattare i parametri di acquisizione e di stimolazione alle esigenze del singolo caso.</w:t>
      </w:r>
    </w:p>
    <w:p w14:paraId="7B211B3F" w14:textId="77777777" w:rsidR="00D05D1F" w:rsidRDefault="00D05D1F" w:rsidP="00D05D1F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31DA" w:rsidRPr="00D05D1F">
        <w:rPr>
          <w:rFonts w:ascii="Calibri" w:hAnsi="Calibri" w:cs="Calibri"/>
          <w:sz w:val="22"/>
          <w:szCs w:val="22"/>
        </w:rPr>
        <w:t>ossibilità di impostazione degli stimoli applicati ed elevati livelli di intensità, tensione e frequenza, con singolo stimolo, con treno singolo o doppio treno di stimoli.</w:t>
      </w:r>
    </w:p>
    <w:p w14:paraId="401F2C15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05D1F">
        <w:rPr>
          <w:rFonts w:ascii="Calibri" w:hAnsi="Calibri" w:cs="Calibri"/>
          <w:sz w:val="22"/>
          <w:szCs w:val="22"/>
        </w:rPr>
        <w:t>Possibilità di coordinare e programmare i diversi tipi di stimolazione mediante simultaneità dei test, temporizzazioni per esecuzione automatica e ripetuta ad intervalli prestabiliti.</w:t>
      </w:r>
    </w:p>
    <w:p w14:paraId="06EB0690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t xml:space="preserve">Possibilità di acquisizione contemporanea di EMG (attività spontanea e da stimolazione elettrica, con singolo stimolo o con treno di stimoli), EEG, </w:t>
      </w:r>
      <w:proofErr w:type="spellStart"/>
      <w:r w:rsidRPr="00F41347">
        <w:rPr>
          <w:rFonts w:ascii="Calibri" w:hAnsi="Calibri" w:cs="Calibri"/>
          <w:sz w:val="22"/>
          <w:szCs w:val="22"/>
        </w:rPr>
        <w:t>ECoG</w:t>
      </w:r>
      <w:proofErr w:type="spellEnd"/>
      <w:r w:rsidRPr="00F41347">
        <w:rPr>
          <w:rFonts w:ascii="Calibri" w:hAnsi="Calibri" w:cs="Calibri"/>
          <w:sz w:val="22"/>
          <w:szCs w:val="22"/>
        </w:rPr>
        <w:t xml:space="preserve">, PEV, PESS, BAER, </w:t>
      </w:r>
      <w:proofErr w:type="spellStart"/>
      <w:r w:rsidRPr="00F41347">
        <w:rPr>
          <w:rFonts w:ascii="Calibri" w:hAnsi="Calibri" w:cs="Calibri"/>
          <w:sz w:val="22"/>
          <w:szCs w:val="22"/>
        </w:rPr>
        <w:t>TcMEP</w:t>
      </w:r>
      <w:proofErr w:type="spellEnd"/>
    </w:p>
    <w:p w14:paraId="01676921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t>Il sistema deve poter utilizzare gli stessi elettrodi per registrazioni MEP ed EMG. Il sistema deve poter utilizzare gli stessi elettrodi per registrazioni SEP ed EEG.</w:t>
      </w:r>
    </w:p>
    <w:p w14:paraId="7738CDE8" w14:textId="77777777" w:rsidR="00B50EB2" w:rsidRPr="002072F2" w:rsidRDefault="00B50EB2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072F2">
        <w:rPr>
          <w:rFonts w:ascii="Calibri" w:hAnsi="Calibri" w:cs="Calibri"/>
          <w:sz w:val="22"/>
          <w:szCs w:val="22"/>
        </w:rPr>
        <w:t>Acquisizione con</w:t>
      </w:r>
      <w:r w:rsidR="008C4419">
        <w:rPr>
          <w:rFonts w:ascii="Calibri" w:hAnsi="Calibri" w:cs="Calibri"/>
          <w:sz w:val="22"/>
          <w:szCs w:val="22"/>
        </w:rPr>
        <w:t xml:space="preserve"> almeno</w:t>
      </w:r>
      <w:r w:rsidRPr="002072F2">
        <w:rPr>
          <w:rFonts w:ascii="Calibri" w:hAnsi="Calibri" w:cs="Calibri"/>
          <w:sz w:val="22"/>
          <w:szCs w:val="22"/>
        </w:rPr>
        <w:t xml:space="preserve"> </w:t>
      </w:r>
      <w:r w:rsidR="00697B56">
        <w:rPr>
          <w:rFonts w:ascii="Calibri" w:hAnsi="Calibri" w:cs="Calibri"/>
          <w:sz w:val="22"/>
          <w:szCs w:val="22"/>
        </w:rPr>
        <w:t>32</w:t>
      </w:r>
      <w:r w:rsidRPr="002072F2">
        <w:rPr>
          <w:rFonts w:ascii="Calibri" w:hAnsi="Calibri" w:cs="Calibri"/>
          <w:sz w:val="22"/>
          <w:szCs w:val="22"/>
        </w:rPr>
        <w:t xml:space="preserve"> canali, di cui</w:t>
      </w:r>
      <w:r w:rsidR="008C4419">
        <w:rPr>
          <w:rFonts w:ascii="Calibri" w:hAnsi="Calibri" w:cs="Calibri"/>
          <w:sz w:val="22"/>
          <w:szCs w:val="22"/>
        </w:rPr>
        <w:t xml:space="preserve"> almeno</w:t>
      </w:r>
      <w:r w:rsidRPr="002072F2">
        <w:rPr>
          <w:rFonts w:ascii="Calibri" w:hAnsi="Calibri" w:cs="Calibri"/>
          <w:sz w:val="22"/>
          <w:szCs w:val="22"/>
        </w:rPr>
        <w:t xml:space="preserve"> </w:t>
      </w:r>
      <w:r w:rsidR="00697B56">
        <w:rPr>
          <w:rFonts w:ascii="Calibri" w:hAnsi="Calibri" w:cs="Calibri"/>
          <w:sz w:val="22"/>
          <w:szCs w:val="22"/>
        </w:rPr>
        <w:t>28</w:t>
      </w:r>
      <w:r w:rsidRPr="002072F2">
        <w:rPr>
          <w:rFonts w:ascii="Calibri" w:hAnsi="Calibri" w:cs="Calibri"/>
          <w:sz w:val="22"/>
          <w:szCs w:val="22"/>
        </w:rPr>
        <w:t xml:space="preserve"> differenziali (bipolari) e</w:t>
      </w:r>
      <w:r w:rsidR="008C4419">
        <w:rPr>
          <w:rFonts w:ascii="Calibri" w:hAnsi="Calibri" w:cs="Calibri"/>
          <w:sz w:val="22"/>
          <w:szCs w:val="22"/>
        </w:rPr>
        <w:t xml:space="preserve"> almeno</w:t>
      </w:r>
      <w:r w:rsidR="00723AAD">
        <w:rPr>
          <w:rFonts w:ascii="Calibri" w:hAnsi="Calibri" w:cs="Calibri"/>
          <w:sz w:val="22"/>
          <w:szCs w:val="22"/>
        </w:rPr>
        <w:t xml:space="preserve"> 8</w:t>
      </w:r>
      <w:r w:rsidRPr="002072F2">
        <w:rPr>
          <w:rFonts w:ascii="Calibri" w:hAnsi="Calibri" w:cs="Calibri"/>
          <w:sz w:val="22"/>
          <w:szCs w:val="22"/>
        </w:rPr>
        <w:t xml:space="preserve"> referenziali (monopolari) per un numero complessivo di</w:t>
      </w:r>
      <w:r w:rsidR="00697B56">
        <w:rPr>
          <w:rFonts w:ascii="Calibri" w:hAnsi="Calibri" w:cs="Calibri"/>
          <w:sz w:val="22"/>
          <w:szCs w:val="22"/>
        </w:rPr>
        <w:t xml:space="preserve"> almeno</w:t>
      </w:r>
      <w:r w:rsidRPr="002072F2">
        <w:rPr>
          <w:rFonts w:ascii="Calibri" w:hAnsi="Calibri" w:cs="Calibri"/>
          <w:sz w:val="22"/>
          <w:szCs w:val="22"/>
        </w:rPr>
        <w:t xml:space="preserve"> </w:t>
      </w:r>
      <w:r w:rsidR="008C4419">
        <w:rPr>
          <w:rFonts w:ascii="Calibri" w:hAnsi="Calibri" w:cs="Calibri"/>
          <w:sz w:val="22"/>
          <w:szCs w:val="22"/>
        </w:rPr>
        <w:t>6</w:t>
      </w:r>
      <w:r w:rsidR="00526B2D">
        <w:rPr>
          <w:rFonts w:ascii="Calibri" w:hAnsi="Calibri" w:cs="Calibri"/>
          <w:sz w:val="22"/>
          <w:szCs w:val="22"/>
        </w:rPr>
        <w:t>4</w:t>
      </w:r>
      <w:r w:rsidRPr="002072F2">
        <w:rPr>
          <w:rFonts w:ascii="Calibri" w:hAnsi="Calibri" w:cs="Calibri"/>
          <w:sz w:val="22"/>
          <w:szCs w:val="22"/>
        </w:rPr>
        <w:t xml:space="preserve"> ingressi</w:t>
      </w:r>
      <w:r w:rsidR="003560BE">
        <w:rPr>
          <w:rFonts w:ascii="Calibri" w:hAnsi="Calibri" w:cs="Calibri"/>
          <w:sz w:val="22"/>
          <w:szCs w:val="22"/>
        </w:rPr>
        <w:t>.</w:t>
      </w:r>
    </w:p>
    <w:p w14:paraId="594042F4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lastRenderedPageBreak/>
        <w:t xml:space="preserve">Presenza di almeno 12 canali monopolari referenziali, per la registrazione EEG, </w:t>
      </w:r>
      <w:proofErr w:type="spellStart"/>
      <w:r w:rsidRPr="00F41347">
        <w:rPr>
          <w:rFonts w:ascii="Calibri" w:hAnsi="Calibri" w:cs="Calibri"/>
          <w:sz w:val="22"/>
          <w:szCs w:val="22"/>
        </w:rPr>
        <w:t>ECoG</w:t>
      </w:r>
      <w:proofErr w:type="spellEnd"/>
      <w:r w:rsidRPr="00F41347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F41347">
        <w:rPr>
          <w:rFonts w:ascii="Calibri" w:hAnsi="Calibri" w:cs="Calibri"/>
          <w:sz w:val="22"/>
          <w:szCs w:val="22"/>
        </w:rPr>
        <w:t>phasereversal</w:t>
      </w:r>
      <w:proofErr w:type="spellEnd"/>
      <w:r w:rsidRPr="00F41347">
        <w:rPr>
          <w:rFonts w:ascii="Calibri" w:hAnsi="Calibri" w:cs="Calibri"/>
          <w:sz w:val="22"/>
          <w:szCs w:val="22"/>
        </w:rPr>
        <w:t xml:space="preserve"> N20 con montaggio bipolare o referenziale.</w:t>
      </w:r>
    </w:p>
    <w:p w14:paraId="115571D2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t xml:space="preserve">Elevato numero di uscite di stimolazione: almeno 12 utilizzabili con singolo stimolo o treno di stimoli per stimolazione corticale, </w:t>
      </w:r>
      <w:proofErr w:type="spellStart"/>
      <w:r w:rsidRPr="00F41347">
        <w:rPr>
          <w:rFonts w:ascii="Calibri" w:hAnsi="Calibri" w:cs="Calibri"/>
          <w:sz w:val="22"/>
          <w:szCs w:val="22"/>
        </w:rPr>
        <w:t>mappaggio</w:t>
      </w:r>
      <w:proofErr w:type="spellEnd"/>
      <w:r w:rsidRPr="00F41347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F41347">
        <w:rPr>
          <w:rFonts w:ascii="Calibri" w:hAnsi="Calibri" w:cs="Calibri"/>
          <w:sz w:val="22"/>
          <w:szCs w:val="22"/>
        </w:rPr>
        <w:t>PES ,</w:t>
      </w:r>
      <w:proofErr w:type="gramEnd"/>
      <w:r w:rsidRPr="00F41347">
        <w:rPr>
          <w:rFonts w:ascii="Calibri" w:hAnsi="Calibri" w:cs="Calibri"/>
          <w:sz w:val="22"/>
          <w:szCs w:val="22"/>
        </w:rPr>
        <w:t xml:space="preserve"> di cui almeno 4  ad alta intensità per stimolazion</w:t>
      </w:r>
      <w:r w:rsidR="00F41347">
        <w:rPr>
          <w:rFonts w:ascii="Calibri" w:hAnsi="Calibri" w:cs="Calibri"/>
          <w:sz w:val="22"/>
          <w:szCs w:val="22"/>
        </w:rPr>
        <w:t xml:space="preserve">e elettrica </w:t>
      </w:r>
      <w:proofErr w:type="spellStart"/>
      <w:r w:rsidR="00F41347">
        <w:rPr>
          <w:rFonts w:ascii="Calibri" w:hAnsi="Calibri" w:cs="Calibri"/>
          <w:sz w:val="22"/>
          <w:szCs w:val="22"/>
        </w:rPr>
        <w:t>transcranica</w:t>
      </w:r>
      <w:proofErr w:type="spellEnd"/>
      <w:r w:rsidR="00F41347">
        <w:rPr>
          <w:rFonts w:ascii="Calibri" w:hAnsi="Calibri" w:cs="Calibri"/>
          <w:sz w:val="22"/>
          <w:szCs w:val="22"/>
        </w:rPr>
        <w:t xml:space="preserve"> (TES).</w:t>
      </w:r>
    </w:p>
    <w:p w14:paraId="15FC3D57" w14:textId="77777777" w:rsidR="00F41347" w:rsidRDefault="00D631DA" w:rsidP="00F4134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t>Uscita di stimolazione a bassa intensità per</w:t>
      </w:r>
      <w:r w:rsidR="00F41347">
        <w:rPr>
          <w:rFonts w:ascii="Calibri" w:hAnsi="Calibri" w:cs="Calibri"/>
          <w:sz w:val="22"/>
          <w:szCs w:val="22"/>
        </w:rPr>
        <w:t xml:space="preserve"> stimolazione diretta del nervo.</w:t>
      </w:r>
    </w:p>
    <w:p w14:paraId="08C9E0FD" w14:textId="77777777" w:rsidR="00D41FB7" w:rsidRDefault="00D631DA" w:rsidP="00D41FB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41347">
        <w:rPr>
          <w:rFonts w:ascii="Calibri" w:hAnsi="Calibri" w:cs="Calibri"/>
          <w:sz w:val="22"/>
          <w:szCs w:val="22"/>
        </w:rPr>
        <w:t xml:space="preserve">Ampia possibilità di impostazione degli stimoli applicati ed elevati livelli di intensità, tensione e frequenza. Possibilità di registrare gruppi di segnali differenti, con diversa metodica ma con lo stesso stimolatore, adattando in modo diverso le caratteristiche dalla stimolazione alla metodica (p.es, PESS da stimolazione del </w:t>
      </w:r>
      <w:proofErr w:type="spellStart"/>
      <w:proofErr w:type="gramStart"/>
      <w:r w:rsidRPr="00F41347">
        <w:rPr>
          <w:rFonts w:ascii="Calibri" w:hAnsi="Calibri" w:cs="Calibri"/>
          <w:sz w:val="22"/>
          <w:szCs w:val="22"/>
        </w:rPr>
        <w:t>n.pudendo</w:t>
      </w:r>
      <w:proofErr w:type="spellEnd"/>
      <w:proofErr w:type="gramEnd"/>
      <w:r w:rsidRPr="00F41347">
        <w:rPr>
          <w:rFonts w:ascii="Calibri" w:hAnsi="Calibri" w:cs="Calibri"/>
          <w:sz w:val="22"/>
          <w:szCs w:val="22"/>
        </w:rPr>
        <w:t xml:space="preserve"> e latenza sacrale con stimolazione del n. pudendo).</w:t>
      </w:r>
    </w:p>
    <w:p w14:paraId="43C90E18" w14:textId="77777777" w:rsidR="00D41FB7" w:rsidRDefault="00D631DA" w:rsidP="00D41FB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41FB7">
        <w:rPr>
          <w:rFonts w:ascii="Calibri" w:hAnsi="Calibri" w:cs="Calibri"/>
          <w:sz w:val="22"/>
          <w:szCs w:val="22"/>
        </w:rPr>
        <w:t xml:space="preserve">Possibilità di stimolazione visiva e </w:t>
      </w:r>
      <w:proofErr w:type="gramStart"/>
      <w:r w:rsidRPr="00D41FB7">
        <w:rPr>
          <w:rFonts w:ascii="Calibri" w:hAnsi="Calibri" w:cs="Calibri"/>
          <w:sz w:val="22"/>
          <w:szCs w:val="22"/>
        </w:rPr>
        <w:t xml:space="preserve">uditiva: </w:t>
      </w:r>
      <w:r w:rsidR="00D41FB7">
        <w:rPr>
          <w:rFonts w:ascii="Calibri" w:hAnsi="Calibri" w:cs="Calibri"/>
          <w:sz w:val="22"/>
          <w:szCs w:val="22"/>
        </w:rPr>
        <w:t xml:space="preserve"> s</w:t>
      </w:r>
      <w:r w:rsidRPr="00D41FB7">
        <w:rPr>
          <w:rFonts w:ascii="Calibri" w:hAnsi="Calibri" w:cs="Calibri"/>
          <w:sz w:val="22"/>
          <w:szCs w:val="22"/>
        </w:rPr>
        <w:t>timolatore</w:t>
      </w:r>
      <w:proofErr w:type="gramEnd"/>
      <w:r w:rsidRPr="00D41FB7">
        <w:rPr>
          <w:rFonts w:ascii="Calibri" w:hAnsi="Calibri" w:cs="Calibri"/>
          <w:sz w:val="22"/>
          <w:szCs w:val="22"/>
        </w:rPr>
        <w:t xml:space="preserve"> acustico per BAER almeno a due canali, con ampie possibilità di impostazione delle caratteristiche di stimolazione.</w:t>
      </w:r>
    </w:p>
    <w:p w14:paraId="132E93CD" w14:textId="77777777" w:rsidR="00D41FB7" w:rsidRDefault="00D631DA" w:rsidP="00D41FB7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41FB7">
        <w:rPr>
          <w:rFonts w:ascii="Calibri" w:hAnsi="Calibri" w:cs="Calibri"/>
          <w:sz w:val="22"/>
          <w:szCs w:val="22"/>
        </w:rPr>
        <w:t>Possibilità di coordinare e programmare i diversi tipi di stimolazione mediante simultaneità dei test, temporizzazioni per esecuzione automatica e ripetuta ad intervalli prestabiliti.</w:t>
      </w:r>
    </w:p>
    <w:p w14:paraId="7CE8D438" w14:textId="77777777" w:rsidR="00F23BBB" w:rsidRDefault="00D631DA" w:rsidP="00F23BBB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41FB7">
        <w:rPr>
          <w:rFonts w:ascii="Calibri" w:hAnsi="Calibri" w:cs="Calibri"/>
          <w:sz w:val="22"/>
          <w:szCs w:val="22"/>
        </w:rPr>
        <w:t xml:space="preserve">Possibilità di importazione e memorizzazione di segnali video provenienti da più sorgenti (almeno 3, es. microscopio chirurgico, video camera, altro PC/monitor </w:t>
      </w:r>
      <w:proofErr w:type="gramStart"/>
      <w:r w:rsidRPr="00D41FB7">
        <w:rPr>
          <w:rFonts w:ascii="Calibri" w:hAnsi="Calibri" w:cs="Calibri"/>
          <w:sz w:val="22"/>
          <w:szCs w:val="22"/>
        </w:rPr>
        <w:t>esterno..</w:t>
      </w:r>
      <w:proofErr w:type="gramEnd"/>
      <w:r w:rsidRPr="00D41FB7">
        <w:rPr>
          <w:rFonts w:ascii="Calibri" w:hAnsi="Calibri" w:cs="Calibri"/>
          <w:sz w:val="22"/>
          <w:szCs w:val="22"/>
        </w:rPr>
        <w:t>), con garanzia di sincronizzazione tra le stesse e con l’acquisizione dei segnali neurofisiologici.</w:t>
      </w:r>
    </w:p>
    <w:p w14:paraId="0B2263C1" w14:textId="77777777" w:rsidR="00075DE0" w:rsidRPr="00075DE0" w:rsidRDefault="00D631DA" w:rsidP="00075DE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75DE0">
        <w:rPr>
          <w:rFonts w:ascii="Calibri" w:hAnsi="Calibri" w:cs="Calibri"/>
          <w:sz w:val="22"/>
          <w:szCs w:val="22"/>
        </w:rPr>
        <w:t xml:space="preserve">Ampie funzionalità di elaborazione delle tracce e di analisi dei dati, sia per quanto riguarda EMG e PE </w:t>
      </w:r>
      <w:proofErr w:type="spellStart"/>
      <w:r w:rsidRPr="00075DE0">
        <w:rPr>
          <w:rFonts w:ascii="Calibri" w:hAnsi="Calibri" w:cs="Calibri"/>
          <w:sz w:val="22"/>
          <w:szCs w:val="22"/>
        </w:rPr>
        <w:t>multimodalitari</w:t>
      </w:r>
      <w:proofErr w:type="spellEnd"/>
      <w:r w:rsidRPr="00075DE0">
        <w:rPr>
          <w:rFonts w:ascii="Calibri" w:hAnsi="Calibri" w:cs="Calibri"/>
          <w:sz w:val="22"/>
          <w:szCs w:val="22"/>
        </w:rPr>
        <w:t xml:space="preserve">, sia per quanto riguarda EEG ed </w:t>
      </w:r>
      <w:proofErr w:type="spellStart"/>
      <w:r w:rsidRPr="00075DE0">
        <w:rPr>
          <w:rFonts w:ascii="Calibri" w:hAnsi="Calibri" w:cs="Calibri"/>
          <w:sz w:val="22"/>
          <w:szCs w:val="22"/>
        </w:rPr>
        <w:t>EcoG</w:t>
      </w:r>
      <w:proofErr w:type="spellEnd"/>
      <w:r w:rsidRPr="00075DE0">
        <w:rPr>
          <w:rFonts w:ascii="Calibri" w:hAnsi="Calibri" w:cs="Calibri"/>
          <w:sz w:val="22"/>
          <w:szCs w:val="22"/>
        </w:rPr>
        <w:t>, sia al momento dell’acquisizione ma soprattutto in fase successiva all’intervento, con possibilità di esportare i dati in formati diversi.</w:t>
      </w:r>
    </w:p>
    <w:p w14:paraId="41599CE2" w14:textId="77777777" w:rsidR="00BC13F0" w:rsidRDefault="00075DE0" w:rsidP="00075DE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75DE0">
        <w:rPr>
          <w:rFonts w:ascii="Calibri" w:hAnsi="Calibri" w:cs="Calibri"/>
          <w:sz w:val="22"/>
          <w:szCs w:val="22"/>
        </w:rPr>
        <w:t>Disponibilità sistema/modulo per monitoraggio SpO2</w:t>
      </w:r>
      <w:r>
        <w:rPr>
          <w:rFonts w:ascii="Calibri" w:hAnsi="Calibri" w:cs="Calibri"/>
          <w:sz w:val="22"/>
          <w:szCs w:val="22"/>
        </w:rPr>
        <w:t>.</w:t>
      </w:r>
    </w:p>
    <w:p w14:paraId="25E465AA" w14:textId="77777777" w:rsidR="00F72D73" w:rsidRDefault="00F72D73" w:rsidP="00075DE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sistema dovrà prevedere la fornitura di SW (rispondente ai dettami</w:t>
      </w:r>
      <w:r w:rsidR="003D287F">
        <w:rPr>
          <w:rFonts w:ascii="Calibri" w:hAnsi="Calibri" w:cs="Calibri"/>
          <w:sz w:val="22"/>
          <w:szCs w:val="22"/>
        </w:rPr>
        <w:t xml:space="preserve"> della Direttiva 93/42 – MDR 745</w:t>
      </w:r>
      <w:r>
        <w:rPr>
          <w:rFonts w:ascii="Calibri" w:hAnsi="Calibri" w:cs="Calibri"/>
          <w:sz w:val="22"/>
          <w:szCs w:val="22"/>
        </w:rPr>
        <w:t xml:space="preserve">/2017 e </w:t>
      </w:r>
      <w:proofErr w:type="spellStart"/>
      <w:r>
        <w:rPr>
          <w:rFonts w:ascii="Calibri" w:hAnsi="Calibri" w:cs="Calibri"/>
          <w:sz w:val="22"/>
          <w:szCs w:val="22"/>
        </w:rPr>
        <w:t>s.m.e</w:t>
      </w:r>
      <w:proofErr w:type="spellEnd"/>
      <w:r>
        <w:rPr>
          <w:rFonts w:ascii="Calibri" w:hAnsi="Calibri" w:cs="Calibri"/>
          <w:sz w:val="22"/>
          <w:szCs w:val="22"/>
        </w:rPr>
        <w:t xml:space="preserve"> i) da installare su Macchina Virtuale ed in grado di permettere l’archiviazione e la rilettura (anche da stazioni di rilettura esterne) dei dati e dei segnali rilevati durante gli interventi.</w:t>
      </w:r>
    </w:p>
    <w:p w14:paraId="461D0340" w14:textId="77777777" w:rsidR="00F72D73" w:rsidRDefault="00F72D73" w:rsidP="00075DE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L’offerta tecnica dovrà indicare quali sono le caratteristiche tecniche della Macchina Virtuale richiesta e delle eventuali stazioni di rilettura (fornitura delle quali NON compresa nella presente procedura).</w:t>
      </w:r>
    </w:p>
    <w:p w14:paraId="62127594" w14:textId="77777777" w:rsidR="00F72D73" w:rsidRPr="00075DE0" w:rsidRDefault="00F72D73" w:rsidP="00075DE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L’offerta dovrà prevedere la quotazione opzionale dell’integrazione del sistema SW offert</w:t>
      </w:r>
      <w:r w:rsidR="008C4419">
        <w:rPr>
          <w:rFonts w:ascii="Calibri" w:hAnsi="Calibri" w:cs="Calibri"/>
          <w:sz w:val="22"/>
          <w:szCs w:val="22"/>
        </w:rPr>
        <w:t xml:space="preserve">o con </w:t>
      </w:r>
      <w:proofErr w:type="gramStart"/>
      <w:r w:rsidR="008C4419">
        <w:rPr>
          <w:rFonts w:ascii="Calibri" w:hAnsi="Calibri" w:cs="Calibri"/>
          <w:sz w:val="22"/>
          <w:szCs w:val="22"/>
        </w:rPr>
        <w:t>il  Software</w:t>
      </w:r>
      <w:proofErr w:type="gramEnd"/>
      <w:r w:rsidR="008C4419">
        <w:rPr>
          <w:rFonts w:ascii="Calibri" w:hAnsi="Calibri" w:cs="Calibri"/>
          <w:sz w:val="22"/>
          <w:szCs w:val="22"/>
        </w:rPr>
        <w:t xml:space="preserve"> di Registro Operatorio e Cartella Clinica Elettronica presenti presso L’istituto Rizzoli </w:t>
      </w:r>
      <w:r w:rsidR="009B0F21">
        <w:rPr>
          <w:rFonts w:ascii="Calibri" w:hAnsi="Calibri" w:cs="Calibri"/>
          <w:sz w:val="22"/>
          <w:szCs w:val="22"/>
        </w:rPr>
        <w:t xml:space="preserve"> (PARAMETRO NECESSARIO MA ESCLUSO DALLA VALUTAZIONE</w:t>
      </w:r>
      <w:r w:rsidR="008C4419">
        <w:rPr>
          <w:rFonts w:ascii="Calibri" w:hAnsi="Calibri" w:cs="Calibri"/>
          <w:sz w:val="22"/>
          <w:szCs w:val="22"/>
        </w:rPr>
        <w:t xml:space="preserve"> ECONOMICA</w:t>
      </w:r>
      <w:r w:rsidR="009B0F21">
        <w:rPr>
          <w:rFonts w:ascii="Calibri" w:hAnsi="Calibri" w:cs="Calibri"/>
          <w:sz w:val="22"/>
          <w:szCs w:val="22"/>
        </w:rPr>
        <w:t>)</w:t>
      </w:r>
      <w:r w:rsidR="008C4419">
        <w:rPr>
          <w:rFonts w:ascii="Calibri" w:hAnsi="Calibri" w:cs="Calibri"/>
          <w:sz w:val="22"/>
          <w:szCs w:val="22"/>
        </w:rPr>
        <w:t xml:space="preserve">. Si precisa che i costi relativi alle eventuali integrazioni da parte dei fornitori dei suddetti Software saranno sostenute da IOR, pertanto l’offerta dovrà </w:t>
      </w:r>
      <w:r w:rsidR="00AE6E94">
        <w:rPr>
          <w:rFonts w:ascii="Calibri" w:hAnsi="Calibri" w:cs="Calibri"/>
          <w:sz w:val="22"/>
          <w:szCs w:val="22"/>
        </w:rPr>
        <w:t>prevedere solo i costi di integrazione previsti per il sistema software offerto.</w:t>
      </w:r>
    </w:p>
    <w:p w14:paraId="7935ABF8" w14:textId="77777777" w:rsidR="00BC13F0" w:rsidRDefault="00BC13F0">
      <w:pPr>
        <w:jc w:val="both"/>
        <w:rPr>
          <w:rFonts w:ascii="Calibri" w:hAnsi="Calibri" w:cs="Calibri"/>
          <w:b/>
          <w:sz w:val="22"/>
          <w:szCs w:val="22"/>
        </w:rPr>
      </w:pPr>
    </w:p>
    <w:p w14:paraId="1B1336F1" w14:textId="77777777" w:rsidR="009C4984" w:rsidRDefault="009C4984">
      <w:pPr>
        <w:jc w:val="both"/>
        <w:rPr>
          <w:rFonts w:ascii="Calibri" w:hAnsi="Calibri" w:cs="Calibri"/>
          <w:b/>
          <w:sz w:val="22"/>
          <w:szCs w:val="22"/>
        </w:rPr>
      </w:pPr>
    </w:p>
    <w:p w14:paraId="4B2F7A1E" w14:textId="77777777" w:rsidR="009C4984" w:rsidRDefault="009C4984">
      <w:pPr>
        <w:jc w:val="both"/>
        <w:rPr>
          <w:rFonts w:ascii="Calibri" w:hAnsi="Calibri" w:cs="Calibri"/>
          <w:b/>
          <w:sz w:val="22"/>
          <w:szCs w:val="22"/>
        </w:rPr>
      </w:pPr>
    </w:p>
    <w:p w14:paraId="776C9E12" w14:textId="77777777" w:rsidR="00BC13F0" w:rsidRPr="008F517A" w:rsidRDefault="00D631DA">
      <w:pPr>
        <w:jc w:val="both"/>
        <w:rPr>
          <w:rFonts w:ascii="Calibri" w:hAnsi="Calibri" w:cs="Calibri"/>
          <w:b/>
          <w:sz w:val="22"/>
          <w:szCs w:val="22"/>
        </w:rPr>
      </w:pPr>
      <w:r w:rsidRPr="008F517A">
        <w:rPr>
          <w:rFonts w:ascii="Calibri" w:hAnsi="Calibri" w:cs="Calibri"/>
          <w:b/>
          <w:sz w:val="22"/>
          <w:szCs w:val="22"/>
        </w:rPr>
        <w:t xml:space="preserve">Igienizzazione </w:t>
      </w:r>
    </w:p>
    <w:p w14:paraId="1CF91C31" w14:textId="77777777" w:rsidR="00BC13F0" w:rsidRPr="008F517A" w:rsidRDefault="00D631DA">
      <w:pPr>
        <w:jc w:val="both"/>
        <w:rPr>
          <w:rFonts w:ascii="Calibri" w:hAnsi="Calibri" w:cs="Calibri"/>
          <w:sz w:val="22"/>
          <w:szCs w:val="22"/>
        </w:rPr>
      </w:pPr>
      <w:r w:rsidRPr="008F517A">
        <w:rPr>
          <w:rFonts w:ascii="Calibri" w:hAnsi="Calibri" w:cs="Calibri"/>
          <w:sz w:val="22"/>
          <w:szCs w:val="22"/>
        </w:rPr>
        <w:t xml:space="preserve">La ditta dovrà specificare le modalità di igienizzazione dei dispositivi offerti considerando che l’AUSL di Bologna ritiene auspicabile la compatibilità con prodotti </w:t>
      </w:r>
      <w:r w:rsidRPr="008F517A">
        <w:rPr>
          <w:rFonts w:ascii="Calibri" w:hAnsi="Calibri" w:cs="Calibri"/>
          <w:b/>
          <w:sz w:val="22"/>
          <w:szCs w:val="22"/>
        </w:rPr>
        <w:t>(non dedicati)</w:t>
      </w:r>
      <w:r w:rsidRPr="008F517A">
        <w:rPr>
          <w:rFonts w:ascii="Calibri" w:hAnsi="Calibri" w:cs="Calibri"/>
          <w:sz w:val="22"/>
          <w:szCs w:val="22"/>
        </w:rPr>
        <w:t xml:space="preserve"> derivati del cloro in grado di sviluppare una quantità di cloro disponibile (approssimabile al cloro attivo) pari a 500-1000 ppm oppure soluzioni idroalcoliche a base di </w:t>
      </w:r>
      <w:r w:rsidR="008F517A" w:rsidRPr="008F517A">
        <w:rPr>
          <w:rFonts w:ascii="Calibri" w:hAnsi="Calibri" w:cs="Calibri"/>
          <w:sz w:val="22"/>
          <w:szCs w:val="22"/>
        </w:rPr>
        <w:t xml:space="preserve">clorexidina gluconato allo 0,5% oppure prodotti a base di perossido di </w:t>
      </w:r>
      <w:r w:rsidR="008F517A" w:rsidRPr="008F517A">
        <w:rPr>
          <w:rFonts w:ascii="Calibri" w:hAnsi="Calibri" w:cs="Calibri"/>
          <w:sz w:val="22"/>
          <w:szCs w:val="22"/>
        </w:rPr>
        <w:lastRenderedPageBreak/>
        <w:t xml:space="preserve">idrogeno (es. </w:t>
      </w:r>
      <w:proofErr w:type="spellStart"/>
      <w:r w:rsidR="008F517A" w:rsidRPr="008F517A">
        <w:rPr>
          <w:rFonts w:ascii="Calibri" w:hAnsi="Calibri" w:cs="Calibri"/>
          <w:sz w:val="22"/>
          <w:szCs w:val="22"/>
        </w:rPr>
        <w:t>Incidin</w:t>
      </w:r>
      <w:proofErr w:type="spellEnd"/>
      <w:r w:rsidR="008F517A" w:rsidRPr="008F517A">
        <w:rPr>
          <w:rFonts w:ascii="Calibri" w:hAnsi="Calibri" w:cs="Calibri"/>
          <w:sz w:val="22"/>
          <w:szCs w:val="22"/>
        </w:rPr>
        <w:t xml:space="preserve"> OXY FOAM </w:t>
      </w:r>
      <w:proofErr w:type="spellStart"/>
      <w:r w:rsidR="008F517A" w:rsidRPr="008F517A">
        <w:rPr>
          <w:rFonts w:ascii="Calibri" w:hAnsi="Calibri" w:cs="Calibri"/>
          <w:sz w:val="22"/>
          <w:szCs w:val="22"/>
        </w:rPr>
        <w:t>flc</w:t>
      </w:r>
      <w:proofErr w:type="spellEnd"/>
      <w:r w:rsidR="008F517A" w:rsidRPr="008F517A">
        <w:rPr>
          <w:rFonts w:ascii="Calibri" w:hAnsi="Calibri" w:cs="Calibri"/>
          <w:sz w:val="22"/>
          <w:szCs w:val="22"/>
        </w:rPr>
        <w:t xml:space="preserve">. 750 ml per superfici). </w:t>
      </w:r>
      <w:r w:rsidRPr="008F517A">
        <w:rPr>
          <w:rFonts w:ascii="Calibri" w:hAnsi="Calibri" w:cs="Calibri"/>
          <w:sz w:val="22"/>
          <w:szCs w:val="22"/>
        </w:rPr>
        <w:t xml:space="preserve"> Si ricorda che i prodotti chimici per la sanificazione sono presidi medico chirurgici e quindi devono essere registrati al Ministero come tali.</w:t>
      </w:r>
    </w:p>
    <w:p w14:paraId="1BBB3CD3" w14:textId="77777777" w:rsidR="00BC13F0" w:rsidRPr="008F517A" w:rsidRDefault="00BC13F0">
      <w:pPr>
        <w:jc w:val="both"/>
        <w:rPr>
          <w:rFonts w:ascii="Calibri" w:hAnsi="Calibri" w:cs="Calibri"/>
          <w:sz w:val="22"/>
          <w:szCs w:val="22"/>
        </w:rPr>
      </w:pPr>
    </w:p>
    <w:p w14:paraId="791926E4" w14:textId="77777777" w:rsidR="00BC13F0" w:rsidRDefault="00D631DA">
      <w:pPr>
        <w:jc w:val="both"/>
        <w:rPr>
          <w:rFonts w:ascii="Calibri" w:hAnsi="Calibri" w:cs="Calibri"/>
          <w:b/>
          <w:sz w:val="22"/>
          <w:szCs w:val="22"/>
        </w:rPr>
      </w:pPr>
      <w:r w:rsidRPr="008F517A">
        <w:rPr>
          <w:rFonts w:ascii="Calibri" w:hAnsi="Calibri" w:cs="Calibri"/>
          <w:b/>
          <w:sz w:val="22"/>
          <w:szCs w:val="22"/>
        </w:rPr>
        <w:t>Materiale di consumo</w:t>
      </w:r>
    </w:p>
    <w:p w14:paraId="54F5FA87" w14:textId="77777777" w:rsidR="003D287F" w:rsidRDefault="00D631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L’apparecchiatura </w:t>
      </w:r>
      <w:r>
        <w:rPr>
          <w:rFonts w:ascii="Calibri" w:hAnsi="Calibri" w:cs="Calibri"/>
          <w:b/>
          <w:sz w:val="22"/>
          <w:szCs w:val="22"/>
        </w:rPr>
        <w:t>dovrà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3" w:name="_Toc512496239"/>
      <w:bookmarkStart w:id="4" w:name="_Toc509494926"/>
      <w:bookmarkStart w:id="5" w:name="_Toc509494762"/>
      <w:bookmarkEnd w:id="3"/>
      <w:bookmarkEnd w:id="4"/>
      <w:bookmarkEnd w:id="5"/>
      <w:r w:rsidR="009B0F21">
        <w:rPr>
          <w:rFonts w:ascii="Calibri" w:hAnsi="Calibri" w:cs="Calibri"/>
          <w:sz w:val="22"/>
          <w:szCs w:val="22"/>
        </w:rPr>
        <w:t xml:space="preserve">fornire nelle more del contratto tutto il materiale di consumo necessario per </w:t>
      </w:r>
      <w:r w:rsidR="00174794">
        <w:rPr>
          <w:rFonts w:ascii="Calibri" w:hAnsi="Calibri" w:cs="Calibri"/>
          <w:sz w:val="22"/>
          <w:szCs w:val="22"/>
        </w:rPr>
        <w:t>tutte le procedure previste (650</w:t>
      </w:r>
      <w:r w:rsidR="009B0F21">
        <w:rPr>
          <w:rFonts w:ascii="Calibri" w:hAnsi="Calibri" w:cs="Calibri"/>
          <w:sz w:val="22"/>
          <w:szCs w:val="22"/>
        </w:rPr>
        <w:t xml:space="preserve"> procedure/anno)</w:t>
      </w:r>
      <w:r>
        <w:rPr>
          <w:rFonts w:ascii="Calibri" w:hAnsi="Calibri" w:cs="Calibri"/>
          <w:sz w:val="22"/>
          <w:szCs w:val="22"/>
        </w:rPr>
        <w:t xml:space="preserve">. </w:t>
      </w:r>
      <w:r w:rsidR="003E0957">
        <w:rPr>
          <w:rFonts w:ascii="Calibri" w:hAnsi="Calibri" w:cs="Calibri"/>
          <w:sz w:val="22"/>
          <w:szCs w:val="22"/>
        </w:rPr>
        <w:t>I KIT richiesti per i singoli interventi sono indicati, contestualmente al fabbisogno annuo</w:t>
      </w:r>
      <w:r w:rsidR="00174794">
        <w:rPr>
          <w:rFonts w:ascii="Calibri" w:hAnsi="Calibri" w:cs="Calibri"/>
          <w:sz w:val="22"/>
          <w:szCs w:val="22"/>
        </w:rPr>
        <w:t xml:space="preserve"> stimato</w:t>
      </w:r>
      <w:r w:rsidR="003E0957">
        <w:rPr>
          <w:rFonts w:ascii="Calibri" w:hAnsi="Calibri" w:cs="Calibri"/>
          <w:sz w:val="22"/>
          <w:szCs w:val="22"/>
        </w:rPr>
        <w:t xml:space="preserve"> previsto nella seguente tabella:</w:t>
      </w:r>
    </w:p>
    <w:p w14:paraId="7B98F710" w14:textId="77777777" w:rsidR="003E0957" w:rsidRDefault="003E095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658"/>
        <w:gridCol w:w="3366"/>
        <w:gridCol w:w="1383"/>
      </w:tblGrid>
      <w:tr w:rsidR="003E0957" w:rsidRPr="003E0957" w14:paraId="7FFA802A" w14:textId="77777777" w:rsidTr="003E0957">
        <w:trPr>
          <w:trHeight w:val="60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1D7" w14:textId="77777777" w:rsidR="003E0957" w:rsidRPr="003E0957" w:rsidRDefault="00357A2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CND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6D9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DESCRIZIONE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98D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DETTAGLIO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6D6" w14:textId="77777777" w:rsidR="003E0957" w:rsidRPr="003E0957" w:rsidRDefault="003E0957" w:rsidP="00BD2A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QUANTITA' </w:t>
            </w:r>
            <w:proofErr w:type="gramStart"/>
            <w:r w:rsidR="00BD2AD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stimata 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ANNUA</w:t>
            </w:r>
            <w:proofErr w:type="gramEnd"/>
            <w:r w:rsidR="00BD2AD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per 650 interventi</w:t>
            </w:r>
          </w:p>
        </w:tc>
      </w:tr>
      <w:tr w:rsidR="003E0957" w:rsidRPr="003E0957" w14:paraId="2076E7B5" w14:textId="77777777" w:rsidTr="003E0957">
        <w:trPr>
          <w:trHeight w:val="201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859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95F" w14:textId="77777777" w:rsidR="003E0957" w:rsidRPr="00526B2D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bookmarkStart w:id="6" w:name="RANGE!A2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 xml:space="preserve">Disposable subdermal needle electrodes (twisted) </w:t>
            </w:r>
            <w:bookmarkEnd w:id="6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6F96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Elettrodi ad ago monopolare monouso </w:t>
            </w:r>
            <w:proofErr w:type="spellStart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>subdermici</w:t>
            </w:r>
            <w:proofErr w:type="spellEnd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 per EEG/PE, 13 x 0,40 mm, in acciaio inox con cavetti </w:t>
            </w:r>
            <w:proofErr w:type="spellStart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>twisted</w:t>
            </w:r>
            <w:proofErr w:type="spellEnd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 da </w:t>
            </w:r>
            <w:r w:rsidR="00526B2D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almeno </w:t>
            </w:r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1.5 m, multicolore, connettori </w:t>
            </w:r>
            <w:proofErr w:type="spellStart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>fmm</w:t>
            </w:r>
            <w:proofErr w:type="spellEnd"/>
            <w:r w:rsidRPr="003E0957">
              <w:rPr>
                <w:rFonts w:ascii="Calibri" w:eastAsia="Times New Roman" w:hAnsi="Calibri" w:cs="Arial"/>
                <w:color w:val="000000"/>
                <w:sz w:val="22"/>
                <w:szCs w:val="30"/>
                <w:lang w:eastAsia="it-IT" w:bidi="ar-SA"/>
              </w:rPr>
              <w:t xml:space="preserve"> di sicurezza 1,5 mm.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1AD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9100 COPPIE</w:t>
            </w:r>
          </w:p>
        </w:tc>
      </w:tr>
      <w:tr w:rsidR="003E0957" w:rsidRPr="003E0957" w14:paraId="6D331BDD" w14:textId="77777777" w:rsidTr="003E0957">
        <w:trPr>
          <w:trHeight w:val="18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487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243F" w14:textId="77777777" w:rsidR="003E0957" w:rsidRPr="00526B2D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Disposable pre-gelled surface electrodes (Ag/AgCl, twisted pair)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703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Elettrodi di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superfcie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monouso in Ag/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AgCl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con idrogel solido adesivo e conduttivo,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superfcie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registrante 15 x 20 mm, completi di cavetti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twisted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di collegamento strumento (</w:t>
            </w:r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almeno 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150 cm), connettore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fmm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di sicurezza DIN 1.5 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BCA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2600 COPPIE</w:t>
            </w:r>
          </w:p>
        </w:tc>
      </w:tr>
      <w:tr w:rsidR="003E0957" w:rsidRPr="003E0957" w14:paraId="28DBE3E7" w14:textId="77777777" w:rsidTr="003E0957">
        <w:trPr>
          <w:trHeight w:val="18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210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57D" w14:textId="77777777" w:rsidR="003E0957" w:rsidRPr="00526B2D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Disposable pre-gelled surface electrodes (Ag/AgCl, ground)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8E9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Elettrodi di massa monouso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monopaziente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in Ag/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AgCl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con idrogel adesivo e conduttivo, riposizionabile, verde, 35x50 mm, completo di cavetto di collegamento strumento (</w:t>
            </w:r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almeno 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200 cm), connettore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fmm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di sicurezza DIN 1.5 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6B9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1300 PZ</w:t>
            </w:r>
          </w:p>
        </w:tc>
      </w:tr>
      <w:tr w:rsidR="003E0957" w:rsidRPr="003E0957" w14:paraId="009212AA" w14:textId="77777777" w:rsidTr="003E0957">
        <w:trPr>
          <w:trHeight w:val="120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D58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3D4" w14:textId="77777777" w:rsidR="003E0957" w:rsidRPr="00526B2D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 xml:space="preserve">Subdermal corkscrew needle electrode 0,60mm, 150cm cable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C1F5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Elettrodo ad ago "Cork-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Screw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" monouso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subddermico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per EEG/PE 0.60 mm (23gauge), acciaio inox, cavetto da </w:t>
            </w:r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almeno 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1.2 m, connettore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fmm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1,5 mm 6 COLORI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AF5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5200 PZ</w:t>
            </w:r>
          </w:p>
        </w:tc>
      </w:tr>
      <w:tr w:rsidR="003E0957" w:rsidRPr="003E0957" w14:paraId="6B66803C" w14:textId="77777777" w:rsidTr="003E0957">
        <w:trPr>
          <w:trHeight w:val="90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612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lastRenderedPageBreak/>
              <w:t>N010101/N010102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816" w14:textId="77777777" w:rsidR="003E0957" w:rsidRPr="00526B2D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Disposable subdermal needle electrodes (bent)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9A3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Elettrodo ad ago </w:t>
            </w:r>
            <w:proofErr w:type="spellStart"/>
            <w:proofErr w:type="gram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subdermico,Singolo</w:t>
            </w:r>
            <w:proofErr w:type="spellEnd"/>
            <w:proofErr w:type="gram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, curvato a 36 gradi, cavetto da </w:t>
            </w:r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almeno </w:t>
            </w:r>
            <w:proofErr w:type="spellStart"/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almeno</w:t>
            </w:r>
            <w:proofErr w:type="spellEnd"/>
            <w:r w:rsid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150 cm, ago da 0,4 x 13mm, 6 Colori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D4B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3250 PZ</w:t>
            </w:r>
          </w:p>
        </w:tc>
      </w:tr>
      <w:tr w:rsidR="003E0957" w:rsidRPr="003E0957" w14:paraId="4711372F" w14:textId="77777777" w:rsidTr="003E0957">
        <w:trPr>
          <w:trHeight w:val="9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5D68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FEE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 xml:space="preserve">Probe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monopolare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C70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it-IT" w:bidi="ar-SA"/>
              </w:rPr>
              <w:t>Probe di stimolazione monouso monopolare a punta sferica, dotata di cavo di collegamento strumento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966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488 PZ</w:t>
            </w:r>
          </w:p>
        </w:tc>
      </w:tr>
      <w:tr w:rsidR="003E0957" w:rsidRPr="003E0957" w14:paraId="27491B87" w14:textId="77777777" w:rsidTr="003E0957">
        <w:trPr>
          <w:trHeight w:val="9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EAB3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30E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Probe bipolare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E01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Probe di stimolazione monouso bipolare (forchetta), dotata di cavo di collegamento strumento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830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163 PZ</w:t>
            </w:r>
          </w:p>
        </w:tc>
      </w:tr>
      <w:tr w:rsidR="003E0957" w:rsidRPr="003E0957" w14:paraId="3869B865" w14:textId="77777777" w:rsidTr="003E0957">
        <w:trPr>
          <w:trHeight w:val="18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C576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B47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Elettrodo</w:t>
            </w:r>
            <w:proofErr w:type="spellEnd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 xml:space="preserve"> </w:t>
            </w:r>
            <w:proofErr w:type="spellStart"/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epidurale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3B6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Spinal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electrode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kit (1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spinal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electrode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, 1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tuohy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needle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, 1 placement </w:t>
            </w:r>
            <w:proofErr w:type="spellStart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stylet</w:t>
            </w:r>
            <w:proofErr w:type="spellEnd"/>
            <w:r w:rsidRPr="00526B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) ELETTRODO IN PLATINO 3 CONTATTI (distanza interelettrodica 15mm, dimensione contatto 1.3, diametro 1.1mm)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CB1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6 PZ</w:t>
            </w:r>
          </w:p>
        </w:tc>
      </w:tr>
      <w:tr w:rsidR="003E0957" w:rsidRPr="003E0957" w14:paraId="1DE88103" w14:textId="77777777" w:rsidTr="003E0957">
        <w:trPr>
          <w:trHeight w:val="6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937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A9B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Clip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E2B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Clip Elettrificazione Strumentario Chirurgico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3A3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15 PZ</w:t>
            </w:r>
          </w:p>
        </w:tc>
      </w:tr>
      <w:tr w:rsidR="003E0957" w:rsidRPr="003E0957" w14:paraId="037D1315" w14:textId="77777777" w:rsidTr="003E0957">
        <w:trPr>
          <w:trHeight w:val="9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009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234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Elet</w:t>
            </w:r>
            <w:r w:rsidR="009162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trodo laringeo monouso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553" w14:textId="77777777" w:rsidR="003E0957" w:rsidRPr="003E0957" w:rsidRDefault="003E0957" w:rsidP="009162A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Elet</w:t>
            </w:r>
            <w:r w:rsidR="009162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trodo laringeo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per tubi endotracheali 8-9mm. Compreso N. 1 Cavo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23A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650 PZ</w:t>
            </w:r>
          </w:p>
        </w:tc>
      </w:tr>
      <w:tr w:rsidR="003E0957" w:rsidRPr="003E0957" w14:paraId="5DE47305" w14:textId="77777777" w:rsidTr="003E0957">
        <w:trPr>
          <w:trHeight w:val="9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F18" w14:textId="77777777" w:rsidR="003E0957" w:rsidRPr="003E0957" w:rsidRDefault="00914774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 w:bidi="ar-SA"/>
              </w:rPr>
              <w:t>N010101/N010102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AD7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Elet</w:t>
            </w:r>
            <w:r w:rsidR="009162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trodo laringeo monouso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BF7" w14:textId="77777777" w:rsidR="003E0957" w:rsidRPr="003E0957" w:rsidRDefault="003E0957" w:rsidP="009162A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Ele</w:t>
            </w:r>
            <w:r w:rsidR="009162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ttrodo laringeo</w:t>
            </w: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 xml:space="preserve"> per tubi endotracheali 6-7mm. Compreso N. 1 Cavo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5F9" w14:textId="77777777" w:rsidR="003E0957" w:rsidRPr="003E0957" w:rsidRDefault="003E0957" w:rsidP="003E095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3E09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650 PZ</w:t>
            </w:r>
          </w:p>
        </w:tc>
      </w:tr>
    </w:tbl>
    <w:p w14:paraId="201D5E2F" w14:textId="77777777" w:rsidR="003E0957" w:rsidRPr="009B0F21" w:rsidRDefault="003E0957">
      <w:pPr>
        <w:jc w:val="both"/>
        <w:rPr>
          <w:rFonts w:ascii="Calibri" w:hAnsi="Calibri" w:cs="Calibri"/>
          <w:sz w:val="22"/>
          <w:szCs w:val="22"/>
        </w:rPr>
      </w:pPr>
    </w:p>
    <w:p w14:paraId="21B302F9" w14:textId="77777777" w:rsidR="003D287F" w:rsidRDefault="003D287F" w:rsidP="002072F2">
      <w:pPr>
        <w:jc w:val="both"/>
        <w:rPr>
          <w:rFonts w:ascii="Calibri" w:hAnsi="Calibri" w:cs="Calibri"/>
          <w:b/>
          <w:sz w:val="22"/>
          <w:szCs w:val="22"/>
        </w:rPr>
      </w:pPr>
    </w:p>
    <w:p w14:paraId="6B85D263" w14:textId="77777777" w:rsidR="00914774" w:rsidRDefault="00914774" w:rsidP="002072F2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914774" w:rsidSect="00BC13F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B7A9" w14:textId="77777777" w:rsidR="007B5093" w:rsidRDefault="007B5093" w:rsidP="00BC13F0">
      <w:r>
        <w:separator/>
      </w:r>
    </w:p>
  </w:endnote>
  <w:endnote w:type="continuationSeparator" w:id="0">
    <w:p w14:paraId="2BCA0D54" w14:textId="77777777" w:rsidR="007B5093" w:rsidRDefault="007B5093" w:rsidP="00BC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1"/>
      <w:gridCol w:w="1247"/>
    </w:tblGrid>
    <w:tr w:rsidR="007B5093" w14:paraId="38E35B60" w14:textId="77777777">
      <w:trPr>
        <w:cantSplit/>
        <w:trHeight w:val="889"/>
      </w:trPr>
      <w:tc>
        <w:tcPr>
          <w:tcW w:w="8408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75DE1E0C" w14:textId="77777777" w:rsidR="007B5093" w:rsidRPr="00776136" w:rsidRDefault="007B5093">
          <w:pPr>
            <w:jc w:val="both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File:</w:t>
          </w:r>
          <w:r w:rsidRPr="00776136">
            <w:rPr>
              <w:rFonts w:ascii="Calibri" w:hAnsi="Calibri"/>
              <w:sz w:val="14"/>
              <w:szCs w:val="14"/>
            </w:rPr>
            <w:fldChar w:fldCharType="begin"/>
          </w:r>
          <w:r w:rsidRPr="00776136">
            <w:rPr>
              <w:rFonts w:ascii="Calibri" w:hAnsi="Calibri"/>
              <w:sz w:val="14"/>
              <w:szCs w:val="14"/>
            </w:rPr>
            <w:instrText>FILENAME</w:instrText>
          </w:r>
          <w:r w:rsidRPr="00776136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allegato A prestazionale_v4</w:t>
          </w:r>
          <w:r w:rsidRPr="00776136">
            <w:rPr>
              <w:rFonts w:ascii="Calibri" w:hAnsi="Calibri"/>
              <w:sz w:val="14"/>
              <w:szCs w:val="14"/>
            </w:rPr>
            <w:fldChar w:fldCharType="end"/>
          </w:r>
        </w:p>
        <w:p w14:paraId="65339749" w14:textId="77777777" w:rsidR="007B5093" w:rsidRDefault="007B5093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Elena Tedesco Tullio Bucciarelli</w:t>
          </w:r>
        </w:p>
        <w:p w14:paraId="073FCAAD" w14:textId="77777777" w:rsidR="007B5093" w:rsidRDefault="007B5093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14:paraId="354F0BB1" w14:textId="77777777" w:rsidR="007B5093" w:rsidRDefault="007B5093" w:rsidP="00111B7E">
          <w:pPr>
            <w:pStyle w:val="Pidipagina"/>
          </w:pPr>
        </w:p>
      </w:tc>
      <w:tc>
        <w:tcPr>
          <w:tcW w:w="1229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4804BA9" w14:textId="77777777" w:rsidR="007B5093" w:rsidRPr="00C21043" w:rsidRDefault="007B5093">
          <w:pPr>
            <w:pStyle w:val="Pidipagina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21043">
            <w:rPr>
              <w:rFonts w:asciiTheme="minorHAnsi" w:eastAsia="Times New Roman" w:hAnsiTheme="minorHAnsi" w:cstheme="minorHAnsi"/>
              <w:sz w:val="18"/>
              <w:szCs w:val="18"/>
              <w:lang w:eastAsia="en-US"/>
            </w:rPr>
            <w:t xml:space="preserve">Pag. </w:t>
          </w:r>
          <w:r w:rsidRPr="00C21043">
            <w:rPr>
              <w:rStyle w:val="Numeropagina"/>
              <w:rFonts w:eastAsia="Times New Roman" w:cstheme="minorHAnsi"/>
              <w:lang w:eastAsia="en-US"/>
            </w:rPr>
            <w:fldChar w:fldCharType="begin"/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B03644"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C21043">
            <w:rPr>
              <w:rStyle w:val="Numeropagina"/>
              <w:rFonts w:asciiTheme="minorHAnsi" w:eastAsia="Times New Roman" w:hAnsiTheme="minorHAnsi" w:cstheme="minorHAnsi"/>
              <w:sz w:val="18"/>
              <w:szCs w:val="18"/>
              <w:lang w:eastAsia="en-US"/>
            </w:rPr>
            <w:t xml:space="preserve"> di </w:t>
          </w:r>
          <w:r w:rsidRPr="00C21043">
            <w:rPr>
              <w:rStyle w:val="Numeropagina"/>
              <w:rFonts w:eastAsia="Times New Roman" w:cstheme="minorHAnsi"/>
              <w:lang w:eastAsia="en-US"/>
            </w:rPr>
            <w:fldChar w:fldCharType="begin"/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instrText>NUMPAGES</w:instrTex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B03644">
            <w:rPr>
              <w:rFonts w:asciiTheme="minorHAnsi" w:hAnsiTheme="minorHAnsi" w:cstheme="minorHAnsi"/>
              <w:noProof/>
              <w:sz w:val="18"/>
              <w:szCs w:val="18"/>
            </w:rPr>
            <w:t>9</w: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05354892" w14:textId="77777777" w:rsidR="007B5093" w:rsidRDefault="007B5093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07A0" w14:textId="77777777" w:rsidR="007B5093" w:rsidRDefault="007B5093" w:rsidP="00BC13F0">
      <w:r>
        <w:separator/>
      </w:r>
    </w:p>
  </w:footnote>
  <w:footnote w:type="continuationSeparator" w:id="0">
    <w:p w14:paraId="283CC88A" w14:textId="77777777" w:rsidR="007B5093" w:rsidRDefault="007B5093" w:rsidP="00BC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7280" w14:textId="77777777" w:rsidR="007B5093" w:rsidRDefault="007B5093">
    <w:pPr>
      <w:pStyle w:val="Intestazione"/>
      <w:rPr>
        <w:color w:val="008749"/>
        <w:szCs w:val="16"/>
      </w:rPr>
    </w:pPr>
  </w:p>
  <w:p w14:paraId="51009E53" w14:textId="77777777" w:rsidR="007B5093" w:rsidRDefault="007B5093">
    <w:pPr>
      <w:pStyle w:val="Intestazione"/>
      <w:rPr>
        <w:color w:val="008749"/>
        <w:szCs w:val="16"/>
      </w:rPr>
    </w:pPr>
    <w:r>
      <w:rPr>
        <w:noProof/>
        <w:lang w:eastAsia="it-IT" w:bidi="ar-SA"/>
      </w:rPr>
      <w:drawing>
        <wp:inline distT="0" distB="0" distL="19050" distR="0" wp14:anchorId="04AE85AA" wp14:editId="364A6A9A">
          <wp:extent cx="6371590" cy="833755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3614"/>
      <w:gridCol w:w="2621"/>
    </w:tblGrid>
    <w:tr w:rsidR="007B5093" w14:paraId="3CC8BD8D" w14:textId="77777777">
      <w:trPr>
        <w:cantSplit/>
        <w:trHeight w:val="427"/>
      </w:trPr>
      <w:tc>
        <w:tcPr>
          <w:tcW w:w="354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1FC6A4E7" w14:textId="77777777" w:rsidR="007B5093" w:rsidRDefault="007B5093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14:paraId="22B10816" w14:textId="77777777" w:rsidR="007B5093" w:rsidRDefault="007B5093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Noleggio di sistema per la registrazione multimodale intraoperatoria di segnali neurofisiologici.</w:t>
          </w:r>
        </w:p>
      </w:tc>
      <w:tc>
        <w:tcPr>
          <w:tcW w:w="62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7C90097B" w14:textId="77777777" w:rsidR="007B5093" w:rsidRDefault="007B5093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Caratteristiche generali della fornitura, Scheda Tecnica, assistenza post-vendita; requisiti specifici per la fornitura del materiale e per l’installazione e collaudo e assistenza post-vendita</w:t>
          </w:r>
        </w:p>
      </w:tc>
    </w:tr>
    <w:tr w:rsidR="007B5093" w14:paraId="0D81C671" w14:textId="77777777">
      <w:trPr>
        <w:cantSplit/>
        <w:trHeight w:val="287"/>
      </w:trPr>
      <w:tc>
        <w:tcPr>
          <w:tcW w:w="354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7C1CAC73" w14:textId="77777777" w:rsidR="007B5093" w:rsidRDefault="007B5093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7310BCFF" w14:textId="77777777" w:rsidR="007B5093" w:rsidRDefault="007B5093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642F8157" w14:textId="77777777" w:rsidR="007B5093" w:rsidRDefault="007B5093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</w:p>
      </w:tc>
    </w:tr>
  </w:tbl>
  <w:p w14:paraId="46A69CBD" w14:textId="77777777" w:rsidR="007B5093" w:rsidRDefault="007B5093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721C"/>
    <w:multiLevelType w:val="multilevel"/>
    <w:tmpl w:val="EA6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772F9"/>
    <w:multiLevelType w:val="hybridMultilevel"/>
    <w:tmpl w:val="68D2A9CA"/>
    <w:lvl w:ilvl="0" w:tplc="EC32E6B6">
      <w:numFmt w:val="bullet"/>
      <w:lvlText w:val="-"/>
      <w:lvlJc w:val="left"/>
      <w:pPr>
        <w:ind w:left="1125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F623A71"/>
    <w:multiLevelType w:val="multilevel"/>
    <w:tmpl w:val="629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26D31A04"/>
    <w:multiLevelType w:val="multilevel"/>
    <w:tmpl w:val="95460F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9407A5"/>
    <w:multiLevelType w:val="hybridMultilevel"/>
    <w:tmpl w:val="DE62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1925"/>
    <w:multiLevelType w:val="hybridMultilevel"/>
    <w:tmpl w:val="DA9422A2"/>
    <w:lvl w:ilvl="0" w:tplc="A3C4259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C891B79"/>
    <w:multiLevelType w:val="multilevel"/>
    <w:tmpl w:val="4A786F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4AA7F1F"/>
    <w:multiLevelType w:val="hybridMultilevel"/>
    <w:tmpl w:val="5EC2A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C8E"/>
    <w:multiLevelType w:val="multilevel"/>
    <w:tmpl w:val="B36CB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F0"/>
    <w:rsid w:val="00030C76"/>
    <w:rsid w:val="00075DE0"/>
    <w:rsid w:val="00091C3A"/>
    <w:rsid w:val="00092C62"/>
    <w:rsid w:val="000B59DA"/>
    <w:rsid w:val="00111B7E"/>
    <w:rsid w:val="0012256E"/>
    <w:rsid w:val="00135A21"/>
    <w:rsid w:val="0015454B"/>
    <w:rsid w:val="00154A49"/>
    <w:rsid w:val="00156312"/>
    <w:rsid w:val="00162403"/>
    <w:rsid w:val="00166468"/>
    <w:rsid w:val="00174794"/>
    <w:rsid w:val="001B29A8"/>
    <w:rsid w:val="001D2266"/>
    <w:rsid w:val="002072F2"/>
    <w:rsid w:val="00254DC2"/>
    <w:rsid w:val="003010D9"/>
    <w:rsid w:val="00350C06"/>
    <w:rsid w:val="003560BE"/>
    <w:rsid w:val="00357A27"/>
    <w:rsid w:val="003A66AE"/>
    <w:rsid w:val="003C4AD8"/>
    <w:rsid w:val="003D287F"/>
    <w:rsid w:val="003E0957"/>
    <w:rsid w:val="00417CA9"/>
    <w:rsid w:val="004378AF"/>
    <w:rsid w:val="004715DD"/>
    <w:rsid w:val="00480CF6"/>
    <w:rsid w:val="00486468"/>
    <w:rsid w:val="004D4596"/>
    <w:rsid w:val="004F4D21"/>
    <w:rsid w:val="00526B2D"/>
    <w:rsid w:val="005D6D77"/>
    <w:rsid w:val="005E08FF"/>
    <w:rsid w:val="005E4209"/>
    <w:rsid w:val="0060472F"/>
    <w:rsid w:val="00613329"/>
    <w:rsid w:val="006606A5"/>
    <w:rsid w:val="00697B56"/>
    <w:rsid w:val="006B6167"/>
    <w:rsid w:val="006D47BD"/>
    <w:rsid w:val="00723AAD"/>
    <w:rsid w:val="007371B8"/>
    <w:rsid w:val="00776136"/>
    <w:rsid w:val="00785C62"/>
    <w:rsid w:val="007B5093"/>
    <w:rsid w:val="007D35C2"/>
    <w:rsid w:val="007F0B0B"/>
    <w:rsid w:val="00887343"/>
    <w:rsid w:val="008C4419"/>
    <w:rsid w:val="008E08F7"/>
    <w:rsid w:val="008F517A"/>
    <w:rsid w:val="00903D10"/>
    <w:rsid w:val="00914774"/>
    <w:rsid w:val="009150FA"/>
    <w:rsid w:val="009162A8"/>
    <w:rsid w:val="00940419"/>
    <w:rsid w:val="009422FB"/>
    <w:rsid w:val="009B0F21"/>
    <w:rsid w:val="009B6029"/>
    <w:rsid w:val="009C4984"/>
    <w:rsid w:val="009D4BAF"/>
    <w:rsid w:val="009E126A"/>
    <w:rsid w:val="00A00C31"/>
    <w:rsid w:val="00A11AB9"/>
    <w:rsid w:val="00A3116D"/>
    <w:rsid w:val="00A6042E"/>
    <w:rsid w:val="00AE6E94"/>
    <w:rsid w:val="00AF553F"/>
    <w:rsid w:val="00B004D9"/>
    <w:rsid w:val="00B03644"/>
    <w:rsid w:val="00B22F61"/>
    <w:rsid w:val="00B50EB2"/>
    <w:rsid w:val="00B7085F"/>
    <w:rsid w:val="00B77A04"/>
    <w:rsid w:val="00BC0F3A"/>
    <w:rsid w:val="00BC13F0"/>
    <w:rsid w:val="00BD2AD8"/>
    <w:rsid w:val="00BF6472"/>
    <w:rsid w:val="00C21043"/>
    <w:rsid w:val="00CA2B73"/>
    <w:rsid w:val="00CE0963"/>
    <w:rsid w:val="00D05D1F"/>
    <w:rsid w:val="00D20F24"/>
    <w:rsid w:val="00D41FB7"/>
    <w:rsid w:val="00D631DA"/>
    <w:rsid w:val="00E00103"/>
    <w:rsid w:val="00E40F5E"/>
    <w:rsid w:val="00E906DB"/>
    <w:rsid w:val="00EC7D1E"/>
    <w:rsid w:val="00EF6F9D"/>
    <w:rsid w:val="00F23BBB"/>
    <w:rsid w:val="00F41347"/>
    <w:rsid w:val="00F43DE5"/>
    <w:rsid w:val="00F72D73"/>
    <w:rsid w:val="00F77748"/>
    <w:rsid w:val="00F77BB7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796A0"/>
  <w15:docId w15:val="{70F5255B-720F-4591-B86A-E4342D8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F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sz w:val="20"/>
      <w:szCs w:val="20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874B3"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ar-SA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874B3"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ar-SA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874B3"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ar-SA"/>
    </w:rPr>
  </w:style>
  <w:style w:type="paragraph" w:styleId="Titolo6">
    <w:name w:val="heading 6"/>
    <w:basedOn w:val="Normale"/>
    <w:link w:val="Titolo6Carattere"/>
    <w:qFormat/>
    <w:rsid w:val="00E874B3"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paragraph" w:styleId="Titolo7">
    <w:name w:val="heading 7"/>
    <w:basedOn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874B3"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 w:bidi="ar-S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874B3"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3058C"/>
    <w:rPr>
      <w:rFonts w:ascii="Calibri" w:hAnsi="Calibri" w:cs="Calibri"/>
      <w:b/>
      <w:bCs/>
      <w:i/>
      <w:iCs/>
    </w:rPr>
  </w:style>
  <w:style w:type="character" w:customStyle="1" w:styleId="WW8Num1z1">
    <w:name w:val="WW8Num1z1"/>
    <w:qFormat/>
    <w:rsid w:val="0093058C"/>
  </w:style>
  <w:style w:type="character" w:customStyle="1" w:styleId="WW8Num1z2">
    <w:name w:val="WW8Num1z2"/>
    <w:qFormat/>
    <w:rsid w:val="0093058C"/>
  </w:style>
  <w:style w:type="character" w:customStyle="1" w:styleId="WW8Num1z3">
    <w:name w:val="WW8Num1z3"/>
    <w:qFormat/>
    <w:rsid w:val="0093058C"/>
  </w:style>
  <w:style w:type="character" w:customStyle="1" w:styleId="WW8Num1z4">
    <w:name w:val="WW8Num1z4"/>
    <w:qFormat/>
    <w:rsid w:val="0093058C"/>
  </w:style>
  <w:style w:type="character" w:customStyle="1" w:styleId="WW8Num1z5">
    <w:name w:val="WW8Num1z5"/>
    <w:qFormat/>
    <w:rsid w:val="0093058C"/>
  </w:style>
  <w:style w:type="character" w:customStyle="1" w:styleId="WW8Num1z6">
    <w:name w:val="WW8Num1z6"/>
    <w:qFormat/>
    <w:rsid w:val="0093058C"/>
  </w:style>
  <w:style w:type="character" w:customStyle="1" w:styleId="WW8Num1z7">
    <w:name w:val="WW8Num1z7"/>
    <w:qFormat/>
    <w:rsid w:val="0093058C"/>
  </w:style>
  <w:style w:type="character" w:customStyle="1" w:styleId="WW8Num1z8">
    <w:name w:val="WW8Num1z8"/>
    <w:qFormat/>
    <w:rsid w:val="0093058C"/>
  </w:style>
  <w:style w:type="character" w:customStyle="1" w:styleId="WW8Num2z0">
    <w:name w:val="WW8Num2z0"/>
    <w:qFormat/>
    <w:rsid w:val="0093058C"/>
    <w:rPr>
      <w:rFonts w:ascii="Symbol" w:hAnsi="Symbol" w:cs="OpenSymbol"/>
    </w:rPr>
  </w:style>
  <w:style w:type="character" w:customStyle="1" w:styleId="WW8Num2z1">
    <w:name w:val="WW8Num2z1"/>
    <w:qFormat/>
    <w:rsid w:val="0093058C"/>
    <w:rPr>
      <w:rFonts w:ascii="OpenSymbol" w:hAnsi="OpenSymbol" w:cs="OpenSymbol"/>
    </w:rPr>
  </w:style>
  <w:style w:type="character" w:customStyle="1" w:styleId="WW8Num3z0">
    <w:name w:val="WW8Num3z0"/>
    <w:qFormat/>
    <w:rsid w:val="0093058C"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sid w:val="0093058C"/>
  </w:style>
  <w:style w:type="character" w:customStyle="1" w:styleId="WW8Num3z2">
    <w:name w:val="WW8Num3z2"/>
    <w:qFormat/>
    <w:rsid w:val="0093058C"/>
  </w:style>
  <w:style w:type="character" w:customStyle="1" w:styleId="WW8Num3z3">
    <w:name w:val="WW8Num3z3"/>
    <w:qFormat/>
    <w:rsid w:val="0093058C"/>
  </w:style>
  <w:style w:type="character" w:customStyle="1" w:styleId="WW8Num3z4">
    <w:name w:val="WW8Num3z4"/>
    <w:qFormat/>
    <w:rsid w:val="0093058C"/>
  </w:style>
  <w:style w:type="character" w:customStyle="1" w:styleId="WW8Num3z5">
    <w:name w:val="WW8Num3z5"/>
    <w:qFormat/>
    <w:rsid w:val="0093058C"/>
  </w:style>
  <w:style w:type="character" w:customStyle="1" w:styleId="WW8Num3z6">
    <w:name w:val="WW8Num3z6"/>
    <w:qFormat/>
    <w:rsid w:val="0093058C"/>
  </w:style>
  <w:style w:type="character" w:customStyle="1" w:styleId="WW8Num3z7">
    <w:name w:val="WW8Num3z7"/>
    <w:qFormat/>
    <w:rsid w:val="0093058C"/>
  </w:style>
  <w:style w:type="character" w:customStyle="1" w:styleId="WW8Num3z8">
    <w:name w:val="WW8Num3z8"/>
    <w:qFormat/>
    <w:rsid w:val="0093058C"/>
  </w:style>
  <w:style w:type="character" w:customStyle="1" w:styleId="WW8Num4z0">
    <w:name w:val="WW8Num4z0"/>
    <w:qFormat/>
    <w:rsid w:val="0093058C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qFormat/>
    <w:rsid w:val="0093058C"/>
    <w:rPr>
      <w:rFonts w:ascii="OpenSymbol" w:hAnsi="OpenSymbol" w:cs="OpenSymbol"/>
    </w:rPr>
  </w:style>
  <w:style w:type="character" w:customStyle="1" w:styleId="WW8Num5z0">
    <w:name w:val="WW8Num5z0"/>
    <w:qFormat/>
    <w:rsid w:val="0093058C"/>
    <w:rPr>
      <w:rFonts w:ascii="Symbol" w:hAnsi="Symbol" w:cs="OpenSymbol"/>
      <w:sz w:val="22"/>
      <w:szCs w:val="22"/>
    </w:rPr>
  </w:style>
  <w:style w:type="character" w:customStyle="1" w:styleId="WW8Num5z1">
    <w:name w:val="WW8Num5z1"/>
    <w:qFormat/>
    <w:rsid w:val="0093058C"/>
    <w:rPr>
      <w:rFonts w:ascii="OpenSymbol" w:hAnsi="OpenSymbol" w:cs="OpenSymbol"/>
    </w:rPr>
  </w:style>
  <w:style w:type="character" w:customStyle="1" w:styleId="WW8Num6z0">
    <w:name w:val="WW8Num6z0"/>
    <w:qFormat/>
    <w:rsid w:val="0093058C"/>
    <w:rPr>
      <w:rFonts w:ascii="Symbol" w:hAnsi="Symbol" w:cs="OpenSymbol"/>
      <w:sz w:val="22"/>
      <w:szCs w:val="22"/>
    </w:rPr>
  </w:style>
  <w:style w:type="character" w:customStyle="1" w:styleId="WW8Num6z1">
    <w:name w:val="WW8Num6z1"/>
    <w:qFormat/>
    <w:rsid w:val="0093058C"/>
    <w:rPr>
      <w:rFonts w:ascii="OpenSymbol" w:hAnsi="OpenSymbol" w:cs="OpenSymbol"/>
    </w:rPr>
  </w:style>
  <w:style w:type="character" w:customStyle="1" w:styleId="WW8Num7z0">
    <w:name w:val="WW8Num7z0"/>
    <w:qFormat/>
    <w:rsid w:val="0093058C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qFormat/>
    <w:rsid w:val="0093058C"/>
    <w:rPr>
      <w:rFonts w:ascii="OpenSymbol" w:hAnsi="OpenSymbol" w:cs="OpenSymbol"/>
    </w:rPr>
  </w:style>
  <w:style w:type="character" w:customStyle="1" w:styleId="WW8Num8z0">
    <w:name w:val="WW8Num8z0"/>
    <w:qFormat/>
    <w:rsid w:val="0093058C"/>
    <w:rPr>
      <w:rFonts w:ascii="Symbol" w:hAnsi="Symbol" w:cs="OpenSymbol"/>
      <w:sz w:val="22"/>
      <w:szCs w:val="22"/>
    </w:rPr>
  </w:style>
  <w:style w:type="character" w:customStyle="1" w:styleId="WW8Num8z1">
    <w:name w:val="WW8Num8z1"/>
    <w:qFormat/>
    <w:rsid w:val="0093058C"/>
    <w:rPr>
      <w:rFonts w:ascii="OpenSymbol" w:hAnsi="OpenSymbol" w:cs="OpenSymbol"/>
    </w:rPr>
  </w:style>
  <w:style w:type="character" w:customStyle="1" w:styleId="WW8Num9z0">
    <w:name w:val="WW8Num9z0"/>
    <w:qFormat/>
    <w:rsid w:val="0093058C"/>
    <w:rPr>
      <w:rFonts w:ascii="Symbol" w:hAnsi="Symbol" w:cs="OpenSymbol"/>
    </w:rPr>
  </w:style>
  <w:style w:type="character" w:customStyle="1" w:styleId="WW8Num9z1">
    <w:name w:val="WW8Num9z1"/>
    <w:qFormat/>
    <w:rsid w:val="0093058C"/>
    <w:rPr>
      <w:rFonts w:ascii="OpenSymbol" w:hAnsi="OpenSymbol" w:cs="OpenSymbol"/>
    </w:rPr>
  </w:style>
  <w:style w:type="character" w:customStyle="1" w:styleId="WW8Num10z0">
    <w:name w:val="WW8Num10z0"/>
    <w:qFormat/>
    <w:rsid w:val="0093058C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qFormat/>
    <w:rsid w:val="0093058C"/>
    <w:rPr>
      <w:rFonts w:ascii="OpenSymbol" w:hAnsi="OpenSymbol" w:cs="OpenSymbol"/>
    </w:rPr>
  </w:style>
  <w:style w:type="character" w:customStyle="1" w:styleId="WW8Num11z0">
    <w:name w:val="WW8Num11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1z1">
    <w:name w:val="WW8Num11z1"/>
    <w:qFormat/>
    <w:rsid w:val="0093058C"/>
    <w:rPr>
      <w:rFonts w:ascii="OpenSymbol" w:hAnsi="OpenSymbol" w:cs="OpenSymbol"/>
    </w:rPr>
  </w:style>
  <w:style w:type="character" w:customStyle="1" w:styleId="WW8Num12z0">
    <w:name w:val="WW8Num12z0"/>
    <w:qFormat/>
    <w:rsid w:val="0093058C"/>
    <w:rPr>
      <w:rFonts w:ascii="Symbol" w:hAnsi="Symbol" w:cs="OpenSymbol"/>
    </w:rPr>
  </w:style>
  <w:style w:type="character" w:customStyle="1" w:styleId="WW8Num12z1">
    <w:name w:val="WW8Num12z1"/>
    <w:qFormat/>
    <w:rsid w:val="0093058C"/>
    <w:rPr>
      <w:rFonts w:ascii="OpenSymbol" w:hAnsi="OpenSymbol" w:cs="OpenSymbol"/>
    </w:rPr>
  </w:style>
  <w:style w:type="character" w:customStyle="1" w:styleId="WW8Num13z0">
    <w:name w:val="WW8Num13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3z1">
    <w:name w:val="WW8Num13z1"/>
    <w:qFormat/>
    <w:rsid w:val="0093058C"/>
    <w:rPr>
      <w:rFonts w:ascii="OpenSymbol" w:hAnsi="OpenSymbol" w:cs="OpenSymbol"/>
    </w:rPr>
  </w:style>
  <w:style w:type="character" w:customStyle="1" w:styleId="WW8Num14z0">
    <w:name w:val="WW8Num14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4z1">
    <w:name w:val="WW8Num14z1"/>
    <w:qFormat/>
    <w:rsid w:val="0093058C"/>
    <w:rPr>
      <w:rFonts w:ascii="OpenSymbol" w:hAnsi="OpenSymbol" w:cs="OpenSymbol"/>
    </w:rPr>
  </w:style>
  <w:style w:type="character" w:customStyle="1" w:styleId="WW8Num15z0">
    <w:name w:val="WW8Num15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5z1">
    <w:name w:val="WW8Num15z1"/>
    <w:qFormat/>
    <w:rsid w:val="0093058C"/>
    <w:rPr>
      <w:rFonts w:ascii="OpenSymbol" w:hAnsi="OpenSymbol" w:cs="OpenSymbol"/>
    </w:rPr>
  </w:style>
  <w:style w:type="character" w:customStyle="1" w:styleId="WW8Num16z0">
    <w:name w:val="WW8Num16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6z1">
    <w:name w:val="WW8Num16z1"/>
    <w:qFormat/>
    <w:rsid w:val="0093058C"/>
    <w:rPr>
      <w:rFonts w:ascii="OpenSymbol" w:hAnsi="OpenSymbol" w:cs="OpenSymbol"/>
    </w:rPr>
  </w:style>
  <w:style w:type="character" w:customStyle="1" w:styleId="WW8Num17z0">
    <w:name w:val="WW8Num17z0"/>
    <w:qFormat/>
    <w:rsid w:val="0093058C"/>
  </w:style>
  <w:style w:type="character" w:customStyle="1" w:styleId="WW8Num17z1">
    <w:name w:val="WW8Num17z1"/>
    <w:qFormat/>
    <w:rsid w:val="0093058C"/>
  </w:style>
  <w:style w:type="character" w:customStyle="1" w:styleId="WW8Num17z2">
    <w:name w:val="WW8Num17z2"/>
    <w:qFormat/>
    <w:rsid w:val="0093058C"/>
  </w:style>
  <w:style w:type="character" w:customStyle="1" w:styleId="WW8Num17z3">
    <w:name w:val="WW8Num17z3"/>
    <w:qFormat/>
    <w:rsid w:val="0093058C"/>
  </w:style>
  <w:style w:type="character" w:customStyle="1" w:styleId="WW8Num17z4">
    <w:name w:val="WW8Num17z4"/>
    <w:qFormat/>
    <w:rsid w:val="0093058C"/>
  </w:style>
  <w:style w:type="character" w:customStyle="1" w:styleId="WW8Num17z5">
    <w:name w:val="WW8Num17z5"/>
    <w:qFormat/>
    <w:rsid w:val="0093058C"/>
  </w:style>
  <w:style w:type="character" w:customStyle="1" w:styleId="WW8Num17z6">
    <w:name w:val="WW8Num17z6"/>
    <w:qFormat/>
    <w:rsid w:val="0093058C"/>
  </w:style>
  <w:style w:type="character" w:customStyle="1" w:styleId="WW8Num17z7">
    <w:name w:val="WW8Num17z7"/>
    <w:qFormat/>
    <w:rsid w:val="0093058C"/>
  </w:style>
  <w:style w:type="character" w:customStyle="1" w:styleId="WW8Num17z8">
    <w:name w:val="WW8Num17z8"/>
    <w:qFormat/>
    <w:rsid w:val="0093058C"/>
  </w:style>
  <w:style w:type="character" w:customStyle="1" w:styleId="Caratteredinumerazione">
    <w:name w:val="Carattere di numerazione"/>
    <w:qFormat/>
    <w:rsid w:val="0093058C"/>
  </w:style>
  <w:style w:type="character" w:customStyle="1" w:styleId="Punti">
    <w:name w:val="Punti"/>
    <w:qFormat/>
    <w:rsid w:val="0093058C"/>
    <w:rPr>
      <w:rFonts w:ascii="OpenSymbol" w:eastAsia="OpenSymbol" w:hAnsi="OpenSymbol" w:cs="OpenSymbol"/>
    </w:rPr>
  </w:style>
  <w:style w:type="character" w:customStyle="1" w:styleId="Caratteredellanota">
    <w:name w:val="Carattere della nota"/>
    <w:qFormat/>
    <w:rsid w:val="0093058C"/>
    <w:rPr>
      <w:vertAlign w:val="superscript"/>
    </w:rPr>
  </w:style>
  <w:style w:type="character" w:customStyle="1" w:styleId="WW-Caratteredellanota">
    <w:name w:val="WW-Carattere della nota"/>
    <w:qFormat/>
    <w:rsid w:val="0093058C"/>
  </w:style>
  <w:style w:type="character" w:customStyle="1" w:styleId="Caratterenotadichiusura">
    <w:name w:val="Carattere nota di chiusura"/>
    <w:qFormat/>
    <w:rsid w:val="0093058C"/>
    <w:rPr>
      <w:vertAlign w:val="superscript"/>
    </w:rPr>
  </w:style>
  <w:style w:type="character" w:customStyle="1" w:styleId="WW-Caratterenotadichiusura">
    <w:name w:val="WW-Carattere nota di chiusura"/>
    <w:qFormat/>
    <w:rsid w:val="0093058C"/>
  </w:style>
  <w:style w:type="character" w:customStyle="1" w:styleId="TestofumettoCarattere">
    <w:name w:val="Testo fumetto Carattere"/>
    <w:link w:val="Testofumetto"/>
    <w:uiPriority w:val="99"/>
    <w:semiHidden/>
    <w:qFormat/>
    <w:rsid w:val="00530F82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CollegamentoInternet">
    <w:name w:val="Collegamento Internet"/>
    <w:uiPriority w:val="99"/>
    <w:rsid w:val="00E03089"/>
    <w:rPr>
      <w:rFonts w:cs="Times New Roman"/>
      <w:color w:val="0000FF"/>
      <w:u w:val="single"/>
    </w:rPr>
  </w:style>
  <w:style w:type="character" w:customStyle="1" w:styleId="Rientrocorpodeltesto3Carattere">
    <w:name w:val="Rientro corpo del testo 3 Carattere"/>
    <w:link w:val="Rientrocorpodeltesto3"/>
    <w:qFormat/>
    <w:rsid w:val="00E03089"/>
    <w:rPr>
      <w:rFonts w:ascii="Calibri" w:hAnsi="Calibri" w:cs="Calibri"/>
      <w:sz w:val="16"/>
      <w:szCs w:val="16"/>
      <w:lang w:eastAsia="en-US"/>
    </w:rPr>
  </w:style>
  <w:style w:type="character" w:customStyle="1" w:styleId="IntestazioneCarattere">
    <w:name w:val="Intestazione Carattere"/>
    <w:link w:val="Intestazione"/>
    <w:qFormat/>
    <w:rsid w:val="00CD389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Numeropagina">
    <w:name w:val="page number"/>
    <w:qFormat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"/>
    <w:qFormat/>
    <w:rsid w:val="003E4F2D"/>
    <w:rPr>
      <w:rFonts w:ascii="Arial" w:hAnsi="Arial"/>
      <w:b/>
      <w:bCs/>
      <w:color w:val="008000"/>
    </w:rPr>
  </w:style>
  <w:style w:type="character" w:customStyle="1" w:styleId="Titolo2Carattere">
    <w:name w:val="Titolo 2 Carattere"/>
    <w:link w:val="Titolo2"/>
    <w:uiPriority w:val="9"/>
    <w:semiHidden/>
    <w:qFormat/>
    <w:rsid w:val="000A459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qFormat/>
    <w:rsid w:val="00E657FE"/>
    <w:rPr>
      <w:rFonts w:ascii="Calibri" w:eastAsia="Times New Roman" w:hAnsi="Calibri" w:cs="Mangal"/>
      <w:sz w:val="24"/>
      <w:szCs w:val="21"/>
      <w:lang w:eastAsia="zh-CN" w:bidi="hi-IN"/>
    </w:rPr>
  </w:style>
  <w:style w:type="character" w:styleId="Collegamentovisitato">
    <w:name w:val="FollowedHyperlink"/>
    <w:uiPriority w:val="99"/>
    <w:semiHidden/>
    <w:unhideWhenUsed/>
    <w:qFormat/>
    <w:rsid w:val="00B77B55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qFormat/>
    <w:rsid w:val="00E874B3"/>
    <w:rPr>
      <w:rFonts w:ascii="Cambria" w:hAnsi="Cambria"/>
      <w:b/>
      <w:bCs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"/>
    <w:semiHidden/>
    <w:qFormat/>
    <w:rsid w:val="00E874B3"/>
    <w:rPr>
      <w:rFonts w:ascii="Calibri" w:hAnsi="Calibri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qFormat/>
    <w:rsid w:val="00E874B3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qFormat/>
    <w:rsid w:val="00E874B3"/>
    <w:rPr>
      <w:b/>
      <w:bCs/>
      <w:sz w:val="22"/>
      <w:szCs w:val="22"/>
      <w:lang w:val="en-US"/>
    </w:rPr>
  </w:style>
  <w:style w:type="character" w:customStyle="1" w:styleId="Titolo8Carattere">
    <w:name w:val="Titolo 8 Carattere"/>
    <w:link w:val="Titolo8"/>
    <w:uiPriority w:val="9"/>
    <w:semiHidden/>
    <w:qFormat/>
    <w:rsid w:val="00E874B3"/>
    <w:rPr>
      <w:rFonts w:ascii="Calibri" w:hAnsi="Calibri"/>
      <w:i/>
      <w:iCs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"/>
    <w:semiHidden/>
    <w:qFormat/>
    <w:rsid w:val="00E874B3"/>
    <w:rPr>
      <w:rFonts w:ascii="Cambria" w:hAnsi="Cambria"/>
      <w:sz w:val="22"/>
      <w:szCs w:val="22"/>
      <w:lang w:val="en-US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874B3"/>
    <w:rPr>
      <w:lang w:val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874B3"/>
    <w:rPr>
      <w:b/>
      <w:bCs/>
      <w:lang w:val="en-US"/>
    </w:rPr>
  </w:style>
  <w:style w:type="character" w:customStyle="1" w:styleId="apple-converted-space">
    <w:name w:val="apple-converted-space"/>
    <w:qFormat/>
    <w:rsid w:val="00E874B3"/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8E724F"/>
    <w:rPr>
      <w:rFonts w:ascii="Courier New" w:hAnsi="Courier New" w:cs="Courier New"/>
    </w:rPr>
  </w:style>
  <w:style w:type="character" w:customStyle="1" w:styleId="highlight">
    <w:name w:val="highlight"/>
    <w:qFormat/>
    <w:rsid w:val="004A76EC"/>
  </w:style>
  <w:style w:type="character" w:styleId="Rimandonotaapidipagina">
    <w:name w:val="footnote reference"/>
    <w:uiPriority w:val="99"/>
    <w:semiHidden/>
    <w:unhideWhenUsed/>
    <w:qFormat/>
    <w:rsid w:val="009B1759"/>
    <w:rPr>
      <w:vertAlign w:val="superscript"/>
    </w:rPr>
  </w:style>
  <w:style w:type="character" w:customStyle="1" w:styleId="ListLabel1">
    <w:name w:val="ListLabel 1"/>
    <w:qFormat/>
    <w:rsid w:val="00BC13F0"/>
    <w:rPr>
      <w:rFonts w:cs="OpenSymbol"/>
      <w:sz w:val="22"/>
      <w:szCs w:val="22"/>
      <w:highlight w:val="white"/>
    </w:rPr>
  </w:style>
  <w:style w:type="character" w:customStyle="1" w:styleId="ListLabel2">
    <w:name w:val="ListLabel 2"/>
    <w:qFormat/>
    <w:rsid w:val="00BC13F0"/>
    <w:rPr>
      <w:rFonts w:cs="OpenSymbol"/>
      <w:sz w:val="22"/>
    </w:rPr>
  </w:style>
  <w:style w:type="character" w:customStyle="1" w:styleId="ListLabel3">
    <w:name w:val="ListLabel 3"/>
    <w:qFormat/>
    <w:rsid w:val="00BC13F0"/>
    <w:rPr>
      <w:rFonts w:cs="OpenSymbol"/>
      <w:sz w:val="22"/>
      <w:szCs w:val="22"/>
    </w:rPr>
  </w:style>
  <w:style w:type="character" w:customStyle="1" w:styleId="ListLabel4">
    <w:name w:val="ListLabel 4"/>
    <w:qFormat/>
    <w:rsid w:val="00BC13F0"/>
    <w:rPr>
      <w:rFonts w:cs="Symbol"/>
    </w:rPr>
  </w:style>
  <w:style w:type="character" w:customStyle="1" w:styleId="ListLabel5">
    <w:name w:val="ListLabel 5"/>
    <w:qFormat/>
    <w:rsid w:val="00BC13F0"/>
    <w:rPr>
      <w:rFonts w:cs="Courier New"/>
    </w:rPr>
  </w:style>
  <w:style w:type="character" w:customStyle="1" w:styleId="ListLabel6">
    <w:name w:val="ListLabel 6"/>
    <w:qFormat/>
    <w:rsid w:val="00BC13F0"/>
    <w:rPr>
      <w:rFonts w:cs="Wingdings"/>
    </w:rPr>
  </w:style>
  <w:style w:type="character" w:customStyle="1" w:styleId="ListLabel7">
    <w:name w:val="ListLabel 7"/>
    <w:qFormat/>
    <w:rsid w:val="00BC13F0"/>
    <w:rPr>
      <w:rFonts w:eastAsia="Times New Roman"/>
    </w:rPr>
  </w:style>
  <w:style w:type="character" w:customStyle="1" w:styleId="ListLabel8">
    <w:name w:val="ListLabel 8"/>
    <w:qFormat/>
    <w:rsid w:val="00BC13F0"/>
    <w:rPr>
      <w:rFonts w:eastAsia="Times New Roman" w:cs="Arial"/>
    </w:rPr>
  </w:style>
  <w:style w:type="character" w:customStyle="1" w:styleId="ListLabel9">
    <w:name w:val="ListLabel 9"/>
    <w:qFormat/>
    <w:rsid w:val="00BC13F0"/>
    <w:rPr>
      <w:rFonts w:ascii="Calibri" w:eastAsia="SimSun" w:hAnsi="Calibri" w:cs="Calibri"/>
      <w:b/>
      <w:sz w:val="22"/>
    </w:rPr>
  </w:style>
  <w:style w:type="character" w:customStyle="1" w:styleId="ListLabel10">
    <w:name w:val="ListLabel 10"/>
    <w:qFormat/>
    <w:rsid w:val="00BC13F0"/>
    <w:rPr>
      <w:rFonts w:eastAsia="Times New Roman" w:cs="Times New Roman"/>
    </w:rPr>
  </w:style>
  <w:style w:type="character" w:customStyle="1" w:styleId="Saltoaindice">
    <w:name w:val="Salto a indice"/>
    <w:qFormat/>
    <w:rsid w:val="00BC13F0"/>
  </w:style>
  <w:style w:type="paragraph" w:styleId="Titolo">
    <w:name w:val="Title"/>
    <w:basedOn w:val="Normale"/>
    <w:next w:val="Corpotesto"/>
    <w:qFormat/>
    <w:rsid w:val="00BC13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13F0"/>
    <w:pPr>
      <w:spacing w:after="140" w:line="288" w:lineRule="auto"/>
    </w:pPr>
  </w:style>
  <w:style w:type="paragraph" w:styleId="Elenco">
    <w:name w:val="List"/>
    <w:basedOn w:val="Corpotesto1"/>
    <w:rsid w:val="0093058C"/>
  </w:style>
  <w:style w:type="paragraph" w:styleId="Didascalia">
    <w:name w:val="caption"/>
    <w:basedOn w:val="Normale"/>
    <w:qFormat/>
    <w:rsid w:val="0093058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3058C"/>
    <w:pPr>
      <w:suppressLineNumbers/>
    </w:pPr>
  </w:style>
  <w:style w:type="paragraph" w:customStyle="1" w:styleId="Titolo10">
    <w:name w:val="Titolo1"/>
    <w:basedOn w:val="Normale"/>
    <w:qFormat/>
    <w:rsid w:val="00930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qFormat/>
    <w:rsid w:val="0093058C"/>
    <w:pPr>
      <w:spacing w:after="140" w:line="288" w:lineRule="auto"/>
    </w:pPr>
  </w:style>
  <w:style w:type="paragraph" w:styleId="Testonotaapidipagina">
    <w:name w:val="footnote text"/>
    <w:basedOn w:val="Normale"/>
    <w:qFormat/>
    <w:rsid w:val="0093058C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A85957"/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0F82"/>
    <w:rPr>
      <w:rFonts w:ascii="Tahoma" w:hAnsi="Tahoma"/>
      <w:sz w:val="16"/>
      <w:szCs w:val="14"/>
    </w:rPr>
  </w:style>
  <w:style w:type="paragraph" w:styleId="Rientrocorpodeltesto3">
    <w:name w:val="Body Text Indent 3"/>
    <w:basedOn w:val="Normale"/>
    <w:link w:val="Rientrocorpodeltesto3Carattere"/>
    <w:qFormat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paragraph" w:customStyle="1" w:styleId="Rientrocorpodeltesto31">
    <w:name w:val="Rientro corpo del testo 31"/>
    <w:basedOn w:val="Normale"/>
    <w:uiPriority w:val="99"/>
    <w:qFormat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lang w:eastAsia="it-IT" w:bidi="ar-SA"/>
    </w:rPr>
  </w:style>
  <w:style w:type="paragraph" w:customStyle="1" w:styleId="Corpodeltesto31">
    <w:name w:val="Corpo del testo 31"/>
    <w:basedOn w:val="Normale"/>
    <w:qFormat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lang w:eastAsia="ar-SA" w:bidi="ar-SA"/>
    </w:rPr>
  </w:style>
  <w:style w:type="paragraph" w:styleId="Indice1">
    <w:name w:val="index 1"/>
    <w:basedOn w:val="Normale"/>
    <w:autoRedefine/>
    <w:uiPriority w:val="39"/>
    <w:qFormat/>
    <w:rsid w:val="0069559E"/>
    <w:pPr>
      <w:widowControl/>
      <w:tabs>
        <w:tab w:val="left" w:pos="720"/>
        <w:tab w:val="right" w:leader="dot" w:pos="8834"/>
      </w:tabs>
      <w:suppressAutoHyphens w:val="0"/>
      <w:ind w:left="720" w:hanging="720"/>
    </w:pPr>
    <w:rPr>
      <w:rFonts w:ascii="Times New Roman" w:eastAsia="Calibri" w:hAnsi="Times New Roman" w:cs="Times New Roman"/>
      <w:lang w:eastAsia="it-IT" w:bidi="ar-SA"/>
    </w:rPr>
  </w:style>
  <w:style w:type="paragraph" w:styleId="Titolosommario">
    <w:name w:val="TOC Heading"/>
    <w:basedOn w:val="Titolo1"/>
    <w:uiPriority w:val="39"/>
    <w:qFormat/>
    <w:rsid w:val="00B77B55"/>
    <w:pPr>
      <w:keepLines/>
      <w:spacing w:before="480" w:line="276" w:lineRule="auto"/>
    </w:pPr>
    <w:rPr>
      <w:rFonts w:ascii="Cambria" w:hAnsi="Cambria"/>
      <w:color w:val="365F91"/>
      <w:sz w:val="28"/>
      <w:szCs w:val="28"/>
      <w:lang w:eastAsia="it-IT"/>
    </w:rPr>
  </w:style>
  <w:style w:type="paragraph" w:styleId="Indice2">
    <w:name w:val="index 2"/>
    <w:basedOn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Indice3">
    <w:name w:val="index 3"/>
    <w:basedOn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874B3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874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8E7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rpodeltesto21">
    <w:name w:val="Corpo del testo 21"/>
    <w:basedOn w:val="Normale"/>
    <w:qFormat/>
    <w:rsid w:val="000269EA"/>
    <w:pPr>
      <w:widowControl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30C76"/>
    <w:pPr>
      <w:spacing w:after="10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30C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C0F3A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8B85-981B-4E95-A87D-868A7165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9</cp:revision>
  <cp:lastPrinted>2021-11-12T11:10:00Z</cp:lastPrinted>
  <dcterms:created xsi:type="dcterms:W3CDTF">2022-03-08T09:07:00Z</dcterms:created>
  <dcterms:modified xsi:type="dcterms:W3CDTF">2022-04-08T11:43:00Z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AUSL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