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47D3D" w14:textId="77777777" w:rsidR="00E81AB9" w:rsidRPr="00995C6D" w:rsidRDefault="00701A09" w:rsidP="00701A09">
      <w:pPr>
        <w:jc w:val="center"/>
        <w:rPr>
          <w:rFonts w:cstheme="minorHAnsi"/>
          <w:b/>
          <w:sz w:val="28"/>
          <w:szCs w:val="24"/>
        </w:rPr>
      </w:pPr>
      <w:r w:rsidRPr="00995C6D">
        <w:rPr>
          <w:rFonts w:cstheme="minorHAnsi"/>
          <w:b/>
          <w:sz w:val="28"/>
          <w:szCs w:val="24"/>
        </w:rPr>
        <w:t>Allegato A - Caratteristiche tecniche</w:t>
      </w:r>
    </w:p>
    <w:p w14:paraId="2CB572FD" w14:textId="77777777" w:rsidR="00922ACF" w:rsidRDefault="00D97359" w:rsidP="00922ACF">
      <w:pPr>
        <w:spacing w:after="0"/>
        <w:jc w:val="center"/>
        <w:rPr>
          <w:sz w:val="24"/>
          <w:szCs w:val="24"/>
          <w:u w:val="single"/>
        </w:rPr>
      </w:pPr>
      <w:r w:rsidRPr="00CD2106">
        <w:rPr>
          <w:sz w:val="24"/>
          <w:szCs w:val="24"/>
          <w:u w:val="single"/>
        </w:rPr>
        <w:t>SERVICE</w:t>
      </w:r>
      <w:r>
        <w:rPr>
          <w:sz w:val="24"/>
          <w:szCs w:val="24"/>
          <w:u w:val="single"/>
        </w:rPr>
        <w:t xml:space="preserve"> </w:t>
      </w:r>
      <w:r w:rsidR="00F11309">
        <w:rPr>
          <w:sz w:val="24"/>
          <w:szCs w:val="24"/>
          <w:u w:val="single"/>
        </w:rPr>
        <w:t xml:space="preserve">DI </w:t>
      </w:r>
      <w:r w:rsidR="00922ACF" w:rsidRPr="00922ACF">
        <w:rPr>
          <w:sz w:val="24"/>
          <w:szCs w:val="24"/>
          <w:u w:val="single"/>
        </w:rPr>
        <w:t xml:space="preserve">SISTEMI AUTOMATIZZATI DI DIAGNOSTICA MOLECOLARE </w:t>
      </w:r>
    </w:p>
    <w:p w14:paraId="480927FB" w14:textId="77777777" w:rsidR="00F11309" w:rsidRPr="00504D68" w:rsidRDefault="00922ACF" w:rsidP="00922ACF">
      <w:pPr>
        <w:spacing w:after="0"/>
        <w:jc w:val="center"/>
        <w:rPr>
          <w:sz w:val="24"/>
          <w:szCs w:val="24"/>
          <w:u w:val="single"/>
          <w:lang w:val="en-US"/>
        </w:rPr>
      </w:pPr>
      <w:r w:rsidRPr="00504D68">
        <w:rPr>
          <w:sz w:val="24"/>
          <w:szCs w:val="24"/>
          <w:u w:val="single"/>
          <w:lang w:val="en-US"/>
        </w:rPr>
        <w:t>PER SARS-COV-2</w:t>
      </w:r>
      <w:r w:rsidR="00504D68" w:rsidRPr="00504D68">
        <w:rPr>
          <w:sz w:val="24"/>
          <w:szCs w:val="24"/>
          <w:u w:val="single"/>
          <w:lang w:val="en-US"/>
        </w:rPr>
        <w:t xml:space="preserve"> AOU B</w:t>
      </w:r>
      <w:r w:rsidR="00504D68">
        <w:rPr>
          <w:sz w:val="24"/>
          <w:szCs w:val="24"/>
          <w:u w:val="single"/>
          <w:lang w:val="en-US"/>
        </w:rPr>
        <w:t>O</w:t>
      </w:r>
    </w:p>
    <w:p w14:paraId="224F9A62" w14:textId="77777777" w:rsidR="003E59B5" w:rsidRPr="00504D68" w:rsidRDefault="003E59B5" w:rsidP="00922ACF">
      <w:pPr>
        <w:spacing w:after="0"/>
        <w:jc w:val="center"/>
        <w:rPr>
          <w:sz w:val="24"/>
          <w:szCs w:val="24"/>
          <w:u w:val="single"/>
          <w:lang w:val="en-US"/>
        </w:rPr>
      </w:pPr>
    </w:p>
    <w:p w14:paraId="62E25F0A" w14:textId="4081332E" w:rsidR="00A80114" w:rsidRDefault="0074565F" w:rsidP="00CD2357">
      <w:pPr>
        <w:jc w:val="both"/>
        <w:rPr>
          <w:rFonts w:ascii="Arial" w:hAnsi="Arial" w:cs="Arial"/>
          <w:b/>
          <w:i/>
          <w:u w:val="single"/>
        </w:rPr>
      </w:pPr>
      <w:r w:rsidRPr="00CD2357">
        <w:rPr>
          <w:rFonts w:ascii="Arial" w:hAnsi="Arial" w:cs="Arial"/>
          <w:b/>
          <w:i/>
          <w:u w:val="single"/>
        </w:rPr>
        <w:t xml:space="preserve">Sistema - </w:t>
      </w:r>
      <w:r w:rsidR="001033D1" w:rsidRPr="00CD2357">
        <w:rPr>
          <w:rFonts w:ascii="Arial" w:hAnsi="Arial" w:cs="Arial"/>
          <w:b/>
          <w:i/>
          <w:u w:val="single"/>
        </w:rPr>
        <w:t>C</w:t>
      </w:r>
      <w:r w:rsidR="00A80114" w:rsidRPr="00CD2357">
        <w:rPr>
          <w:rFonts w:ascii="Arial" w:hAnsi="Arial" w:cs="Arial"/>
          <w:b/>
          <w:i/>
          <w:u w:val="single"/>
        </w:rPr>
        <w:t>aratteristiche richieste</w:t>
      </w:r>
      <w:r w:rsidR="001564B9">
        <w:rPr>
          <w:rFonts w:ascii="Arial" w:hAnsi="Arial" w:cs="Arial"/>
          <w:b/>
          <w:i/>
          <w:u w:val="single"/>
        </w:rPr>
        <w:t xml:space="preserve"> (pena l’esclusione)</w:t>
      </w:r>
    </w:p>
    <w:p w14:paraId="216500BD" w14:textId="77777777" w:rsidR="003E59B5" w:rsidRDefault="003E59B5" w:rsidP="00CD2357">
      <w:pPr>
        <w:jc w:val="both"/>
        <w:rPr>
          <w:rFonts w:ascii="Arial" w:hAnsi="Arial" w:cs="Arial"/>
          <w:b/>
          <w:i/>
          <w:u w:val="single"/>
        </w:rPr>
      </w:pPr>
    </w:p>
    <w:p w14:paraId="3ADA2109" w14:textId="77777777" w:rsidR="003E59B5" w:rsidRPr="004D0A66" w:rsidRDefault="003E59B5" w:rsidP="003E59B5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4D0A66">
        <w:rPr>
          <w:rFonts w:ascii="Arial" w:hAnsi="Arial" w:cs="Arial"/>
        </w:rPr>
        <w:t>Sistema analitico automatizzato costituito da strumentazione, reagenti, calibratori, controlli, consumabili necessari</w:t>
      </w:r>
      <w:r w:rsidR="00BB341B" w:rsidRPr="004D0A66">
        <w:rPr>
          <w:rFonts w:ascii="Arial" w:hAnsi="Arial" w:cs="Arial"/>
        </w:rPr>
        <w:t xml:space="preserve"> per il rilevamento del virus</w:t>
      </w:r>
      <w:r w:rsidRPr="004D0A66">
        <w:rPr>
          <w:rFonts w:ascii="Arial" w:hAnsi="Arial" w:cs="Arial"/>
        </w:rPr>
        <w:t xml:space="preserve"> SARS-COV-2 </w:t>
      </w:r>
      <w:r w:rsidR="00A55656" w:rsidRPr="004D0A66">
        <w:rPr>
          <w:rFonts w:ascii="Arial" w:hAnsi="Arial" w:cs="Arial"/>
        </w:rPr>
        <w:t>da campioni respiratori delle alte e basse vie e su campioni salivari mediante tecniche</w:t>
      </w:r>
      <w:r w:rsidRPr="004D0A66">
        <w:rPr>
          <w:rFonts w:ascii="Arial" w:hAnsi="Arial" w:cs="Arial"/>
        </w:rPr>
        <w:t xml:space="preserve"> di RT-PCR</w:t>
      </w:r>
    </w:p>
    <w:p w14:paraId="5D322FF5" w14:textId="77777777" w:rsidR="003E59B5" w:rsidRPr="004D0A66" w:rsidRDefault="003E59B5" w:rsidP="003E59B5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4D0A66">
        <w:rPr>
          <w:rFonts w:ascii="Arial" w:hAnsi="Arial" w:cs="Arial"/>
        </w:rPr>
        <w:t>Il sistema deve consentire l'intero processo, dall'inserimento del campione primario alla produzione del risultato</w:t>
      </w:r>
      <w:r w:rsidR="00BD04E3" w:rsidRPr="004D0A66">
        <w:rPr>
          <w:rFonts w:ascii="Arial" w:hAnsi="Arial" w:cs="Arial"/>
        </w:rPr>
        <w:t>, con la massima automazione e con minima manipolazione da parte dell’operatore</w:t>
      </w:r>
    </w:p>
    <w:p w14:paraId="6966B41A" w14:textId="77777777" w:rsidR="003C0AA2" w:rsidRPr="004D0A66" w:rsidRDefault="003C0AA2" w:rsidP="003E59B5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4D0A66">
        <w:rPr>
          <w:rFonts w:ascii="Arial" w:hAnsi="Arial" w:cs="Arial"/>
        </w:rPr>
        <w:t>Sistema che non preveda la fase di estrazione</w:t>
      </w:r>
    </w:p>
    <w:p w14:paraId="24182B14" w14:textId="77777777" w:rsidR="003C0AA2" w:rsidRPr="004D0A66" w:rsidRDefault="003C0AA2" w:rsidP="003C0AA2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4D0A66">
        <w:rPr>
          <w:rFonts w:ascii="Arial" w:hAnsi="Arial" w:cs="Arial"/>
        </w:rPr>
        <w:t>Possibilità di analizzare diversi tipi di campioni respiratori: lavaggio bronco-alveolare, saliva, tampone naso-faringeo, aspirato nasale</w:t>
      </w:r>
    </w:p>
    <w:p w14:paraId="4E396BBE" w14:textId="77777777" w:rsidR="00756E77" w:rsidRPr="004D0A66" w:rsidRDefault="00756E77" w:rsidP="003E59B5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4D0A66">
        <w:rPr>
          <w:rFonts w:ascii="Arial" w:hAnsi="Arial" w:cs="Arial"/>
        </w:rPr>
        <w:t>Sistema che identifichi i target previsti da WHO e comprenda un controllo esogeno</w:t>
      </w:r>
      <w:r w:rsidR="003C0AA2" w:rsidRPr="004D0A66">
        <w:rPr>
          <w:rFonts w:ascii="Arial" w:hAnsi="Arial" w:cs="Arial"/>
        </w:rPr>
        <w:t xml:space="preserve"> di amplificazione per ogni campione</w:t>
      </w:r>
    </w:p>
    <w:p w14:paraId="0BE72AD3" w14:textId="77777777" w:rsidR="003E59B5" w:rsidRPr="004D0A66" w:rsidRDefault="003E59B5" w:rsidP="003E59B5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4D0A66">
        <w:rPr>
          <w:rFonts w:ascii="Arial" w:hAnsi="Arial" w:cs="Arial"/>
        </w:rPr>
        <w:t>Fornitura di tutta la strumentazione accessoria necessaria per l'esecuzione della metodica proposta, nulla escluso</w:t>
      </w:r>
    </w:p>
    <w:p w14:paraId="3E62891D" w14:textId="77777777" w:rsidR="003E59B5" w:rsidRPr="004D0A66" w:rsidRDefault="003E59B5" w:rsidP="003E59B5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4D0A66">
        <w:rPr>
          <w:rFonts w:ascii="Arial" w:hAnsi="Arial" w:cs="Arial"/>
        </w:rPr>
        <w:t>Qualora da banco, la strumentazione deve essere corredata da idonei supporti</w:t>
      </w:r>
    </w:p>
    <w:p w14:paraId="6532FAAB" w14:textId="77777777" w:rsidR="003E59B5" w:rsidRPr="004D0A66" w:rsidRDefault="003E59B5" w:rsidP="003E59B5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4D0A66">
        <w:rPr>
          <w:rFonts w:ascii="Arial" w:hAnsi="Arial" w:cs="Arial"/>
        </w:rPr>
        <w:t>Compatibilità con i tamponi UTM (ref 358C) della ditta Copan attualmente in uso</w:t>
      </w:r>
    </w:p>
    <w:p w14:paraId="6FC769DB" w14:textId="77777777" w:rsidR="003E59B5" w:rsidRPr="004D0A66" w:rsidRDefault="003E59B5" w:rsidP="003E59B5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4D0A66">
        <w:rPr>
          <w:rFonts w:ascii="Arial" w:hAnsi="Arial" w:cs="Arial"/>
        </w:rPr>
        <w:t>Tracciabilità completa del campione mediante riconoscimento del barcode, dal caricamento del campione al risultato finale</w:t>
      </w:r>
    </w:p>
    <w:p w14:paraId="5034DA70" w14:textId="77777777" w:rsidR="003E59B5" w:rsidRPr="004D0A66" w:rsidRDefault="003E59B5" w:rsidP="003E59B5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4D0A66">
        <w:rPr>
          <w:rFonts w:ascii="Arial" w:hAnsi="Arial" w:cs="Arial"/>
        </w:rPr>
        <w:t>Possibilità di caricamento fino ad almeno 90 campioni contemporaneamente</w:t>
      </w:r>
    </w:p>
    <w:p w14:paraId="16ACD97A" w14:textId="77777777" w:rsidR="00756E77" w:rsidRPr="004D0A66" w:rsidRDefault="003E59B5" w:rsidP="003E59B5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4D0A66">
        <w:rPr>
          <w:rFonts w:ascii="Arial" w:hAnsi="Arial" w:cs="Arial"/>
        </w:rPr>
        <w:t xml:space="preserve">Produttività massima (garantita anche con più strumenti) in 24 ore non inferiore a </w:t>
      </w:r>
      <w:r w:rsidR="003C0AA2" w:rsidRPr="004D0A66">
        <w:rPr>
          <w:rFonts w:ascii="Arial" w:hAnsi="Arial" w:cs="Arial"/>
        </w:rPr>
        <w:t>2.500</w:t>
      </w:r>
      <w:r w:rsidRPr="004D0A66">
        <w:rPr>
          <w:rFonts w:ascii="Arial" w:hAnsi="Arial" w:cs="Arial"/>
        </w:rPr>
        <w:t xml:space="preserve"> campioni</w:t>
      </w:r>
    </w:p>
    <w:p w14:paraId="001FC82F" w14:textId="77777777" w:rsidR="00756E77" w:rsidRPr="004D0A66" w:rsidRDefault="00756E77" w:rsidP="003E59B5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4D0A66">
        <w:rPr>
          <w:rFonts w:ascii="Arial" w:hAnsi="Arial" w:cs="Arial"/>
        </w:rPr>
        <w:t>L’intero processo, dalla dispensazione del campione alla produzione dei risultati deve essere garantito entro le 2,5 ore (150 minuti)</w:t>
      </w:r>
    </w:p>
    <w:p w14:paraId="5E4F62A7" w14:textId="77777777" w:rsidR="00756E77" w:rsidRPr="004D0A66" w:rsidRDefault="00756E77" w:rsidP="003E59B5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4D0A66">
        <w:rPr>
          <w:rFonts w:ascii="Arial" w:hAnsi="Arial" w:cs="Arial"/>
        </w:rPr>
        <w:t>Flessibilità del sistema in grado di eseguire anche test di screening per i virus respiratori (FLU A/B)</w:t>
      </w:r>
    </w:p>
    <w:p w14:paraId="2688879F" w14:textId="77777777" w:rsidR="003E59B5" w:rsidRPr="004D0A66" w:rsidRDefault="003E59B5" w:rsidP="003E59B5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4D0A66">
        <w:rPr>
          <w:rFonts w:ascii="Arial" w:hAnsi="Arial" w:cs="Arial"/>
        </w:rPr>
        <w:t xml:space="preserve">Volume di pipettaggio indicativamente tra 0.5 e 1000 </w:t>
      </w:r>
      <w:r w:rsidR="00BB341B" w:rsidRPr="004D0A66">
        <w:rPr>
          <w:rFonts w:ascii="Arial" w:hAnsi="Arial" w:cs="Arial"/>
        </w:rPr>
        <w:t>µ</w:t>
      </w:r>
      <w:r w:rsidRPr="004D0A66">
        <w:rPr>
          <w:rFonts w:ascii="Arial" w:hAnsi="Arial" w:cs="Arial"/>
        </w:rPr>
        <w:t>L</w:t>
      </w:r>
    </w:p>
    <w:p w14:paraId="5EC7B6A7" w14:textId="77777777" w:rsidR="003E59B5" w:rsidRPr="004D0A66" w:rsidRDefault="007208EF" w:rsidP="003E59B5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4D0A66">
        <w:rPr>
          <w:rFonts w:ascii="Arial" w:hAnsi="Arial" w:cs="Arial"/>
        </w:rPr>
        <w:t>Reagenti pronti</w:t>
      </w:r>
      <w:r w:rsidR="003E59B5" w:rsidRPr="004D0A66">
        <w:rPr>
          <w:rFonts w:ascii="Arial" w:hAnsi="Arial" w:cs="Arial"/>
        </w:rPr>
        <w:t xml:space="preserve"> all'uso</w:t>
      </w:r>
    </w:p>
    <w:p w14:paraId="2EB700FB" w14:textId="77777777" w:rsidR="003E59B5" w:rsidRPr="004D0A66" w:rsidRDefault="003E59B5" w:rsidP="003E59B5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4D0A66">
        <w:rPr>
          <w:rFonts w:ascii="Arial" w:hAnsi="Arial" w:cs="Arial"/>
        </w:rPr>
        <w:t>Fornitura di software operativo per l'analisi dei dati</w:t>
      </w:r>
      <w:r w:rsidR="007208EF" w:rsidRPr="004D0A66">
        <w:rPr>
          <w:rFonts w:ascii="Arial" w:hAnsi="Arial" w:cs="Arial"/>
        </w:rPr>
        <w:t xml:space="preserve"> e l’interpretazione dei risultati</w:t>
      </w:r>
    </w:p>
    <w:p w14:paraId="3DAD6EA2" w14:textId="77777777" w:rsidR="003E59B5" w:rsidRPr="004D0A66" w:rsidRDefault="003E59B5" w:rsidP="003E59B5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4D0A66">
        <w:rPr>
          <w:rFonts w:ascii="Arial" w:hAnsi="Arial" w:cs="Arial"/>
        </w:rPr>
        <w:t>Interfacciamento bidirezionale con il LIS del laboratorio DN-LAB/HALIA ditta DEDALUS, incluse le componenti hw e sw necessarie</w:t>
      </w:r>
    </w:p>
    <w:p w14:paraId="417A0156" w14:textId="77777777" w:rsidR="003E59B5" w:rsidRPr="004D0A66" w:rsidRDefault="003E59B5" w:rsidP="003E59B5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4D0A66">
        <w:rPr>
          <w:rFonts w:ascii="Arial" w:hAnsi="Arial" w:cs="Arial"/>
        </w:rPr>
        <w:t>Livello di rumorosità &lt; 65 dB</w:t>
      </w:r>
    </w:p>
    <w:p w14:paraId="00921AD6" w14:textId="77777777" w:rsidR="003E59B5" w:rsidRPr="004D0A66" w:rsidRDefault="003E59B5" w:rsidP="003E59B5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4D0A66">
        <w:rPr>
          <w:rFonts w:ascii="Arial" w:hAnsi="Arial" w:cs="Arial"/>
        </w:rPr>
        <w:t>La strumentazione ed i kit/reagenti devono essere dotati di marchio CE IVD, secondo la direttiva 98/79 CE o Nuovo Regolamento IVDR 2017/746</w:t>
      </w:r>
    </w:p>
    <w:p w14:paraId="001C2803" w14:textId="77777777" w:rsidR="003E59B5" w:rsidRPr="004D0A66" w:rsidRDefault="003E59B5" w:rsidP="003E59B5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4D0A66">
        <w:rPr>
          <w:rFonts w:ascii="Arial" w:hAnsi="Arial" w:cs="Arial"/>
        </w:rPr>
        <w:t>Disponibilità intervento tecnico in loco sabato e pre-festivi</w:t>
      </w:r>
    </w:p>
    <w:p w14:paraId="5337AB45" w14:textId="77777777" w:rsidR="00A80114" w:rsidRDefault="00A80114" w:rsidP="00CD2357">
      <w:pPr>
        <w:pStyle w:val="Default"/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  <w:lang w:eastAsia="it-IT"/>
        </w:rPr>
      </w:pPr>
    </w:p>
    <w:p w14:paraId="19B2538A" w14:textId="77777777" w:rsidR="007208EF" w:rsidRPr="00CD2357" w:rsidRDefault="007208EF" w:rsidP="00CD2357">
      <w:pPr>
        <w:pStyle w:val="Default"/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  <w:lang w:eastAsia="it-IT"/>
        </w:rPr>
      </w:pPr>
    </w:p>
    <w:p w14:paraId="693B9E8F" w14:textId="77777777" w:rsidR="00A80114" w:rsidRPr="00CD2357" w:rsidRDefault="00A80114" w:rsidP="00CD2357">
      <w:pPr>
        <w:rPr>
          <w:rFonts w:ascii="Arial" w:hAnsi="Arial" w:cs="Arial"/>
          <w:b/>
          <w:i/>
          <w:u w:val="single"/>
        </w:rPr>
      </w:pPr>
      <w:r w:rsidRPr="00CD2357">
        <w:rPr>
          <w:rFonts w:ascii="Arial" w:hAnsi="Arial" w:cs="Arial"/>
          <w:b/>
          <w:i/>
          <w:u w:val="single"/>
        </w:rPr>
        <w:t>Materiale di consumo - Caratteristiche richieste</w:t>
      </w:r>
    </w:p>
    <w:p w14:paraId="2F3ED474" w14:textId="77777777" w:rsidR="0031286A" w:rsidRPr="00CD2357" w:rsidRDefault="00DD48F3" w:rsidP="00CD235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CD2357">
        <w:rPr>
          <w:rFonts w:ascii="Arial" w:hAnsi="Arial" w:cs="Arial"/>
        </w:rPr>
        <w:t>Fornitura del materiale di consumo</w:t>
      </w:r>
      <w:r w:rsidR="00A80114" w:rsidRPr="00CD2357">
        <w:rPr>
          <w:rFonts w:ascii="Arial" w:hAnsi="Arial" w:cs="Arial"/>
        </w:rPr>
        <w:t xml:space="preserve"> necessari</w:t>
      </w:r>
      <w:r w:rsidRPr="00CD2357">
        <w:rPr>
          <w:rFonts w:ascii="Arial" w:hAnsi="Arial" w:cs="Arial"/>
        </w:rPr>
        <w:t>o</w:t>
      </w:r>
      <w:r w:rsidR="00A80114" w:rsidRPr="00CD2357">
        <w:rPr>
          <w:rFonts w:ascii="Arial" w:hAnsi="Arial" w:cs="Arial"/>
        </w:rPr>
        <w:t xml:space="preserve"> all’espletamento delle procedure.</w:t>
      </w:r>
    </w:p>
    <w:sectPr w:rsidR="0031286A" w:rsidRPr="00CD2357" w:rsidSect="00477D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2A5C"/>
    <w:multiLevelType w:val="hybridMultilevel"/>
    <w:tmpl w:val="FE767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200E"/>
    <w:multiLevelType w:val="hybridMultilevel"/>
    <w:tmpl w:val="BB0A1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137A9"/>
    <w:multiLevelType w:val="hybridMultilevel"/>
    <w:tmpl w:val="F9B88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05858"/>
    <w:multiLevelType w:val="hybridMultilevel"/>
    <w:tmpl w:val="038A0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0CF1"/>
    <w:multiLevelType w:val="hybridMultilevel"/>
    <w:tmpl w:val="4AE6EA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70C6C"/>
    <w:multiLevelType w:val="hybridMultilevel"/>
    <w:tmpl w:val="D84C7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C423E"/>
    <w:multiLevelType w:val="hybridMultilevel"/>
    <w:tmpl w:val="0CD00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545C"/>
    <w:multiLevelType w:val="hybridMultilevel"/>
    <w:tmpl w:val="ABBA6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6490D"/>
    <w:multiLevelType w:val="hybridMultilevel"/>
    <w:tmpl w:val="1A825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40EDD"/>
    <w:multiLevelType w:val="hybridMultilevel"/>
    <w:tmpl w:val="A50C6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93143"/>
    <w:multiLevelType w:val="hybridMultilevel"/>
    <w:tmpl w:val="A62A2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75BF6"/>
    <w:multiLevelType w:val="hybridMultilevel"/>
    <w:tmpl w:val="73C0F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3212C"/>
    <w:multiLevelType w:val="hybridMultilevel"/>
    <w:tmpl w:val="585E7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85B43"/>
    <w:multiLevelType w:val="hybridMultilevel"/>
    <w:tmpl w:val="6472E6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41948"/>
    <w:multiLevelType w:val="hybridMultilevel"/>
    <w:tmpl w:val="9B441A9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ED1656"/>
    <w:multiLevelType w:val="hybridMultilevel"/>
    <w:tmpl w:val="2C96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568D7"/>
    <w:multiLevelType w:val="hybridMultilevel"/>
    <w:tmpl w:val="815AC5B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C515EF"/>
    <w:multiLevelType w:val="multilevel"/>
    <w:tmpl w:val="5874BC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00000"/>
        <w:sz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EC7BCF"/>
    <w:multiLevelType w:val="hybridMultilevel"/>
    <w:tmpl w:val="DC6E1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C2E46"/>
    <w:multiLevelType w:val="hybridMultilevel"/>
    <w:tmpl w:val="E1B0C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E0A31"/>
    <w:multiLevelType w:val="hybridMultilevel"/>
    <w:tmpl w:val="A0EAC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4"/>
  </w:num>
  <w:num w:numId="5">
    <w:abstractNumId w:val="10"/>
  </w:num>
  <w:num w:numId="6">
    <w:abstractNumId w:val="3"/>
  </w:num>
  <w:num w:numId="7">
    <w:abstractNumId w:val="15"/>
  </w:num>
  <w:num w:numId="8">
    <w:abstractNumId w:val="19"/>
  </w:num>
  <w:num w:numId="9">
    <w:abstractNumId w:val="18"/>
  </w:num>
  <w:num w:numId="10">
    <w:abstractNumId w:val="20"/>
  </w:num>
  <w:num w:numId="11">
    <w:abstractNumId w:val="6"/>
  </w:num>
  <w:num w:numId="12">
    <w:abstractNumId w:val="5"/>
  </w:num>
  <w:num w:numId="13">
    <w:abstractNumId w:val="16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1"/>
  </w:num>
  <w:num w:numId="19">
    <w:abstractNumId w:val="7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E7"/>
    <w:rsid w:val="00002FE0"/>
    <w:rsid w:val="00023D32"/>
    <w:rsid w:val="000513F8"/>
    <w:rsid w:val="00060942"/>
    <w:rsid w:val="00066779"/>
    <w:rsid w:val="000760B3"/>
    <w:rsid w:val="00084834"/>
    <w:rsid w:val="00095376"/>
    <w:rsid w:val="000D19E5"/>
    <w:rsid w:val="001033D1"/>
    <w:rsid w:val="001345C1"/>
    <w:rsid w:val="001564B9"/>
    <w:rsid w:val="00193611"/>
    <w:rsid w:val="001C4719"/>
    <w:rsid w:val="001E622D"/>
    <w:rsid w:val="002400B9"/>
    <w:rsid w:val="00265E0C"/>
    <w:rsid w:val="0027608B"/>
    <w:rsid w:val="00281DDC"/>
    <w:rsid w:val="002926A9"/>
    <w:rsid w:val="002A2D1B"/>
    <w:rsid w:val="002E2474"/>
    <w:rsid w:val="003042E7"/>
    <w:rsid w:val="0031286A"/>
    <w:rsid w:val="00314353"/>
    <w:rsid w:val="00334A5F"/>
    <w:rsid w:val="0036743D"/>
    <w:rsid w:val="003A2044"/>
    <w:rsid w:val="003C0AA2"/>
    <w:rsid w:val="003C7F35"/>
    <w:rsid w:val="003E59B5"/>
    <w:rsid w:val="003F2BB7"/>
    <w:rsid w:val="003F44BE"/>
    <w:rsid w:val="0042554B"/>
    <w:rsid w:val="00447241"/>
    <w:rsid w:val="004636DD"/>
    <w:rsid w:val="00477D99"/>
    <w:rsid w:val="00491049"/>
    <w:rsid w:val="004958E1"/>
    <w:rsid w:val="004B41AB"/>
    <w:rsid w:val="004B4390"/>
    <w:rsid w:val="004B458D"/>
    <w:rsid w:val="004C1E24"/>
    <w:rsid w:val="004C23D2"/>
    <w:rsid w:val="004D0A66"/>
    <w:rsid w:val="00500DC8"/>
    <w:rsid w:val="00504D68"/>
    <w:rsid w:val="00504E14"/>
    <w:rsid w:val="00537B92"/>
    <w:rsid w:val="00560442"/>
    <w:rsid w:val="00590819"/>
    <w:rsid w:val="005B082B"/>
    <w:rsid w:val="005F4B8A"/>
    <w:rsid w:val="0060156E"/>
    <w:rsid w:val="006210D8"/>
    <w:rsid w:val="00632E02"/>
    <w:rsid w:val="00634BC5"/>
    <w:rsid w:val="006379B9"/>
    <w:rsid w:val="006904E2"/>
    <w:rsid w:val="00696770"/>
    <w:rsid w:val="006B38D8"/>
    <w:rsid w:val="006B45D5"/>
    <w:rsid w:val="006E19E2"/>
    <w:rsid w:val="006F0735"/>
    <w:rsid w:val="00701A09"/>
    <w:rsid w:val="007045CF"/>
    <w:rsid w:val="007208EF"/>
    <w:rsid w:val="00721086"/>
    <w:rsid w:val="0074565F"/>
    <w:rsid w:val="00746A29"/>
    <w:rsid w:val="00755088"/>
    <w:rsid w:val="00756E77"/>
    <w:rsid w:val="007A4792"/>
    <w:rsid w:val="007C37C9"/>
    <w:rsid w:val="007E6C07"/>
    <w:rsid w:val="007F1106"/>
    <w:rsid w:val="00826D8B"/>
    <w:rsid w:val="008756E8"/>
    <w:rsid w:val="008B1EF0"/>
    <w:rsid w:val="008C7985"/>
    <w:rsid w:val="00910A5A"/>
    <w:rsid w:val="00922ACF"/>
    <w:rsid w:val="009347C4"/>
    <w:rsid w:val="00935B35"/>
    <w:rsid w:val="0097588F"/>
    <w:rsid w:val="00995C6D"/>
    <w:rsid w:val="00A25C2D"/>
    <w:rsid w:val="00A36A81"/>
    <w:rsid w:val="00A55656"/>
    <w:rsid w:val="00A73DBB"/>
    <w:rsid w:val="00A80114"/>
    <w:rsid w:val="00A844FE"/>
    <w:rsid w:val="00AA4BAA"/>
    <w:rsid w:val="00B065EE"/>
    <w:rsid w:val="00B0721B"/>
    <w:rsid w:val="00B54A5D"/>
    <w:rsid w:val="00B747EB"/>
    <w:rsid w:val="00BA6840"/>
    <w:rsid w:val="00BB341B"/>
    <w:rsid w:val="00BD04E3"/>
    <w:rsid w:val="00BE154D"/>
    <w:rsid w:val="00BE7C20"/>
    <w:rsid w:val="00C72EF4"/>
    <w:rsid w:val="00C841D1"/>
    <w:rsid w:val="00CB7F8D"/>
    <w:rsid w:val="00CC39E3"/>
    <w:rsid w:val="00CD2357"/>
    <w:rsid w:val="00CD5B38"/>
    <w:rsid w:val="00CD7DE9"/>
    <w:rsid w:val="00D13462"/>
    <w:rsid w:val="00D14F09"/>
    <w:rsid w:val="00D90994"/>
    <w:rsid w:val="00D93E6D"/>
    <w:rsid w:val="00D97359"/>
    <w:rsid w:val="00D97B07"/>
    <w:rsid w:val="00DB5D47"/>
    <w:rsid w:val="00DD19EE"/>
    <w:rsid w:val="00DD48F3"/>
    <w:rsid w:val="00E15651"/>
    <w:rsid w:val="00E3174E"/>
    <w:rsid w:val="00E81AB9"/>
    <w:rsid w:val="00EC6517"/>
    <w:rsid w:val="00F11309"/>
    <w:rsid w:val="00F11E3D"/>
    <w:rsid w:val="00F84670"/>
    <w:rsid w:val="00FC0980"/>
    <w:rsid w:val="00F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920F"/>
  <w15:docId w15:val="{9907797C-A8B9-4226-9DDF-D4389EAC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7D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7B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4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01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1033D1"/>
    <w:pPr>
      <w:tabs>
        <w:tab w:val="left" w:pos="9900"/>
      </w:tabs>
      <w:spacing w:after="0" w:line="240" w:lineRule="auto"/>
      <w:ind w:left="180"/>
    </w:pPr>
    <w:rPr>
      <w:rFonts w:ascii="Arial" w:eastAsia="Times New Roman" w:hAnsi="Arial" w:cs="Arial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33D1"/>
    <w:rPr>
      <w:rFonts w:ascii="Arial" w:eastAsia="Times New Roman" w:hAnsi="Arial" w:cs="Arial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Raspa Patrizia</cp:lastModifiedBy>
  <cp:revision>108</cp:revision>
  <cp:lastPrinted>2021-02-19T18:40:00Z</cp:lastPrinted>
  <dcterms:created xsi:type="dcterms:W3CDTF">2021-02-09T08:04:00Z</dcterms:created>
  <dcterms:modified xsi:type="dcterms:W3CDTF">2022-05-03T13:02:00Z</dcterms:modified>
</cp:coreProperties>
</file>