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33B" w:rsidRPr="00FE78A8" w:rsidRDefault="0006133B" w:rsidP="00685CDA">
      <w:pPr>
        <w:pStyle w:val="Corpotesto"/>
        <w:ind w:firstLine="708"/>
        <w:rPr>
          <w:rFonts w:asciiTheme="minorHAnsi" w:hAnsiTheme="minorHAnsi"/>
          <w:b w:val="0"/>
          <w:bCs w:val="0"/>
        </w:rPr>
      </w:pPr>
    </w:p>
    <w:p w:rsidR="0006133B" w:rsidRPr="00FE78A8" w:rsidRDefault="0006133B" w:rsidP="00685CDA">
      <w:pPr>
        <w:pStyle w:val="Corpotesto"/>
        <w:jc w:val="center"/>
        <w:rPr>
          <w:rFonts w:asciiTheme="minorHAnsi" w:hAnsiTheme="minorHAnsi"/>
          <w:b w:val="0"/>
          <w:bCs w:val="0"/>
        </w:rPr>
      </w:pPr>
    </w:p>
    <w:p w:rsidR="0006133B" w:rsidRPr="00FE78A8" w:rsidRDefault="0006133B" w:rsidP="00685CDA">
      <w:pPr>
        <w:pStyle w:val="Corpotesto"/>
        <w:jc w:val="center"/>
        <w:rPr>
          <w:rFonts w:asciiTheme="minorHAnsi" w:hAnsiTheme="minorHAnsi" w:cs="Calibri"/>
          <w:b w:val="0"/>
          <w:bCs w:val="0"/>
        </w:rPr>
      </w:pPr>
      <w:r w:rsidRPr="00FE78A8">
        <w:rPr>
          <w:rFonts w:asciiTheme="minorHAnsi" w:hAnsiTheme="minorHAnsi" w:cs="Calibri"/>
          <w:b w:val="0"/>
          <w:bCs w:val="0"/>
        </w:rPr>
        <w:t>CAPITOLATO SPECIALE DI GARA</w:t>
      </w:r>
    </w:p>
    <w:p w:rsidR="0006133B" w:rsidRPr="00FE78A8" w:rsidRDefault="0006133B" w:rsidP="00685CDA">
      <w:pPr>
        <w:pStyle w:val="Corpotesto"/>
        <w:jc w:val="center"/>
        <w:rPr>
          <w:rFonts w:asciiTheme="minorHAnsi" w:hAnsiTheme="minorHAnsi" w:cs="Calibri"/>
          <w:b w:val="0"/>
          <w:bCs w:val="0"/>
        </w:rPr>
      </w:pPr>
    </w:p>
    <w:p w:rsidR="0006133B" w:rsidRPr="00FE78A8" w:rsidRDefault="0006133B" w:rsidP="00685CDA">
      <w:pPr>
        <w:pStyle w:val="Corpotesto"/>
        <w:tabs>
          <w:tab w:val="left" w:pos="0"/>
        </w:tabs>
        <w:rPr>
          <w:rFonts w:asciiTheme="minorHAnsi" w:hAnsiTheme="minorHAnsi" w:cs="Calibri"/>
          <w:b w:val="0"/>
          <w:bCs w:val="0"/>
        </w:rPr>
      </w:pPr>
    </w:p>
    <w:p w:rsidR="00255070" w:rsidRDefault="00255070" w:rsidP="00255070">
      <w:pPr>
        <w:spacing w:before="60" w:after="60"/>
        <w:jc w:val="both"/>
        <w:rPr>
          <w:rFonts w:ascii="Calibri" w:hAnsi="Calibri" w:cs="Arial"/>
          <w:b/>
          <w:sz w:val="22"/>
          <w:szCs w:val="22"/>
        </w:rPr>
      </w:pPr>
      <w:bookmarkStart w:id="0" w:name="_Hlk9581863"/>
      <w:bookmarkStart w:id="1" w:name="_Hlk9586937"/>
      <w:r w:rsidRPr="00737F92">
        <w:rPr>
          <w:rFonts w:ascii="Calibri" w:hAnsi="Calibri" w:cs="Arial"/>
          <w:b/>
          <w:sz w:val="22"/>
          <w:szCs w:val="22"/>
        </w:rPr>
        <w:t xml:space="preserve">GARA EUROPEA A PROCEDURA APERTA PER LA FORNITURA </w:t>
      </w:r>
      <w:r>
        <w:rPr>
          <w:rFonts w:ascii="Calibri" w:hAnsi="Calibri" w:cs="Arial"/>
          <w:b/>
          <w:sz w:val="22"/>
          <w:szCs w:val="22"/>
        </w:rPr>
        <w:t xml:space="preserve">DIVISA IN LOTTI DI </w:t>
      </w:r>
      <w:r w:rsidRPr="00AA366F">
        <w:rPr>
          <w:rFonts w:ascii="Calibri" w:hAnsi="Calibri" w:cs="Arial"/>
          <w:b/>
          <w:sz w:val="22"/>
          <w:szCs w:val="22"/>
        </w:rPr>
        <w:t xml:space="preserve">N. 1 SISTEMA PER CIRCOLAZIONE EXTRACORPOREA </w:t>
      </w:r>
      <w:r>
        <w:rPr>
          <w:rFonts w:ascii="Calibri" w:hAnsi="Calibri" w:cs="Arial"/>
          <w:b/>
          <w:sz w:val="22"/>
          <w:szCs w:val="22"/>
        </w:rPr>
        <w:t>(LOTTO 1</w:t>
      </w:r>
      <w:proofErr w:type="gramStart"/>
      <w:r>
        <w:rPr>
          <w:rFonts w:ascii="Calibri" w:hAnsi="Calibri" w:cs="Arial"/>
          <w:b/>
          <w:sz w:val="22"/>
          <w:szCs w:val="22"/>
        </w:rPr>
        <w:t xml:space="preserve">) </w:t>
      </w:r>
      <w:r w:rsidRPr="00AA366F">
        <w:rPr>
          <w:rFonts w:ascii="Calibri" w:hAnsi="Calibri" w:cs="Arial"/>
          <w:b/>
          <w:sz w:val="22"/>
          <w:szCs w:val="22"/>
        </w:rPr>
        <w:t xml:space="preserve"> E</w:t>
      </w:r>
      <w:proofErr w:type="gramEnd"/>
      <w:r w:rsidRPr="00AA366F">
        <w:rPr>
          <w:rFonts w:ascii="Calibri" w:hAnsi="Calibri" w:cs="Arial"/>
          <w:b/>
          <w:sz w:val="22"/>
          <w:szCs w:val="22"/>
        </w:rPr>
        <w:t xml:space="preserve"> N. 6 SCAMBIATORI DI CALORE </w:t>
      </w:r>
      <w:r>
        <w:rPr>
          <w:rFonts w:ascii="Calibri" w:hAnsi="Calibri" w:cs="Arial"/>
          <w:b/>
          <w:sz w:val="22"/>
          <w:szCs w:val="22"/>
        </w:rPr>
        <w:t xml:space="preserve">(LOTTO 2) </w:t>
      </w:r>
      <w:r w:rsidRPr="00AA366F">
        <w:rPr>
          <w:rFonts w:ascii="Calibri" w:hAnsi="Calibri" w:cs="Arial"/>
          <w:b/>
          <w:sz w:val="22"/>
          <w:szCs w:val="22"/>
        </w:rPr>
        <w:t>PER LE ESIGENZE DEL POLO CTV DELL’AZIENDA OSPEDALIERO UNIVERSITARIA DI BOLOGNA.</w:t>
      </w:r>
    </w:p>
    <w:bookmarkEnd w:id="0"/>
    <w:bookmarkEnd w:id="1"/>
    <w:p w:rsidR="0006133B" w:rsidRPr="00693EC8" w:rsidRDefault="0006133B" w:rsidP="004E5AAE">
      <w:pPr>
        <w:pStyle w:val="Corpotesto"/>
        <w:tabs>
          <w:tab w:val="left" w:pos="0"/>
        </w:tabs>
        <w:jc w:val="both"/>
        <w:rPr>
          <w:rFonts w:asciiTheme="minorHAnsi" w:hAnsiTheme="minorHAnsi"/>
          <w:b w:val="0"/>
          <w:bCs w:val="0"/>
        </w:rPr>
      </w:pPr>
    </w:p>
    <w:p w:rsidR="0006133B" w:rsidRPr="00693EC8" w:rsidRDefault="0006133B" w:rsidP="00685CDA">
      <w:pPr>
        <w:pStyle w:val="Corpotesto"/>
        <w:tabs>
          <w:tab w:val="left" w:pos="0"/>
        </w:tabs>
        <w:rPr>
          <w:rFonts w:asciiTheme="minorHAnsi" w:hAnsiTheme="minorHAnsi"/>
          <w:b w:val="0"/>
          <w:bCs w:val="0"/>
        </w:rPr>
      </w:pPr>
    </w:p>
    <w:p w:rsidR="00135E49" w:rsidRPr="00006628" w:rsidRDefault="0006133B" w:rsidP="00B9798B">
      <w:pPr>
        <w:tabs>
          <w:tab w:val="left" w:pos="1260"/>
        </w:tabs>
        <w:spacing w:line="240" w:lineRule="atLeast"/>
        <w:rPr>
          <w:rFonts w:asciiTheme="minorHAnsi" w:hAnsiTheme="minorHAnsi" w:cs="Calibri"/>
          <w:bCs/>
          <w:sz w:val="22"/>
          <w:szCs w:val="22"/>
        </w:rPr>
      </w:pPr>
      <w:r w:rsidRPr="00693EC8">
        <w:rPr>
          <w:rFonts w:asciiTheme="minorHAnsi" w:hAnsiTheme="minorHAnsi" w:cs="Calibri"/>
          <w:b/>
          <w:bCs/>
        </w:rPr>
        <w:t>Importo massimo complessivo</w:t>
      </w:r>
      <w:r w:rsidRPr="00693EC8">
        <w:rPr>
          <w:rFonts w:asciiTheme="minorHAnsi" w:hAnsiTheme="minorHAnsi" w:cs="Calibri"/>
        </w:rPr>
        <w:t xml:space="preserve">: </w:t>
      </w:r>
      <w:r w:rsidR="008F68DD" w:rsidRPr="00006628">
        <w:rPr>
          <w:rFonts w:asciiTheme="minorHAnsi" w:hAnsiTheme="minorHAnsi" w:cs="Calibri"/>
          <w:b/>
        </w:rPr>
        <w:t xml:space="preserve">€ </w:t>
      </w:r>
      <w:r w:rsidR="00255070">
        <w:rPr>
          <w:rFonts w:asciiTheme="minorHAnsi" w:hAnsiTheme="minorHAnsi" w:cs="Calibri"/>
          <w:b/>
        </w:rPr>
        <w:t>320</w:t>
      </w:r>
      <w:r w:rsidR="008F68DD" w:rsidRPr="00006628">
        <w:rPr>
          <w:rFonts w:asciiTheme="minorHAnsi" w:hAnsiTheme="minorHAnsi" w:cs="Calibri"/>
          <w:b/>
        </w:rPr>
        <w:t>.000,00</w:t>
      </w:r>
      <w:r w:rsidR="00135E49" w:rsidRPr="00006628">
        <w:rPr>
          <w:rFonts w:asciiTheme="minorHAnsi" w:hAnsiTheme="minorHAnsi" w:cs="Calibri"/>
          <w:b/>
        </w:rPr>
        <w:t xml:space="preserve"> oneri fiscali esclusi</w:t>
      </w:r>
      <w:r w:rsidR="00B9798B">
        <w:rPr>
          <w:rFonts w:asciiTheme="minorHAnsi" w:hAnsiTheme="minorHAnsi" w:cs="Calibri"/>
          <w:b/>
        </w:rPr>
        <w:t xml:space="preserve">, </w:t>
      </w:r>
      <w:r w:rsidR="001504E7">
        <w:rPr>
          <w:rFonts w:asciiTheme="minorHAnsi" w:hAnsiTheme="minorHAnsi" w:cs="Calibri"/>
          <w:b/>
        </w:rPr>
        <w:t xml:space="preserve"> </w:t>
      </w:r>
    </w:p>
    <w:p w:rsidR="0006133B" w:rsidRPr="00FE78A8" w:rsidRDefault="0006133B" w:rsidP="00685CDA">
      <w:pPr>
        <w:rPr>
          <w:rFonts w:asciiTheme="minorHAnsi" w:hAnsiTheme="minorHAnsi" w:cs="Calibri"/>
        </w:rPr>
      </w:pPr>
    </w:p>
    <w:p w:rsidR="0006133B" w:rsidRPr="00FE78A8" w:rsidRDefault="0006133B" w:rsidP="00685CDA">
      <w:pPr>
        <w:rPr>
          <w:rFonts w:asciiTheme="minorHAnsi" w:hAnsiTheme="minorHAnsi" w:cs="Arial"/>
        </w:rPr>
      </w:pPr>
    </w:p>
    <w:p w:rsidR="00D742E2" w:rsidRPr="00D742E2" w:rsidRDefault="00D742E2" w:rsidP="00D742E2">
      <w:pPr>
        <w:pStyle w:val="Titolo5"/>
        <w:rPr>
          <w:rStyle w:val="Enfasigrassetto"/>
          <w:rFonts w:ascii="Calibri" w:hAnsi="Calibri"/>
          <w:b/>
          <w:bCs/>
          <w:sz w:val="22"/>
          <w:szCs w:val="22"/>
        </w:rPr>
      </w:pPr>
      <w:r w:rsidRPr="00D742E2">
        <w:rPr>
          <w:rFonts w:ascii="Calibri" w:hAnsi="Calibri" w:cs="Arial"/>
          <w:bCs w:val="0"/>
          <w:iCs/>
          <w:sz w:val="22"/>
          <w:szCs w:val="22"/>
        </w:rPr>
        <w:t xml:space="preserve">LOTTO N. 1 CIG ACCORDO QUADRO </w:t>
      </w:r>
      <w:r w:rsidRPr="00D742E2">
        <w:rPr>
          <w:rStyle w:val="Enfasigrassetto"/>
          <w:rFonts w:ascii="Calibri" w:hAnsi="Calibri"/>
          <w:b/>
          <w:bCs/>
          <w:sz w:val="22"/>
          <w:szCs w:val="22"/>
        </w:rPr>
        <w:t xml:space="preserve">8165069C15 </w:t>
      </w:r>
    </w:p>
    <w:p w:rsidR="00D742E2" w:rsidRPr="00D742E2" w:rsidRDefault="00D742E2" w:rsidP="00D742E2">
      <w:pPr>
        <w:pStyle w:val="Titolo5"/>
        <w:rPr>
          <w:rFonts w:ascii="Calibri" w:hAnsi="Calibri"/>
          <w:sz w:val="22"/>
          <w:szCs w:val="22"/>
        </w:rPr>
      </w:pPr>
      <w:r w:rsidRPr="00D742E2">
        <w:rPr>
          <w:rStyle w:val="Enfasigrassetto"/>
          <w:rFonts w:ascii="Calibri" w:hAnsi="Calibri"/>
          <w:b/>
          <w:bCs/>
          <w:sz w:val="22"/>
          <w:szCs w:val="22"/>
        </w:rPr>
        <w:t>LOTTO N. 2 CIG ACCORDO QUADRO 8165097333</w:t>
      </w:r>
    </w:p>
    <w:p w:rsidR="00D742E2" w:rsidRPr="00737F92" w:rsidRDefault="00D742E2" w:rsidP="00D742E2">
      <w:pPr>
        <w:tabs>
          <w:tab w:val="left" w:pos="360"/>
        </w:tabs>
        <w:spacing w:before="60" w:after="60"/>
        <w:rPr>
          <w:rFonts w:ascii="Calibri" w:hAnsi="Calibri" w:cs="Arial"/>
          <w:sz w:val="22"/>
          <w:szCs w:val="22"/>
        </w:rPr>
      </w:pPr>
    </w:p>
    <w:p w:rsidR="0006133B" w:rsidRPr="00FE78A8" w:rsidRDefault="0006133B" w:rsidP="00685CDA">
      <w:pPr>
        <w:rPr>
          <w:rFonts w:asciiTheme="minorHAnsi" w:hAnsiTheme="minorHAnsi" w:cs="Arial"/>
        </w:rPr>
      </w:pPr>
    </w:p>
    <w:p w:rsidR="0006133B" w:rsidRPr="00FE78A8" w:rsidRDefault="0006133B" w:rsidP="00685CDA">
      <w:pPr>
        <w:jc w:val="center"/>
        <w:rPr>
          <w:rFonts w:asciiTheme="minorHAnsi" w:hAnsiTheme="minorHAnsi" w:cs="Arial"/>
          <w:b/>
          <w:bCs/>
        </w:rPr>
      </w:pPr>
    </w:p>
    <w:p w:rsidR="0006133B" w:rsidRPr="00FE78A8" w:rsidRDefault="0006133B" w:rsidP="00685CDA">
      <w:pPr>
        <w:jc w:val="center"/>
        <w:rPr>
          <w:rFonts w:asciiTheme="minorHAnsi" w:hAnsiTheme="minorHAnsi" w:cs="Arial"/>
          <w:b/>
          <w:bCs/>
        </w:rPr>
      </w:pPr>
    </w:p>
    <w:p w:rsidR="0006133B" w:rsidRPr="00FE78A8" w:rsidRDefault="0006133B" w:rsidP="00685CDA">
      <w:pPr>
        <w:rPr>
          <w:rFonts w:asciiTheme="minorHAnsi" w:hAnsiTheme="minorHAnsi" w:cs="Arial"/>
        </w:rPr>
      </w:pPr>
      <w:r w:rsidRPr="00FE78A8">
        <w:rPr>
          <w:rFonts w:asciiTheme="minorHAnsi" w:hAnsiTheme="minorHAnsi" w:cs="Arial"/>
        </w:rPr>
        <w:tab/>
      </w:r>
      <w:r w:rsidRPr="00FE78A8">
        <w:rPr>
          <w:rFonts w:asciiTheme="minorHAnsi" w:hAnsiTheme="minorHAnsi" w:cs="Arial"/>
        </w:rPr>
        <w:tab/>
      </w:r>
      <w:r w:rsidRPr="00FE78A8">
        <w:rPr>
          <w:rFonts w:asciiTheme="minorHAnsi" w:hAnsiTheme="minorHAnsi" w:cs="Arial"/>
        </w:rPr>
        <w:tab/>
      </w:r>
      <w:r w:rsidRPr="00FE78A8">
        <w:rPr>
          <w:rFonts w:asciiTheme="minorHAnsi" w:hAnsiTheme="minorHAnsi" w:cs="Arial"/>
        </w:rPr>
        <w:tab/>
      </w:r>
    </w:p>
    <w:p w:rsidR="00AA04D4" w:rsidRDefault="00AA04D4" w:rsidP="00685CDA">
      <w:pPr>
        <w:pStyle w:val="Intestazione"/>
        <w:rPr>
          <w:rFonts w:asciiTheme="minorHAnsi" w:hAnsiTheme="minorHAnsi" w:cs="Arial"/>
        </w:rPr>
      </w:pPr>
    </w:p>
    <w:p w:rsidR="00AA04D4" w:rsidRDefault="00AA04D4" w:rsidP="00685CDA">
      <w:pPr>
        <w:pStyle w:val="Intestazione"/>
      </w:pPr>
    </w:p>
    <w:p w:rsidR="00AA04D4" w:rsidRDefault="00AA04D4" w:rsidP="00AA04D4">
      <w:pPr>
        <w:pStyle w:val="Intestazione"/>
        <w:tabs>
          <w:tab w:val="clear" w:pos="4819"/>
          <w:tab w:val="clear" w:pos="9638"/>
          <w:tab w:val="left" w:pos="3763"/>
        </w:tabs>
      </w:pPr>
      <w:r>
        <w:tab/>
      </w:r>
    </w:p>
    <w:p w:rsidR="0006133B" w:rsidRPr="00FE78A8" w:rsidRDefault="0006133B" w:rsidP="00685CDA">
      <w:pPr>
        <w:pStyle w:val="Intestazione"/>
        <w:rPr>
          <w:rFonts w:asciiTheme="minorHAnsi" w:hAnsiTheme="minorHAnsi" w:cs="Arial"/>
        </w:rPr>
      </w:pPr>
      <w:r w:rsidRPr="00AA04D4">
        <w:br w:type="column"/>
      </w:r>
    </w:p>
    <w:p w:rsidR="0006133B" w:rsidRPr="00FE78A8" w:rsidRDefault="0006133B" w:rsidP="00685CDA">
      <w:pPr>
        <w:pStyle w:val="Intestazione"/>
        <w:rPr>
          <w:rFonts w:asciiTheme="minorHAnsi" w:hAnsiTheme="minorHAnsi" w:cs="Arial"/>
        </w:rPr>
      </w:pPr>
      <w:r w:rsidRPr="00FE78A8">
        <w:rPr>
          <w:rFonts w:asciiTheme="minorHAnsi" w:hAnsiTheme="minorHAnsi" w:cs="Arial"/>
        </w:rPr>
        <w:t>INDICE</w:t>
      </w:r>
    </w:p>
    <w:p w:rsidR="0006133B" w:rsidRPr="00FE78A8" w:rsidRDefault="0006133B" w:rsidP="00685CDA">
      <w:pPr>
        <w:pStyle w:val="Intestazione"/>
        <w:rPr>
          <w:rFonts w:asciiTheme="minorHAnsi" w:hAnsiTheme="minorHAnsi" w:cs="Arial"/>
        </w:rPr>
      </w:pPr>
    </w:p>
    <w:p w:rsidR="007F63EF" w:rsidRPr="007F63EF" w:rsidRDefault="00E654C8">
      <w:pPr>
        <w:pStyle w:val="Sommario1"/>
        <w:tabs>
          <w:tab w:val="left" w:pos="1320"/>
        </w:tabs>
        <w:rPr>
          <w:rFonts w:ascii="Calibri" w:eastAsiaTheme="minorEastAsia" w:hAnsi="Calibri" w:cstheme="minorBidi"/>
          <w:noProof/>
          <w:sz w:val="22"/>
          <w:szCs w:val="22"/>
        </w:rPr>
      </w:pPr>
      <w:r w:rsidRPr="007F63EF">
        <w:rPr>
          <w:rFonts w:ascii="Calibri" w:hAnsi="Calibri" w:cs="Arial"/>
          <w:b/>
          <w:bCs/>
        </w:rPr>
        <w:fldChar w:fldCharType="begin"/>
      </w:r>
      <w:r w:rsidR="0006133B" w:rsidRPr="007F63EF">
        <w:rPr>
          <w:rFonts w:ascii="Calibri" w:hAnsi="Calibri" w:cs="Arial"/>
          <w:b/>
          <w:bCs/>
        </w:rPr>
        <w:instrText xml:space="preserve"> TOC \o "1-1" \h \z </w:instrText>
      </w:r>
      <w:r w:rsidRPr="007F63EF">
        <w:rPr>
          <w:rFonts w:ascii="Calibri" w:hAnsi="Calibri" w:cs="Arial"/>
          <w:b/>
          <w:bCs/>
        </w:rPr>
        <w:fldChar w:fldCharType="separate"/>
      </w:r>
      <w:hyperlink w:anchor="_Toc9586985" w:history="1">
        <w:r w:rsidR="007F63EF" w:rsidRPr="007F63EF">
          <w:rPr>
            <w:rStyle w:val="Collegamentoipertestuale"/>
            <w:rFonts w:ascii="Calibri" w:hAnsi="Calibri" w:cs="Calibri"/>
            <w:noProof/>
            <w:kern w:val="32"/>
          </w:rPr>
          <w:t>Articolo 1</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Oggetto della fornitura</w:t>
        </w:r>
        <w:r w:rsidR="007F63EF" w:rsidRPr="007F63EF">
          <w:rPr>
            <w:rFonts w:ascii="Calibri" w:hAnsi="Calibri"/>
            <w:noProof/>
            <w:webHidden/>
          </w:rPr>
          <w:tab/>
        </w:r>
        <w:r w:rsidRPr="007F63EF">
          <w:rPr>
            <w:rFonts w:ascii="Calibri" w:hAnsi="Calibri"/>
            <w:noProof/>
            <w:webHidden/>
          </w:rPr>
          <w:fldChar w:fldCharType="begin"/>
        </w:r>
        <w:r w:rsidR="007F63EF" w:rsidRPr="007F63EF">
          <w:rPr>
            <w:rFonts w:ascii="Calibri" w:hAnsi="Calibri"/>
            <w:noProof/>
            <w:webHidden/>
          </w:rPr>
          <w:instrText xml:space="preserve"> PAGEREF _Toc9586985 \h </w:instrText>
        </w:r>
        <w:r w:rsidRPr="007F63EF">
          <w:rPr>
            <w:rFonts w:ascii="Calibri" w:hAnsi="Calibri"/>
            <w:noProof/>
            <w:webHidden/>
          </w:rPr>
        </w:r>
        <w:r w:rsidRPr="007F63EF">
          <w:rPr>
            <w:rFonts w:ascii="Calibri" w:hAnsi="Calibri"/>
            <w:noProof/>
            <w:webHidden/>
          </w:rPr>
          <w:fldChar w:fldCharType="separate"/>
        </w:r>
        <w:r w:rsidR="00824C2E">
          <w:rPr>
            <w:rFonts w:ascii="Calibri" w:hAnsi="Calibri"/>
            <w:noProof/>
            <w:webHidden/>
          </w:rPr>
          <w:t>3</w:t>
        </w:r>
        <w:r w:rsidRPr="007F63EF">
          <w:rPr>
            <w:rFonts w:ascii="Calibri" w:hAnsi="Calibri"/>
            <w:noProof/>
            <w:webHidden/>
          </w:rPr>
          <w:fldChar w:fldCharType="end"/>
        </w:r>
      </w:hyperlink>
    </w:p>
    <w:p w:rsidR="007F63EF" w:rsidRPr="007F63EF" w:rsidRDefault="00824C2E">
      <w:pPr>
        <w:pStyle w:val="Sommario1"/>
        <w:tabs>
          <w:tab w:val="left" w:pos="1320"/>
        </w:tabs>
        <w:rPr>
          <w:rFonts w:ascii="Calibri" w:eastAsiaTheme="minorEastAsia" w:hAnsi="Calibri" w:cstheme="minorBidi"/>
          <w:noProof/>
          <w:sz w:val="22"/>
          <w:szCs w:val="22"/>
        </w:rPr>
      </w:pPr>
      <w:hyperlink w:anchor="_Toc9586986" w:history="1">
        <w:r w:rsidR="007F63EF" w:rsidRPr="007F63EF">
          <w:rPr>
            <w:rStyle w:val="Collegamentoipertestuale"/>
            <w:rFonts w:ascii="Calibri" w:hAnsi="Calibri" w:cs="Calibri"/>
            <w:noProof/>
            <w:kern w:val="32"/>
          </w:rPr>
          <w:t>Articolo 2</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Durata, tipologia ed importo della fornitura</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_Toc9586986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3</w:t>
        </w:r>
        <w:r w:rsidR="00E654C8" w:rsidRPr="007F63EF">
          <w:rPr>
            <w:rFonts w:ascii="Calibri" w:hAnsi="Calibri"/>
            <w:noProof/>
            <w:webHidden/>
          </w:rPr>
          <w:fldChar w:fldCharType="end"/>
        </w:r>
      </w:hyperlink>
    </w:p>
    <w:p w:rsidR="007F63EF" w:rsidRPr="007F63EF" w:rsidRDefault="00824C2E">
      <w:pPr>
        <w:pStyle w:val="Sommario1"/>
        <w:tabs>
          <w:tab w:val="left" w:pos="1320"/>
        </w:tabs>
        <w:rPr>
          <w:rFonts w:ascii="Calibri" w:eastAsiaTheme="minorEastAsia" w:hAnsi="Calibri" w:cstheme="minorBidi"/>
          <w:noProof/>
          <w:sz w:val="22"/>
          <w:szCs w:val="22"/>
        </w:rPr>
      </w:pPr>
      <w:hyperlink w:anchor="_Toc9586987" w:history="1">
        <w:r w:rsidR="007F63EF" w:rsidRPr="007F63EF">
          <w:rPr>
            <w:rStyle w:val="Collegamentoipertestuale"/>
            <w:rFonts w:ascii="Calibri" w:hAnsi="Calibri" w:cs="Calibri"/>
            <w:noProof/>
            <w:kern w:val="32"/>
          </w:rPr>
          <w:t>Articolo 3</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Conformità a disposizioni e norme</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_Toc9586987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4</w:t>
        </w:r>
        <w:r w:rsidR="00E654C8" w:rsidRPr="007F63EF">
          <w:rPr>
            <w:rFonts w:ascii="Calibri" w:hAnsi="Calibri"/>
            <w:noProof/>
            <w:webHidden/>
          </w:rPr>
          <w:fldChar w:fldCharType="end"/>
        </w:r>
      </w:hyperlink>
    </w:p>
    <w:p w:rsidR="007F63EF" w:rsidRPr="007F63EF" w:rsidRDefault="00824C2E">
      <w:pPr>
        <w:pStyle w:val="Sommario1"/>
        <w:tabs>
          <w:tab w:val="left" w:pos="1320"/>
        </w:tabs>
        <w:rPr>
          <w:rFonts w:ascii="Calibri" w:eastAsiaTheme="minorEastAsia" w:hAnsi="Calibri" w:cstheme="minorBidi"/>
          <w:noProof/>
          <w:sz w:val="22"/>
          <w:szCs w:val="22"/>
        </w:rPr>
      </w:pPr>
      <w:hyperlink w:anchor="_Toc9586988" w:history="1">
        <w:r w:rsidR="007F63EF" w:rsidRPr="007F63EF">
          <w:rPr>
            <w:rStyle w:val="Collegamentoipertestuale"/>
            <w:rFonts w:ascii="Calibri" w:hAnsi="Calibri" w:cstheme="minorHAnsi"/>
            <w:noProof/>
            <w:kern w:val="32"/>
          </w:rPr>
          <w:t>Articolo 4</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Obiettivi</w:t>
        </w:r>
        <w:r w:rsidR="007F63EF" w:rsidRPr="007F63EF">
          <w:rPr>
            <w:rStyle w:val="Collegamentoipertestuale"/>
            <w:rFonts w:ascii="Calibri" w:hAnsi="Calibri" w:cstheme="minorHAnsi"/>
            <w:noProof/>
            <w:kern w:val="32"/>
          </w:rPr>
          <w:t xml:space="preserve"> della fornitura</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_Toc9586988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5</w:t>
        </w:r>
        <w:r w:rsidR="00E654C8" w:rsidRPr="007F63EF">
          <w:rPr>
            <w:rFonts w:ascii="Calibri" w:hAnsi="Calibri"/>
            <w:noProof/>
            <w:webHidden/>
          </w:rPr>
          <w:fldChar w:fldCharType="end"/>
        </w:r>
      </w:hyperlink>
    </w:p>
    <w:p w:rsidR="007F63EF" w:rsidRPr="007F63EF" w:rsidRDefault="00824C2E">
      <w:pPr>
        <w:pStyle w:val="Sommario1"/>
        <w:tabs>
          <w:tab w:val="left" w:pos="1320"/>
        </w:tabs>
        <w:rPr>
          <w:rFonts w:ascii="Calibri" w:eastAsiaTheme="minorEastAsia" w:hAnsi="Calibri" w:cstheme="minorBidi"/>
          <w:noProof/>
          <w:sz w:val="22"/>
          <w:szCs w:val="22"/>
        </w:rPr>
      </w:pPr>
      <w:hyperlink w:anchor="_Toc9586989" w:history="1">
        <w:r w:rsidR="007F63EF" w:rsidRPr="007F63EF">
          <w:rPr>
            <w:rStyle w:val="Collegamentoipertestuale"/>
            <w:rFonts w:ascii="Calibri" w:hAnsi="Calibri" w:cs="Calibri"/>
            <w:noProof/>
            <w:kern w:val="32"/>
          </w:rPr>
          <w:t>Articolo 5</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Caratteristiche della fornitura</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_Toc9586989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5</w:t>
        </w:r>
        <w:r w:rsidR="00E654C8" w:rsidRPr="007F63EF">
          <w:rPr>
            <w:rFonts w:ascii="Calibri" w:hAnsi="Calibri"/>
            <w:noProof/>
            <w:webHidden/>
          </w:rPr>
          <w:fldChar w:fldCharType="end"/>
        </w:r>
      </w:hyperlink>
    </w:p>
    <w:p w:rsidR="007F63EF" w:rsidRPr="007F63EF" w:rsidRDefault="00824C2E">
      <w:pPr>
        <w:pStyle w:val="Sommario1"/>
        <w:tabs>
          <w:tab w:val="left" w:pos="1320"/>
        </w:tabs>
        <w:rPr>
          <w:rFonts w:ascii="Calibri" w:eastAsiaTheme="minorEastAsia" w:hAnsi="Calibri" w:cstheme="minorBidi"/>
          <w:noProof/>
          <w:sz w:val="22"/>
          <w:szCs w:val="22"/>
        </w:rPr>
      </w:pPr>
      <w:hyperlink w:anchor="_Toc9586990" w:history="1">
        <w:r w:rsidR="007F63EF" w:rsidRPr="007F63EF">
          <w:rPr>
            <w:rStyle w:val="Collegamentoipertestuale"/>
            <w:rFonts w:ascii="Calibri" w:hAnsi="Calibri" w:cs="Calibri"/>
            <w:noProof/>
            <w:kern w:val="32"/>
          </w:rPr>
          <w:t>Articolo 6</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Privacy e obbligo di riservatezza dei dati</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_Toc9586990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5</w:t>
        </w:r>
        <w:r w:rsidR="00E654C8" w:rsidRPr="007F63EF">
          <w:rPr>
            <w:rFonts w:ascii="Calibri" w:hAnsi="Calibri"/>
            <w:noProof/>
            <w:webHidden/>
          </w:rPr>
          <w:fldChar w:fldCharType="end"/>
        </w:r>
      </w:hyperlink>
    </w:p>
    <w:p w:rsidR="007F63EF" w:rsidRPr="007F63EF" w:rsidRDefault="00824C2E">
      <w:pPr>
        <w:pStyle w:val="Sommario1"/>
        <w:tabs>
          <w:tab w:val="left" w:pos="1320"/>
        </w:tabs>
        <w:rPr>
          <w:rFonts w:ascii="Calibri" w:eastAsiaTheme="minorEastAsia" w:hAnsi="Calibri" w:cstheme="minorBidi"/>
          <w:noProof/>
          <w:sz w:val="22"/>
          <w:szCs w:val="22"/>
        </w:rPr>
      </w:pPr>
      <w:hyperlink w:anchor="_Toc9586991" w:history="1">
        <w:r w:rsidR="007F63EF" w:rsidRPr="007F63EF">
          <w:rPr>
            <w:rStyle w:val="Collegamentoipertestuale"/>
            <w:rFonts w:ascii="Calibri" w:hAnsi="Calibri" w:cs="Calibri"/>
            <w:noProof/>
            <w:kern w:val="32"/>
          </w:rPr>
          <w:t>Articolo 7</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Informazione sui rischi,</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_Toc9586991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6</w:t>
        </w:r>
        <w:r w:rsidR="00E654C8" w:rsidRPr="007F63EF">
          <w:rPr>
            <w:rFonts w:ascii="Calibri" w:hAnsi="Calibri"/>
            <w:noProof/>
            <w:webHidden/>
          </w:rPr>
          <w:fldChar w:fldCharType="end"/>
        </w:r>
      </w:hyperlink>
    </w:p>
    <w:p w:rsidR="007F63EF" w:rsidRPr="007F63EF" w:rsidRDefault="00824C2E">
      <w:pPr>
        <w:pStyle w:val="Sommario1"/>
        <w:tabs>
          <w:tab w:val="left" w:pos="1320"/>
        </w:tabs>
        <w:rPr>
          <w:rFonts w:ascii="Calibri" w:eastAsiaTheme="minorEastAsia" w:hAnsi="Calibri" w:cstheme="minorBidi"/>
          <w:noProof/>
          <w:sz w:val="22"/>
          <w:szCs w:val="22"/>
        </w:rPr>
      </w:pPr>
      <w:hyperlink w:anchor="_Toc9586992" w:history="1">
        <w:r w:rsidR="007F63EF" w:rsidRPr="007F63EF">
          <w:rPr>
            <w:rStyle w:val="Collegamentoipertestuale"/>
            <w:rFonts w:ascii="Calibri" w:hAnsi="Calibri" w:cs="Calibri"/>
            <w:noProof/>
            <w:kern w:val="32"/>
          </w:rPr>
          <w:t>Articolo 8</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Consegna, installazione e messa in funzione dei dispositivi</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_Toc9586992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6</w:t>
        </w:r>
        <w:r w:rsidR="00E654C8" w:rsidRPr="007F63EF">
          <w:rPr>
            <w:rFonts w:ascii="Calibri" w:hAnsi="Calibri"/>
            <w:noProof/>
            <w:webHidden/>
          </w:rPr>
          <w:fldChar w:fldCharType="end"/>
        </w:r>
      </w:hyperlink>
    </w:p>
    <w:p w:rsidR="007F63EF" w:rsidRPr="007F63EF" w:rsidRDefault="00824C2E">
      <w:pPr>
        <w:pStyle w:val="Sommario1"/>
        <w:tabs>
          <w:tab w:val="left" w:pos="1320"/>
        </w:tabs>
        <w:rPr>
          <w:rFonts w:ascii="Calibri" w:eastAsiaTheme="minorEastAsia" w:hAnsi="Calibri" w:cstheme="minorBidi"/>
          <w:noProof/>
          <w:sz w:val="22"/>
          <w:szCs w:val="22"/>
        </w:rPr>
      </w:pPr>
      <w:hyperlink w:anchor="_Toc9586993" w:history="1">
        <w:r w:rsidR="007F63EF" w:rsidRPr="007F63EF">
          <w:rPr>
            <w:rStyle w:val="Collegamentoipertestuale"/>
            <w:rFonts w:ascii="Calibri" w:hAnsi="Calibri" w:cs="Calibri"/>
            <w:noProof/>
            <w:kern w:val="32"/>
          </w:rPr>
          <w:t>Articolo 9</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Accettazione e collaudo</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_Toc9586993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7</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6994" w:history="1">
        <w:r w:rsidR="007F63EF" w:rsidRPr="007F63EF">
          <w:rPr>
            <w:rStyle w:val="Collegamentoipertestuale"/>
            <w:rFonts w:ascii="Calibri" w:hAnsi="Calibri" w:cs="Calibri"/>
            <w:noProof/>
            <w:kern w:val="32"/>
          </w:rPr>
          <w:t>Articolo 10</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Informazione ed addestramento del personale</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_Toc9586994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10</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6995" w:history="1">
        <w:r w:rsidR="007F63EF" w:rsidRPr="007F63EF">
          <w:rPr>
            <w:rStyle w:val="Collegamentoipertestuale"/>
            <w:rFonts w:ascii="Calibri" w:hAnsi="Calibri" w:cs="Calibri"/>
            <w:noProof/>
            <w:kern w:val="32"/>
          </w:rPr>
          <w:t>Articolo 11</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Assistenza tecnica</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_Toc9586995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11</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6996" w:history="1">
        <w:r w:rsidR="007F63EF" w:rsidRPr="007F63EF">
          <w:rPr>
            <w:rStyle w:val="Collegamentoipertestuale"/>
            <w:rFonts w:ascii="Calibri" w:hAnsi="Calibri" w:cs="Calibri"/>
            <w:noProof/>
            <w:kern w:val="32"/>
          </w:rPr>
          <w:t>Articolo 12</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Notifica di rischi o richiami</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_Toc9586996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13</w:t>
        </w:r>
        <w:r w:rsidR="00E654C8" w:rsidRPr="007F63EF">
          <w:rPr>
            <w:rFonts w:ascii="Calibri" w:hAnsi="Calibri"/>
            <w:noProof/>
            <w:webHidden/>
          </w:rPr>
          <w:fldChar w:fldCharType="end"/>
        </w:r>
      </w:hyperlink>
    </w:p>
    <w:p w:rsidR="007F63EF" w:rsidRPr="007F63EF" w:rsidRDefault="00824C2E">
      <w:pPr>
        <w:pStyle w:val="Sommario1"/>
        <w:tabs>
          <w:tab w:val="left" w:pos="1320"/>
        </w:tabs>
        <w:rPr>
          <w:rFonts w:ascii="Calibri" w:eastAsiaTheme="minorEastAsia" w:hAnsi="Calibri" w:cstheme="minorBidi"/>
          <w:noProof/>
          <w:sz w:val="22"/>
          <w:szCs w:val="22"/>
        </w:rPr>
      </w:pPr>
      <w:hyperlink w:anchor="_Toc9586997" w:history="1">
        <w:r w:rsidR="007F63EF" w:rsidRPr="007F63EF">
          <w:rPr>
            <w:rStyle w:val="Collegamentoipertestuale"/>
            <w:rFonts w:ascii="Calibri" w:hAnsi="Calibri" w:cs="Arial"/>
            <w:noProof/>
            <w:kern w:val="32"/>
          </w:rPr>
          <w:t>Articolo 13</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Arial"/>
            <w:noProof/>
          </w:rPr>
          <w:t>Subappalto</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_Toc9586997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13</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6998" w:history="1">
        <w:r w:rsidR="007F63EF" w:rsidRPr="007F63EF">
          <w:rPr>
            <w:rStyle w:val="Collegamentoipertestuale"/>
            <w:rFonts w:ascii="Calibri" w:hAnsi="Calibri" w:cs="Calibri"/>
            <w:noProof/>
            <w:kern w:val="32"/>
          </w:rPr>
          <w:t>Articolo 14</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Fatturazione, Pagamento, Ordini e documenti di trasporto</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_Toc9586998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14</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6999" w:history="1">
        <w:r w:rsidR="007F63EF" w:rsidRPr="007F63EF">
          <w:rPr>
            <w:rStyle w:val="Collegamentoipertestuale"/>
            <w:rFonts w:ascii="Calibri" w:hAnsi="Calibri" w:cs="Calibri"/>
            <w:noProof/>
            <w:kern w:val="32"/>
          </w:rPr>
          <w:t>Articolo 15</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Referenti delle attività</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_Toc9586999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17</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00" w:history="1">
        <w:r w:rsidR="007F63EF" w:rsidRPr="007F63EF">
          <w:rPr>
            <w:rStyle w:val="Collegamentoipertestuale"/>
            <w:rFonts w:ascii="Calibri" w:hAnsi="Calibri" w:cs="Calibri"/>
            <w:noProof/>
          </w:rPr>
          <w:t>Articolo 16</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Penali</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_Toc9587000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17</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01" w:history="1">
        <w:r w:rsidR="007F63EF" w:rsidRPr="007F63EF">
          <w:rPr>
            <w:rStyle w:val="Collegamentoipertestuale"/>
            <w:rFonts w:ascii="Calibri" w:hAnsi="Calibri" w:cs="Calibri"/>
            <w:noProof/>
            <w:kern w:val="32"/>
          </w:rPr>
          <w:t>Articolo 17</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Risoluzione del contratto</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_Toc9587001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20</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02" w:history="1">
        <w:r w:rsidR="007F63EF" w:rsidRPr="007F63EF">
          <w:rPr>
            <w:rStyle w:val="Collegamentoipertestuale"/>
            <w:rFonts w:ascii="Calibri" w:hAnsi="Calibri" w:cs="Calibri"/>
            <w:noProof/>
          </w:rPr>
          <w:t>Articolo 18</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Rischi e responsabilità</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_Toc9587002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21</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03" w:history="1">
        <w:r w:rsidR="007F63EF" w:rsidRPr="007F63EF">
          <w:rPr>
            <w:rStyle w:val="Collegamentoipertestuale"/>
            <w:rFonts w:ascii="Calibri" w:hAnsi="Calibri" w:cs="Calibri"/>
            <w:noProof/>
            <w:kern w:val="32"/>
          </w:rPr>
          <w:t>Articolo 19</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Segnalazione all’Ente Certificatore</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_Toc9587003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22</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04" w:history="1">
        <w:r w:rsidR="007F63EF" w:rsidRPr="007F63EF">
          <w:rPr>
            <w:rStyle w:val="Collegamentoipertestuale"/>
            <w:rFonts w:ascii="Calibri" w:hAnsi="Calibri" w:cs="Calibri"/>
            <w:noProof/>
          </w:rPr>
          <w:t>Articolo 20</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Segnalazione sui certificati di buona esecuzione</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_Toc9587004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22</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05" w:history="1">
        <w:r w:rsidR="007F63EF" w:rsidRPr="007F63EF">
          <w:rPr>
            <w:rStyle w:val="Collegamentoipertestuale"/>
            <w:rFonts w:ascii="Calibri" w:hAnsi="Calibri" w:cs="Calibri"/>
            <w:noProof/>
            <w:kern w:val="32"/>
          </w:rPr>
          <w:t>Articolo 21</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Segnalazione all’ANAC</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_Toc9587005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23</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06" w:history="1">
        <w:r w:rsidR="007F63EF" w:rsidRPr="007F63EF">
          <w:rPr>
            <w:rStyle w:val="Collegamentoipertestuale"/>
            <w:rFonts w:ascii="Calibri" w:hAnsi="Calibri" w:cs="Calibri"/>
            <w:noProof/>
            <w:kern w:val="32"/>
          </w:rPr>
          <w:t>Articolo 22</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Fallimento- Liquidazione – Ammissione a procedure concorsuali</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_Toc9587006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23</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07" w:history="1">
        <w:r w:rsidR="007F63EF" w:rsidRPr="007F63EF">
          <w:rPr>
            <w:rStyle w:val="Collegamentoipertestuale"/>
            <w:rFonts w:ascii="Calibri" w:hAnsi="Calibri" w:cs="Calibri"/>
            <w:noProof/>
            <w:kern w:val="32"/>
          </w:rPr>
          <w:t>Articolo 23</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Modifiche del contratto e prezzi</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_Toc9587007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23</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08" w:history="1">
        <w:r w:rsidR="007F63EF" w:rsidRPr="007F63EF">
          <w:rPr>
            <w:rStyle w:val="Collegamentoipertestuale"/>
            <w:rFonts w:ascii="Calibri" w:hAnsi="Calibri" w:cs="Calibri"/>
            <w:noProof/>
            <w:kern w:val="32"/>
          </w:rPr>
          <w:t>Articolo 24</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Recesso dal contratto</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_Toc9587008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25</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09" w:history="1">
        <w:r w:rsidR="007F63EF" w:rsidRPr="007F63EF">
          <w:rPr>
            <w:rStyle w:val="Collegamentoipertestuale"/>
            <w:rFonts w:ascii="Calibri" w:hAnsi="Calibri" w:cs="Calibri"/>
            <w:noProof/>
            <w:kern w:val="32"/>
          </w:rPr>
          <w:t>Articolo 25</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 xml:space="preserve">Clausole contrattuali di cui all’Intesa per la Legalità del 19.06.2018 della </w:t>
        </w:r>
        <w:r w:rsidR="00991462">
          <w:rPr>
            <w:rStyle w:val="Collegamentoipertestuale"/>
            <w:rFonts w:ascii="Calibri" w:hAnsi="Calibri" w:cs="Calibri"/>
            <w:noProof/>
            <w:kern w:val="32"/>
          </w:rPr>
          <w:t xml:space="preserve">     </w:t>
        </w:r>
        <w:r w:rsidR="007F63EF" w:rsidRPr="007F63EF">
          <w:rPr>
            <w:rStyle w:val="Collegamentoipertestuale"/>
            <w:rFonts w:ascii="Calibri" w:hAnsi="Calibri" w:cs="Calibri"/>
            <w:noProof/>
            <w:kern w:val="32"/>
          </w:rPr>
          <w:t>Prefettura di Bologna</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_Toc9587009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25</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10" w:history="1">
        <w:r w:rsidR="007F63EF" w:rsidRPr="007F63EF">
          <w:rPr>
            <w:rStyle w:val="Collegamentoipertestuale"/>
            <w:rFonts w:ascii="Calibri" w:hAnsi="Calibri" w:cs="Calibri"/>
            <w:noProof/>
            <w:kern w:val="32"/>
          </w:rPr>
          <w:t>Articolo 26</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Controversie e Foro competente</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_Toc9587010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27</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11" w:history="1">
        <w:r w:rsidR="007F63EF" w:rsidRPr="007F63EF">
          <w:rPr>
            <w:rStyle w:val="Collegamentoipertestuale"/>
            <w:rFonts w:ascii="Calibri" w:hAnsi="Calibri" w:cs="Calibri"/>
            <w:noProof/>
            <w:kern w:val="32"/>
          </w:rPr>
          <w:t>Articolo 27</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Elezione del domicilio</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_Toc9587011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27</w:t>
        </w:r>
        <w:r w:rsidR="00E654C8" w:rsidRPr="007F63EF">
          <w:rPr>
            <w:rFonts w:ascii="Calibri" w:hAnsi="Calibri"/>
            <w:noProof/>
            <w:webHidden/>
          </w:rPr>
          <w:fldChar w:fldCharType="end"/>
        </w:r>
      </w:hyperlink>
    </w:p>
    <w:p w:rsidR="007F63EF" w:rsidRPr="007F63EF" w:rsidRDefault="00824C2E">
      <w:pPr>
        <w:pStyle w:val="Sommario1"/>
        <w:tabs>
          <w:tab w:val="left" w:pos="1540"/>
        </w:tabs>
        <w:rPr>
          <w:rFonts w:ascii="Calibri" w:eastAsiaTheme="minorEastAsia" w:hAnsi="Calibri" w:cstheme="minorBidi"/>
          <w:noProof/>
          <w:sz w:val="22"/>
          <w:szCs w:val="22"/>
        </w:rPr>
      </w:pPr>
      <w:hyperlink w:anchor="_Toc9587012" w:history="1">
        <w:r w:rsidR="007F63EF" w:rsidRPr="007F63EF">
          <w:rPr>
            <w:rStyle w:val="Collegamentoipertestuale"/>
            <w:rFonts w:ascii="Calibri" w:hAnsi="Calibri" w:cs="Calibri"/>
            <w:noProof/>
            <w:kern w:val="32"/>
          </w:rPr>
          <w:t>Articolo 28</w:t>
        </w:r>
        <w:r w:rsidR="007F63EF" w:rsidRPr="007F63EF">
          <w:rPr>
            <w:rFonts w:ascii="Calibri" w:eastAsiaTheme="minorEastAsia" w:hAnsi="Calibri" w:cstheme="minorBidi"/>
            <w:noProof/>
            <w:sz w:val="22"/>
            <w:szCs w:val="22"/>
          </w:rPr>
          <w:tab/>
        </w:r>
        <w:r w:rsidR="007F63EF" w:rsidRPr="007F63EF">
          <w:rPr>
            <w:rStyle w:val="Collegamentoipertestuale"/>
            <w:rFonts w:ascii="Calibri" w:hAnsi="Calibri" w:cs="Calibri"/>
            <w:noProof/>
            <w:kern w:val="32"/>
          </w:rPr>
          <w:t>Documentazione di gara</w:t>
        </w:r>
        <w:r w:rsidR="007F63EF" w:rsidRPr="007F63EF">
          <w:rPr>
            <w:rFonts w:ascii="Calibri" w:hAnsi="Calibri"/>
            <w:noProof/>
            <w:webHidden/>
          </w:rPr>
          <w:tab/>
        </w:r>
        <w:r w:rsidR="00E654C8" w:rsidRPr="007F63EF">
          <w:rPr>
            <w:rFonts w:ascii="Calibri" w:hAnsi="Calibri"/>
            <w:noProof/>
            <w:webHidden/>
          </w:rPr>
          <w:fldChar w:fldCharType="begin"/>
        </w:r>
        <w:r w:rsidR="007F63EF" w:rsidRPr="007F63EF">
          <w:rPr>
            <w:rFonts w:ascii="Calibri" w:hAnsi="Calibri"/>
            <w:noProof/>
            <w:webHidden/>
          </w:rPr>
          <w:instrText xml:space="preserve"> PAGEREF _Toc9587012 \h </w:instrText>
        </w:r>
        <w:r w:rsidR="00E654C8" w:rsidRPr="007F63EF">
          <w:rPr>
            <w:rFonts w:ascii="Calibri" w:hAnsi="Calibri"/>
            <w:noProof/>
            <w:webHidden/>
          </w:rPr>
        </w:r>
        <w:r w:rsidR="00E654C8" w:rsidRPr="007F63EF">
          <w:rPr>
            <w:rFonts w:ascii="Calibri" w:hAnsi="Calibri"/>
            <w:noProof/>
            <w:webHidden/>
          </w:rPr>
          <w:fldChar w:fldCharType="separate"/>
        </w:r>
        <w:r>
          <w:rPr>
            <w:rFonts w:ascii="Calibri" w:hAnsi="Calibri"/>
            <w:noProof/>
            <w:webHidden/>
          </w:rPr>
          <w:t>27</w:t>
        </w:r>
        <w:r w:rsidR="00E654C8" w:rsidRPr="007F63EF">
          <w:rPr>
            <w:rFonts w:ascii="Calibri" w:hAnsi="Calibri"/>
            <w:noProof/>
            <w:webHidden/>
          </w:rPr>
          <w:fldChar w:fldCharType="end"/>
        </w:r>
      </w:hyperlink>
    </w:p>
    <w:p w:rsidR="0006133B" w:rsidRPr="008B6DE4" w:rsidRDefault="00E654C8" w:rsidP="00DD0497">
      <w:pPr>
        <w:pStyle w:val="Titolo2"/>
        <w:spacing w:beforeLines="40" w:before="96" w:line="340" w:lineRule="exact"/>
        <w:rPr>
          <w:rFonts w:asciiTheme="minorHAnsi" w:hAnsiTheme="minorHAnsi"/>
          <w:b w:val="0"/>
          <w:bCs w:val="0"/>
          <w:sz w:val="24"/>
          <w:szCs w:val="24"/>
        </w:rPr>
      </w:pPr>
      <w:r w:rsidRPr="007F63EF">
        <w:rPr>
          <w:rFonts w:ascii="Calibri" w:hAnsi="Calibri"/>
          <w:b w:val="0"/>
          <w:bCs w:val="0"/>
          <w:sz w:val="24"/>
          <w:szCs w:val="24"/>
        </w:rPr>
        <w:fldChar w:fldCharType="end"/>
      </w:r>
    </w:p>
    <w:p w:rsidR="00BD3A6A" w:rsidRPr="00FE78A8" w:rsidRDefault="0006133B" w:rsidP="00153E53">
      <w:pPr>
        <w:pStyle w:val="Titolo1"/>
        <w:tabs>
          <w:tab w:val="left" w:pos="851"/>
          <w:tab w:val="left" w:pos="1021"/>
        </w:tabs>
        <w:jc w:val="center"/>
        <w:rPr>
          <w:rFonts w:asciiTheme="minorHAnsi" w:hAnsiTheme="minorHAnsi" w:cs="Calibri"/>
          <w:color w:val="auto"/>
          <w:sz w:val="24"/>
          <w:szCs w:val="24"/>
        </w:rPr>
      </w:pPr>
      <w:r w:rsidRPr="00FE78A8">
        <w:rPr>
          <w:rFonts w:asciiTheme="minorHAnsi" w:hAnsiTheme="minorHAnsi"/>
          <w:b w:val="0"/>
          <w:bCs w:val="0"/>
          <w:sz w:val="24"/>
          <w:szCs w:val="24"/>
        </w:rPr>
        <w:br w:type="page"/>
      </w:r>
      <w:r w:rsidRPr="00FE78A8">
        <w:rPr>
          <w:rFonts w:asciiTheme="minorHAnsi" w:hAnsiTheme="minorHAnsi" w:cs="Calibri"/>
          <w:color w:val="auto"/>
          <w:sz w:val="24"/>
          <w:szCs w:val="24"/>
        </w:rPr>
        <w:lastRenderedPageBreak/>
        <w:t xml:space="preserve"> </w:t>
      </w:r>
    </w:p>
    <w:p w:rsidR="0006133B" w:rsidRPr="00FE78A8" w:rsidRDefault="0006133B" w:rsidP="00153E53">
      <w:pPr>
        <w:pStyle w:val="Titolo1"/>
        <w:tabs>
          <w:tab w:val="left" w:pos="851"/>
          <w:tab w:val="left" w:pos="1021"/>
        </w:tabs>
        <w:jc w:val="both"/>
        <w:rPr>
          <w:rFonts w:asciiTheme="minorHAnsi" w:hAnsiTheme="minorHAnsi" w:cs="Calibri"/>
          <w:color w:val="auto"/>
          <w:sz w:val="24"/>
          <w:szCs w:val="24"/>
        </w:rPr>
      </w:pPr>
    </w:p>
    <w:p w:rsidR="0006133B" w:rsidRPr="00FE78A8" w:rsidRDefault="0006133B" w:rsidP="00BB2657">
      <w:pPr>
        <w:pStyle w:val="Titolo1"/>
        <w:numPr>
          <w:ilvl w:val="0"/>
          <w:numId w:val="38"/>
        </w:numPr>
        <w:spacing w:before="240" w:after="60" w:line="240" w:lineRule="auto"/>
        <w:ind w:left="357" w:hanging="357"/>
        <w:jc w:val="both"/>
        <w:rPr>
          <w:rFonts w:asciiTheme="minorHAnsi" w:hAnsiTheme="minorHAnsi" w:cs="Calibri"/>
          <w:color w:val="auto"/>
          <w:kern w:val="32"/>
          <w:sz w:val="24"/>
          <w:szCs w:val="24"/>
        </w:rPr>
      </w:pPr>
      <w:bookmarkStart w:id="2" w:name="_Toc311022919"/>
      <w:bookmarkStart w:id="3" w:name="_Toc9586985"/>
      <w:r w:rsidRPr="00FE78A8">
        <w:rPr>
          <w:rFonts w:asciiTheme="minorHAnsi" w:hAnsiTheme="minorHAnsi" w:cs="Calibri"/>
          <w:color w:val="auto"/>
          <w:kern w:val="32"/>
          <w:sz w:val="24"/>
          <w:szCs w:val="24"/>
        </w:rPr>
        <w:t>Oggetto della fornitura</w:t>
      </w:r>
      <w:bookmarkEnd w:id="2"/>
      <w:bookmarkEnd w:id="3"/>
    </w:p>
    <w:p w:rsidR="00F74314" w:rsidRDefault="0006133B" w:rsidP="00671C77">
      <w:pPr>
        <w:pStyle w:val="Corpodeltesto3"/>
        <w:rPr>
          <w:rFonts w:asciiTheme="minorHAnsi" w:hAnsiTheme="minorHAnsi" w:cs="Calibri"/>
          <w:b w:val="0"/>
          <w:bCs w:val="0"/>
          <w:sz w:val="24"/>
          <w:szCs w:val="24"/>
        </w:rPr>
      </w:pPr>
      <w:r w:rsidRPr="00693EC8">
        <w:rPr>
          <w:rFonts w:asciiTheme="minorHAnsi" w:hAnsiTheme="minorHAnsi" w:cs="Calibri"/>
          <w:b w:val="0"/>
          <w:bCs w:val="0"/>
          <w:sz w:val="24"/>
          <w:szCs w:val="24"/>
        </w:rPr>
        <w:t>Il presente</w:t>
      </w:r>
      <w:r w:rsidR="00987250" w:rsidRPr="00693EC8">
        <w:rPr>
          <w:rFonts w:asciiTheme="minorHAnsi" w:hAnsiTheme="minorHAnsi" w:cs="Calibri"/>
          <w:b w:val="0"/>
          <w:bCs w:val="0"/>
          <w:sz w:val="24"/>
          <w:szCs w:val="24"/>
        </w:rPr>
        <w:t xml:space="preserve"> Capitolato Speciale disciplina</w:t>
      </w:r>
      <w:r w:rsidR="00ED6FB4" w:rsidRPr="00693EC8">
        <w:rPr>
          <w:rFonts w:asciiTheme="minorHAnsi" w:hAnsiTheme="minorHAnsi" w:cs="Calibri"/>
          <w:b w:val="0"/>
          <w:bCs w:val="0"/>
          <w:sz w:val="24"/>
          <w:szCs w:val="24"/>
        </w:rPr>
        <w:t xml:space="preserve"> </w:t>
      </w:r>
      <w:r w:rsidRPr="00693EC8">
        <w:rPr>
          <w:rFonts w:asciiTheme="minorHAnsi" w:hAnsiTheme="minorHAnsi" w:cs="Calibri"/>
          <w:b w:val="0"/>
          <w:bCs w:val="0"/>
          <w:sz w:val="24"/>
          <w:szCs w:val="24"/>
        </w:rPr>
        <w:t>la</w:t>
      </w:r>
      <w:r w:rsidR="00B9798B" w:rsidRPr="00B9798B">
        <w:rPr>
          <w:rFonts w:asciiTheme="minorHAnsi" w:hAnsiTheme="minorHAnsi" w:cs="Calibri"/>
          <w:b w:val="0"/>
          <w:bCs w:val="0"/>
          <w:sz w:val="24"/>
          <w:szCs w:val="24"/>
        </w:rPr>
        <w:t xml:space="preserve"> </w:t>
      </w:r>
      <w:r w:rsidR="002A7FBD" w:rsidRPr="002A7FBD">
        <w:rPr>
          <w:rFonts w:asciiTheme="minorHAnsi" w:hAnsiTheme="minorHAnsi" w:cs="Calibri"/>
          <w:b w:val="0"/>
          <w:bCs w:val="0"/>
          <w:sz w:val="24"/>
          <w:szCs w:val="24"/>
        </w:rPr>
        <w:t>FORNITURA DIVISA IN LOTTI DI N. 1 SISTEMA PER CIRCOLAZIONE EXTRACORPOREA (LOTTO 1) E N. 6 SCAMBIATORI DI CALORE (LOTTO 2) PER LE ESIGENZE DEL POLO CTV DELL’AZIENDA OSPEDALIERO UNIVERSITARIA DI BOLOGNA.</w:t>
      </w:r>
    </w:p>
    <w:p w:rsidR="0006133B" w:rsidRPr="00693EC8" w:rsidRDefault="0006133B" w:rsidP="002110FB">
      <w:pPr>
        <w:pStyle w:val="Corpodeltesto3"/>
        <w:rPr>
          <w:rFonts w:asciiTheme="minorHAnsi" w:hAnsiTheme="minorHAnsi" w:cs="Calibri"/>
          <w:b w:val="0"/>
          <w:bCs w:val="0"/>
          <w:sz w:val="24"/>
          <w:szCs w:val="24"/>
        </w:rPr>
      </w:pPr>
    </w:p>
    <w:p w:rsidR="0006133B" w:rsidRPr="00693EC8" w:rsidRDefault="0006133B" w:rsidP="002110FB">
      <w:pPr>
        <w:pStyle w:val="Corpodeltesto3"/>
        <w:rPr>
          <w:rFonts w:asciiTheme="minorHAnsi" w:hAnsiTheme="minorHAnsi" w:cs="Calibri"/>
          <w:b w:val="0"/>
          <w:bCs w:val="0"/>
          <w:sz w:val="24"/>
          <w:szCs w:val="24"/>
        </w:rPr>
      </w:pPr>
      <w:r w:rsidRPr="00693EC8">
        <w:rPr>
          <w:rFonts w:asciiTheme="minorHAnsi" w:hAnsiTheme="minorHAnsi" w:cs="Calibri"/>
          <w:b w:val="0"/>
          <w:bCs w:val="0"/>
          <w:sz w:val="24"/>
          <w:szCs w:val="24"/>
        </w:rPr>
        <w:t>La fornitura si intende costituita da dispositivi di ultima generazione e nuovi di fabbrica e degli accessori necessari per il corretto funzi</w:t>
      </w:r>
      <w:r w:rsidR="002061AA" w:rsidRPr="00693EC8">
        <w:rPr>
          <w:rFonts w:asciiTheme="minorHAnsi" w:hAnsiTheme="minorHAnsi" w:cs="Calibri"/>
          <w:b w:val="0"/>
          <w:bCs w:val="0"/>
          <w:sz w:val="24"/>
          <w:szCs w:val="24"/>
        </w:rPr>
        <w:t>onamento</w:t>
      </w:r>
      <w:r w:rsidR="005C6DB4">
        <w:rPr>
          <w:rFonts w:asciiTheme="minorHAnsi" w:hAnsiTheme="minorHAnsi" w:cs="Calibri"/>
          <w:b w:val="0"/>
          <w:bCs w:val="0"/>
          <w:sz w:val="24"/>
          <w:szCs w:val="24"/>
        </w:rPr>
        <w:t xml:space="preserve"> dei dispositivi offerti.</w:t>
      </w:r>
    </w:p>
    <w:p w:rsidR="0006133B" w:rsidRPr="00693EC8" w:rsidRDefault="0006133B" w:rsidP="002110FB">
      <w:pPr>
        <w:jc w:val="both"/>
        <w:rPr>
          <w:rFonts w:asciiTheme="minorHAnsi" w:hAnsiTheme="minorHAnsi" w:cs="Calibri"/>
        </w:rPr>
      </w:pPr>
    </w:p>
    <w:p w:rsidR="0000488E" w:rsidRPr="0000488E" w:rsidRDefault="0000488E" w:rsidP="0000488E">
      <w:pPr>
        <w:pStyle w:val="CM28"/>
        <w:spacing w:after="0" w:line="253" w:lineRule="atLeast"/>
        <w:jc w:val="both"/>
        <w:rPr>
          <w:rFonts w:ascii="Calibri" w:eastAsia="Calibri" w:hAnsi="Calibri" w:cs="Arial"/>
          <w:kern w:val="0"/>
          <w:lang w:eastAsia="ar-SA" w:bidi="ar-SA"/>
        </w:rPr>
      </w:pPr>
      <w:r w:rsidRPr="0000488E">
        <w:rPr>
          <w:rFonts w:ascii="Calibri" w:eastAsia="Calibri" w:hAnsi="Calibri" w:cs="Arial"/>
          <w:kern w:val="0"/>
          <w:lang w:eastAsia="ar-SA" w:bidi="ar-SA"/>
        </w:rPr>
        <w:t>L’Azienda Ospedaliera si riserva la facoltà di effettuare prove pratiche sui sistemi offerti. La comunicazione delle prove sarà inviata con un preavviso di 7 giorni. La prova è finalizzata alla conferma dei requisiti dichiarati dalla ditta.</w:t>
      </w:r>
    </w:p>
    <w:p w:rsidR="002061AA" w:rsidRPr="00693EC8" w:rsidRDefault="002061AA" w:rsidP="002110FB">
      <w:pPr>
        <w:jc w:val="both"/>
        <w:rPr>
          <w:rFonts w:asciiTheme="minorHAnsi" w:hAnsiTheme="minorHAnsi" w:cs="Calibri"/>
          <w:highlight w:val="yellow"/>
        </w:rPr>
      </w:pPr>
    </w:p>
    <w:p w:rsidR="00715E03" w:rsidRPr="00640F52" w:rsidRDefault="00CE2207" w:rsidP="00BB2657">
      <w:pPr>
        <w:pStyle w:val="Titolo1"/>
        <w:numPr>
          <w:ilvl w:val="0"/>
          <w:numId w:val="38"/>
        </w:numPr>
        <w:spacing w:before="240" w:after="60" w:line="240" w:lineRule="auto"/>
        <w:ind w:left="357" w:hanging="357"/>
        <w:jc w:val="both"/>
        <w:rPr>
          <w:rFonts w:asciiTheme="minorHAnsi" w:hAnsiTheme="minorHAnsi" w:cs="Calibri"/>
          <w:color w:val="auto"/>
          <w:kern w:val="32"/>
          <w:sz w:val="24"/>
          <w:szCs w:val="24"/>
        </w:rPr>
      </w:pPr>
      <w:bookmarkStart w:id="4" w:name="_Art__2__Importo_della_fornitura"/>
      <w:bookmarkStart w:id="5" w:name="_Toc311022920"/>
      <w:bookmarkStart w:id="6" w:name="_Toc9586986"/>
      <w:bookmarkEnd w:id="4"/>
      <w:r w:rsidRPr="006E05F7">
        <w:rPr>
          <w:rFonts w:asciiTheme="minorHAnsi" w:hAnsiTheme="minorHAnsi" w:cs="Calibri"/>
          <w:color w:val="auto"/>
          <w:kern w:val="32"/>
          <w:sz w:val="24"/>
          <w:szCs w:val="24"/>
        </w:rPr>
        <w:t>Durata, tipologia</w:t>
      </w:r>
      <w:r>
        <w:rPr>
          <w:rFonts w:asciiTheme="minorHAnsi" w:hAnsiTheme="minorHAnsi" w:cs="Calibri"/>
          <w:color w:val="auto"/>
          <w:kern w:val="32"/>
          <w:sz w:val="24"/>
          <w:szCs w:val="24"/>
        </w:rPr>
        <w:t xml:space="preserve"> ed importo </w:t>
      </w:r>
      <w:r w:rsidR="0006133B" w:rsidRPr="00640F52">
        <w:rPr>
          <w:rFonts w:asciiTheme="minorHAnsi" w:hAnsiTheme="minorHAnsi" w:cs="Calibri"/>
          <w:color w:val="auto"/>
          <w:kern w:val="32"/>
          <w:sz w:val="24"/>
          <w:szCs w:val="24"/>
        </w:rPr>
        <w:t>della fornitura</w:t>
      </w:r>
      <w:bookmarkEnd w:id="5"/>
      <w:bookmarkEnd w:id="6"/>
      <w:r w:rsidR="00715E03" w:rsidRPr="00640F52">
        <w:rPr>
          <w:rFonts w:asciiTheme="minorHAnsi" w:hAnsiTheme="minorHAnsi" w:cs="Calibri"/>
          <w:color w:val="auto"/>
          <w:kern w:val="32"/>
          <w:sz w:val="24"/>
          <w:szCs w:val="24"/>
        </w:rPr>
        <w:t xml:space="preserve"> </w:t>
      </w:r>
    </w:p>
    <w:p w:rsidR="00CE2207" w:rsidRDefault="00B9798B" w:rsidP="00CE2207">
      <w:pPr>
        <w:pStyle w:val="Corpodeltesto3"/>
        <w:rPr>
          <w:rFonts w:asciiTheme="minorHAnsi" w:hAnsiTheme="minorHAnsi" w:cs="Calibri"/>
          <w:b w:val="0"/>
          <w:bCs w:val="0"/>
          <w:sz w:val="24"/>
          <w:szCs w:val="24"/>
        </w:rPr>
      </w:pPr>
      <w:r>
        <w:rPr>
          <w:rFonts w:asciiTheme="minorHAnsi" w:hAnsiTheme="minorHAnsi" w:cs="Calibri"/>
          <w:b w:val="0"/>
          <w:bCs w:val="0"/>
          <w:sz w:val="24"/>
          <w:szCs w:val="24"/>
        </w:rPr>
        <w:t>L</w:t>
      </w:r>
      <w:r w:rsidR="00CE2207">
        <w:rPr>
          <w:rFonts w:asciiTheme="minorHAnsi" w:hAnsiTheme="minorHAnsi" w:cs="Calibri"/>
          <w:b w:val="0"/>
          <w:bCs w:val="0"/>
          <w:sz w:val="24"/>
          <w:szCs w:val="24"/>
        </w:rPr>
        <w:t xml:space="preserve">a tipologia </w:t>
      </w:r>
      <w:r w:rsidR="009C4A53">
        <w:rPr>
          <w:rFonts w:asciiTheme="minorHAnsi" w:hAnsiTheme="minorHAnsi" w:cs="Calibri"/>
          <w:b w:val="0"/>
          <w:bCs w:val="0"/>
          <w:sz w:val="24"/>
          <w:szCs w:val="24"/>
        </w:rPr>
        <w:t xml:space="preserve">della fornitura </w:t>
      </w:r>
      <w:r w:rsidR="00CE2207">
        <w:rPr>
          <w:rFonts w:asciiTheme="minorHAnsi" w:hAnsiTheme="minorHAnsi" w:cs="Calibri"/>
          <w:b w:val="0"/>
          <w:bCs w:val="0"/>
          <w:sz w:val="24"/>
          <w:szCs w:val="24"/>
        </w:rPr>
        <w:t xml:space="preserve">è dettagliatamente </w:t>
      </w:r>
      <w:r w:rsidR="00371D85">
        <w:rPr>
          <w:rFonts w:asciiTheme="minorHAnsi" w:hAnsiTheme="minorHAnsi" w:cs="Calibri"/>
          <w:b w:val="0"/>
          <w:bCs w:val="0"/>
          <w:sz w:val="24"/>
          <w:szCs w:val="24"/>
        </w:rPr>
        <w:t>indicata nel</w:t>
      </w:r>
      <w:r w:rsidR="002A7FBD">
        <w:rPr>
          <w:rFonts w:asciiTheme="minorHAnsi" w:hAnsiTheme="minorHAnsi" w:cs="Calibri"/>
          <w:b w:val="0"/>
          <w:bCs w:val="0"/>
          <w:sz w:val="24"/>
          <w:szCs w:val="24"/>
        </w:rPr>
        <w:t>l’Allegato A</w:t>
      </w:r>
      <w:r w:rsidR="00371D85">
        <w:rPr>
          <w:rFonts w:asciiTheme="minorHAnsi" w:hAnsiTheme="minorHAnsi" w:cs="Calibri"/>
          <w:b w:val="0"/>
          <w:bCs w:val="0"/>
          <w:sz w:val="24"/>
          <w:szCs w:val="24"/>
        </w:rPr>
        <w:t>.</w:t>
      </w:r>
    </w:p>
    <w:p w:rsidR="00CD575B" w:rsidRPr="00CD575B" w:rsidRDefault="00CD575B" w:rsidP="00CD575B">
      <w:pPr>
        <w:autoSpaceDE w:val="0"/>
        <w:autoSpaceDN w:val="0"/>
        <w:adjustRightInd w:val="0"/>
        <w:jc w:val="both"/>
        <w:rPr>
          <w:rFonts w:ascii="Calibri" w:hAnsi="Calibri" w:cs="Arial"/>
          <w:color w:val="000000"/>
        </w:rPr>
      </w:pPr>
      <w:bookmarkStart w:id="7" w:name="_Hlk9582275"/>
      <w:r w:rsidRPr="00CD575B">
        <w:rPr>
          <w:rFonts w:ascii="Calibri" w:hAnsi="Calibri" w:cs="Arial"/>
          <w:color w:val="000000"/>
        </w:rPr>
        <w:t>L’appalto è diviso in lotti</w:t>
      </w:r>
    </w:p>
    <w:p w:rsidR="00CD575B" w:rsidRDefault="00CD575B" w:rsidP="00CD575B">
      <w:pPr>
        <w:autoSpaceDE w:val="0"/>
        <w:autoSpaceDN w:val="0"/>
        <w:adjustRightInd w:val="0"/>
        <w:jc w:val="both"/>
        <w:rPr>
          <w:rFonts w:ascii="Calibri" w:hAnsi="Calibri" w:cs="Arial"/>
          <w:color w:val="000000"/>
          <w:sz w:val="22"/>
          <w:szCs w:val="22"/>
        </w:rPr>
      </w:pPr>
    </w:p>
    <w:bookmarkEnd w:id="7"/>
    <w:p w:rsidR="00CD575B" w:rsidRPr="00124067" w:rsidRDefault="00CD575B" w:rsidP="00CD575B">
      <w:pPr>
        <w:keepNext/>
        <w:spacing w:before="62" w:after="62"/>
        <w:rPr>
          <w:sz w:val="20"/>
          <w:szCs w:val="20"/>
        </w:rPr>
      </w:pPr>
      <w:r w:rsidRPr="00124067">
        <w:rPr>
          <w:rFonts w:ascii="Arial" w:hAnsi="Arial" w:cs="Arial"/>
          <w:b/>
          <w:bCs/>
          <w:i/>
          <w:iCs/>
          <w:sz w:val="20"/>
          <w:szCs w:val="20"/>
        </w:rPr>
        <w:t>Tabella n. 1 – Oggetto dell’appalto</w:t>
      </w:r>
    </w:p>
    <w:tbl>
      <w:tblPr>
        <w:tblW w:w="894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47"/>
        <w:gridCol w:w="4308"/>
        <w:gridCol w:w="1073"/>
        <w:gridCol w:w="1554"/>
        <w:gridCol w:w="1658"/>
      </w:tblGrid>
      <w:tr w:rsidR="00CD575B" w:rsidRPr="00B622A1" w:rsidTr="00955054">
        <w:trPr>
          <w:trHeight w:val="1110"/>
          <w:tblCellSpacing w:w="0" w:type="dxa"/>
        </w:trPr>
        <w:tc>
          <w:tcPr>
            <w:tcW w:w="347"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622A1" w:rsidRDefault="00CD575B" w:rsidP="00955054">
            <w:pPr>
              <w:spacing w:before="62" w:after="119"/>
              <w:jc w:val="center"/>
            </w:pPr>
            <w:r w:rsidRPr="00B622A1">
              <w:rPr>
                <w:rFonts w:ascii="Arial" w:hAnsi="Arial" w:cs="Arial"/>
                <w:sz w:val="20"/>
                <w:szCs w:val="20"/>
              </w:rPr>
              <w:t>n.</w:t>
            </w:r>
          </w:p>
        </w:tc>
        <w:tc>
          <w:tcPr>
            <w:tcW w:w="4308"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622A1" w:rsidRDefault="00CD575B" w:rsidP="00955054">
            <w:pPr>
              <w:spacing w:before="62" w:after="119"/>
              <w:jc w:val="center"/>
            </w:pPr>
            <w:r w:rsidRPr="00B622A1">
              <w:rPr>
                <w:rFonts w:ascii="Arial" w:hAnsi="Arial" w:cs="Arial"/>
                <w:sz w:val="20"/>
                <w:szCs w:val="20"/>
              </w:rPr>
              <w:t>Descrizione beni</w:t>
            </w:r>
          </w:p>
        </w:tc>
        <w:tc>
          <w:tcPr>
            <w:tcW w:w="1073"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622A1" w:rsidRDefault="00CD575B" w:rsidP="00955054">
            <w:pPr>
              <w:spacing w:before="62" w:after="119"/>
              <w:jc w:val="center"/>
            </w:pPr>
            <w:r w:rsidRPr="00B622A1">
              <w:rPr>
                <w:rFonts w:ascii="Arial" w:hAnsi="Arial" w:cs="Arial"/>
                <w:sz w:val="20"/>
                <w:szCs w:val="20"/>
              </w:rPr>
              <w:t>CPV</w:t>
            </w:r>
          </w:p>
        </w:tc>
        <w:tc>
          <w:tcPr>
            <w:tcW w:w="1554"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622A1" w:rsidRDefault="00CD575B" w:rsidP="00955054">
            <w:pPr>
              <w:spacing w:before="62" w:after="62"/>
              <w:jc w:val="center"/>
            </w:pPr>
            <w:r w:rsidRPr="00B622A1">
              <w:rPr>
                <w:rFonts w:ascii="Arial" w:hAnsi="Arial" w:cs="Arial"/>
                <w:sz w:val="20"/>
                <w:szCs w:val="20"/>
              </w:rPr>
              <w:t xml:space="preserve">P </w:t>
            </w:r>
            <w:r w:rsidRPr="00B622A1">
              <w:rPr>
                <w:rFonts w:ascii="Arial" w:hAnsi="Arial" w:cs="Arial"/>
                <w:i/>
                <w:iCs/>
                <w:sz w:val="20"/>
                <w:szCs w:val="20"/>
              </w:rPr>
              <w:t>(principale)</w:t>
            </w:r>
          </w:p>
          <w:p w:rsidR="00CD575B" w:rsidRPr="00B622A1" w:rsidRDefault="00CD575B" w:rsidP="00955054">
            <w:pPr>
              <w:spacing w:before="62" w:after="119"/>
              <w:jc w:val="center"/>
            </w:pPr>
            <w:r w:rsidRPr="00B622A1">
              <w:rPr>
                <w:rFonts w:ascii="Arial" w:hAnsi="Arial" w:cs="Arial"/>
                <w:sz w:val="20"/>
                <w:szCs w:val="20"/>
              </w:rPr>
              <w:t xml:space="preserve">S </w:t>
            </w:r>
            <w:r w:rsidRPr="00B622A1">
              <w:rPr>
                <w:rFonts w:ascii="Arial" w:hAnsi="Arial" w:cs="Arial"/>
                <w:i/>
                <w:iCs/>
                <w:sz w:val="20"/>
                <w:szCs w:val="20"/>
              </w:rPr>
              <w:t>(secondaria)</w:t>
            </w:r>
          </w:p>
        </w:tc>
        <w:tc>
          <w:tcPr>
            <w:tcW w:w="1658"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622A1" w:rsidRDefault="00CD575B" w:rsidP="00955054">
            <w:pPr>
              <w:spacing w:before="62" w:after="119"/>
              <w:jc w:val="center"/>
            </w:pPr>
            <w:r w:rsidRPr="00B622A1">
              <w:rPr>
                <w:rFonts w:ascii="Arial" w:hAnsi="Arial" w:cs="Arial"/>
                <w:sz w:val="20"/>
                <w:szCs w:val="20"/>
              </w:rPr>
              <w:t>Importo</w:t>
            </w:r>
          </w:p>
        </w:tc>
      </w:tr>
      <w:tr w:rsidR="00CD575B" w:rsidRPr="00B622A1" w:rsidTr="00955054">
        <w:trPr>
          <w:trHeight w:val="945"/>
          <w:tblCellSpacing w:w="0" w:type="dxa"/>
        </w:trPr>
        <w:tc>
          <w:tcPr>
            <w:tcW w:w="347"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both"/>
              <w:rPr>
                <w:rFonts w:ascii="Calibri" w:hAnsi="Calibri"/>
                <w:sz w:val="20"/>
                <w:szCs w:val="20"/>
              </w:rPr>
            </w:pPr>
            <w:r w:rsidRPr="00B622A1">
              <w:rPr>
                <w:rFonts w:ascii="Calibri" w:hAnsi="Calibri"/>
                <w:sz w:val="20"/>
                <w:szCs w:val="20"/>
              </w:rPr>
              <w:t>1</w:t>
            </w:r>
          </w:p>
        </w:tc>
        <w:tc>
          <w:tcPr>
            <w:tcW w:w="4308"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both"/>
              <w:rPr>
                <w:rFonts w:ascii="Calibri" w:hAnsi="Calibri"/>
                <w:sz w:val="20"/>
                <w:szCs w:val="20"/>
              </w:rPr>
            </w:pPr>
            <w:r w:rsidRPr="00AA366F">
              <w:rPr>
                <w:rFonts w:ascii="Calibri" w:hAnsi="Calibri"/>
                <w:sz w:val="20"/>
                <w:szCs w:val="20"/>
              </w:rPr>
              <w:t>LOTTO 1 - SISTEMI PER CIRCOLAZIONE EXTRACORPOREA (MACCHINA CUORE - POLMONE)</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both"/>
              <w:rPr>
                <w:rFonts w:ascii="Calibri" w:hAnsi="Calibri"/>
                <w:sz w:val="20"/>
                <w:szCs w:val="20"/>
              </w:rPr>
            </w:pPr>
            <w:r w:rsidRPr="005F5AD4">
              <w:rPr>
                <w:rFonts w:ascii="EUAlbertina" w:hAnsi="EUAlbertina" w:cs="EUAlbertina"/>
                <w:sz w:val="17"/>
                <w:szCs w:val="17"/>
              </w:rPr>
              <w:t>33186000-7</w:t>
            </w:r>
          </w:p>
        </w:tc>
        <w:tc>
          <w:tcPr>
            <w:tcW w:w="1554"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center"/>
              <w:rPr>
                <w:rFonts w:ascii="Calibri" w:hAnsi="Calibri"/>
                <w:sz w:val="20"/>
                <w:szCs w:val="20"/>
              </w:rPr>
            </w:pPr>
            <w:r w:rsidRPr="00B622A1">
              <w:rPr>
                <w:rFonts w:ascii="Calibri" w:hAnsi="Calibri"/>
                <w:sz w:val="20"/>
                <w:szCs w:val="20"/>
              </w:rPr>
              <w:t>P</w:t>
            </w:r>
          </w:p>
        </w:tc>
        <w:tc>
          <w:tcPr>
            <w:tcW w:w="1658" w:type="dxa"/>
            <w:tcBorders>
              <w:top w:val="outset" w:sz="6" w:space="0" w:color="000000"/>
              <w:left w:val="outset" w:sz="6" w:space="0" w:color="000000"/>
              <w:bottom w:val="outset" w:sz="6" w:space="0" w:color="000000"/>
              <w:right w:val="outset" w:sz="6" w:space="0" w:color="000000"/>
            </w:tcBorders>
            <w:hideMark/>
          </w:tcPr>
          <w:p w:rsidR="00CD575B" w:rsidRPr="00B622A1" w:rsidRDefault="00CD575B" w:rsidP="00955054">
            <w:pPr>
              <w:pStyle w:val="NormaleWeb"/>
              <w:spacing w:before="62"/>
              <w:jc w:val="both"/>
              <w:rPr>
                <w:rFonts w:ascii="Calibri" w:hAnsi="Calibri"/>
                <w:sz w:val="20"/>
                <w:szCs w:val="20"/>
              </w:rPr>
            </w:pPr>
            <w:r w:rsidRPr="00B622A1">
              <w:rPr>
                <w:rFonts w:ascii="Calibri" w:hAnsi="Calibri"/>
                <w:sz w:val="20"/>
                <w:szCs w:val="20"/>
              </w:rPr>
              <w:t xml:space="preserve">€ </w:t>
            </w:r>
            <w:r>
              <w:rPr>
                <w:rFonts w:ascii="Calibri" w:hAnsi="Calibri"/>
                <w:sz w:val="20"/>
                <w:szCs w:val="20"/>
              </w:rPr>
              <w:t>240</w:t>
            </w:r>
            <w:r w:rsidRPr="00B622A1">
              <w:rPr>
                <w:rFonts w:ascii="Calibri" w:hAnsi="Calibri"/>
                <w:sz w:val="20"/>
                <w:szCs w:val="20"/>
              </w:rPr>
              <w:t>.000,00</w:t>
            </w:r>
          </w:p>
        </w:tc>
      </w:tr>
      <w:tr w:rsidR="00CD575B" w:rsidRPr="00B622A1" w:rsidTr="00955054">
        <w:trPr>
          <w:trHeight w:val="945"/>
          <w:tblCellSpacing w:w="0" w:type="dxa"/>
        </w:trPr>
        <w:tc>
          <w:tcPr>
            <w:tcW w:w="347"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both"/>
              <w:rPr>
                <w:rFonts w:ascii="Calibri" w:hAnsi="Calibri"/>
                <w:sz w:val="20"/>
                <w:szCs w:val="20"/>
              </w:rPr>
            </w:pPr>
            <w:r w:rsidRPr="00B622A1">
              <w:rPr>
                <w:rFonts w:ascii="Calibri" w:hAnsi="Calibri"/>
                <w:sz w:val="20"/>
                <w:szCs w:val="20"/>
              </w:rPr>
              <w:t>1</w:t>
            </w:r>
          </w:p>
        </w:tc>
        <w:tc>
          <w:tcPr>
            <w:tcW w:w="4308"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both"/>
              <w:rPr>
                <w:rFonts w:ascii="Calibri" w:hAnsi="Calibri"/>
                <w:sz w:val="20"/>
                <w:szCs w:val="20"/>
              </w:rPr>
            </w:pPr>
            <w:r w:rsidRPr="00AA366F">
              <w:rPr>
                <w:rFonts w:ascii="Calibri" w:hAnsi="Calibri"/>
                <w:sz w:val="20"/>
                <w:szCs w:val="20"/>
              </w:rPr>
              <w:t>LOTTO 2 - SCAMBIATORI DI CALORE</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both"/>
              <w:rPr>
                <w:rFonts w:ascii="Calibri" w:hAnsi="Calibri"/>
                <w:sz w:val="20"/>
                <w:szCs w:val="20"/>
              </w:rPr>
            </w:pPr>
            <w:r w:rsidRPr="005F5AD4">
              <w:rPr>
                <w:rFonts w:ascii="EUAlbertina" w:hAnsi="EUAlbertina" w:cs="EUAlbertina"/>
                <w:sz w:val="17"/>
                <w:szCs w:val="17"/>
              </w:rPr>
              <w:t>33186000-7</w:t>
            </w:r>
          </w:p>
        </w:tc>
        <w:tc>
          <w:tcPr>
            <w:tcW w:w="1554"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center"/>
              <w:rPr>
                <w:rFonts w:ascii="Calibri" w:hAnsi="Calibri"/>
                <w:sz w:val="20"/>
                <w:szCs w:val="20"/>
              </w:rPr>
            </w:pPr>
            <w:r w:rsidRPr="00B622A1">
              <w:rPr>
                <w:rFonts w:ascii="Calibri" w:hAnsi="Calibri"/>
                <w:sz w:val="20"/>
                <w:szCs w:val="20"/>
              </w:rPr>
              <w:t>P</w:t>
            </w:r>
          </w:p>
        </w:tc>
        <w:tc>
          <w:tcPr>
            <w:tcW w:w="1658" w:type="dxa"/>
            <w:tcBorders>
              <w:top w:val="outset" w:sz="6" w:space="0" w:color="000000"/>
              <w:left w:val="outset" w:sz="6" w:space="0" w:color="000000"/>
              <w:bottom w:val="outset" w:sz="6" w:space="0" w:color="000000"/>
              <w:right w:val="outset" w:sz="6" w:space="0" w:color="000000"/>
            </w:tcBorders>
            <w:hideMark/>
          </w:tcPr>
          <w:p w:rsidR="00CD575B" w:rsidRPr="00B622A1" w:rsidRDefault="00CD575B" w:rsidP="00955054">
            <w:pPr>
              <w:pStyle w:val="NormaleWeb"/>
              <w:spacing w:before="62"/>
              <w:jc w:val="both"/>
              <w:rPr>
                <w:rFonts w:ascii="Calibri" w:hAnsi="Calibri"/>
                <w:sz w:val="20"/>
                <w:szCs w:val="20"/>
              </w:rPr>
            </w:pPr>
            <w:r w:rsidRPr="00B622A1">
              <w:rPr>
                <w:rFonts w:ascii="Calibri" w:hAnsi="Calibri"/>
                <w:sz w:val="20"/>
                <w:szCs w:val="20"/>
              </w:rPr>
              <w:t xml:space="preserve">€ </w:t>
            </w:r>
            <w:r>
              <w:rPr>
                <w:rFonts w:ascii="Calibri" w:hAnsi="Calibri"/>
                <w:sz w:val="20"/>
                <w:szCs w:val="20"/>
              </w:rPr>
              <w:t>200</w:t>
            </w:r>
            <w:r w:rsidRPr="00B622A1">
              <w:rPr>
                <w:rFonts w:ascii="Calibri" w:hAnsi="Calibri"/>
                <w:sz w:val="20"/>
                <w:szCs w:val="20"/>
              </w:rPr>
              <w:t>.000,00</w:t>
            </w:r>
          </w:p>
        </w:tc>
      </w:tr>
      <w:tr w:rsidR="00CD575B" w:rsidRPr="00B622A1" w:rsidTr="00955054">
        <w:trPr>
          <w:trHeight w:val="60"/>
          <w:tblCellSpacing w:w="0" w:type="dxa"/>
        </w:trPr>
        <w:tc>
          <w:tcPr>
            <w:tcW w:w="7282" w:type="dxa"/>
            <w:gridSpan w:val="4"/>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spacing w:before="62" w:after="119"/>
              <w:jc w:val="right"/>
            </w:pPr>
            <w:r w:rsidRPr="00B622A1">
              <w:rPr>
                <w:rFonts w:ascii="Arial" w:hAnsi="Arial" w:cs="Arial"/>
                <w:b/>
                <w:bCs/>
                <w:sz w:val="20"/>
                <w:szCs w:val="20"/>
              </w:rPr>
              <w:t>Importo totale a base di gara</w:t>
            </w:r>
          </w:p>
        </w:tc>
        <w:tc>
          <w:tcPr>
            <w:tcW w:w="1658" w:type="dxa"/>
            <w:tcBorders>
              <w:top w:val="outset" w:sz="6" w:space="0" w:color="000000"/>
              <w:left w:val="outset" w:sz="6" w:space="0" w:color="000000"/>
              <w:bottom w:val="outset" w:sz="6" w:space="0" w:color="000000"/>
              <w:right w:val="outset" w:sz="6" w:space="0" w:color="000000"/>
            </w:tcBorders>
            <w:hideMark/>
          </w:tcPr>
          <w:p w:rsidR="00CD575B" w:rsidRPr="00124067" w:rsidRDefault="00CD575B" w:rsidP="00955054">
            <w:pPr>
              <w:spacing w:before="62" w:after="119"/>
              <w:jc w:val="center"/>
              <w:rPr>
                <w:rFonts w:asciiTheme="minorHAnsi" w:hAnsiTheme="minorHAnsi"/>
                <w:sz w:val="20"/>
                <w:szCs w:val="20"/>
              </w:rPr>
            </w:pPr>
            <w:r w:rsidRPr="00124067">
              <w:rPr>
                <w:rFonts w:asciiTheme="minorHAnsi" w:hAnsiTheme="minorHAnsi"/>
                <w:sz w:val="20"/>
                <w:szCs w:val="20"/>
              </w:rPr>
              <w:t>€ 440.00,00</w:t>
            </w:r>
          </w:p>
        </w:tc>
      </w:tr>
    </w:tbl>
    <w:p w:rsidR="00CD575B" w:rsidRDefault="00CD575B" w:rsidP="00CD575B">
      <w:pPr>
        <w:spacing w:before="62" w:after="240"/>
        <w:ind w:left="142"/>
      </w:pPr>
    </w:p>
    <w:p w:rsidR="00CD575B" w:rsidRDefault="00CD575B" w:rsidP="00CD575B">
      <w:pPr>
        <w:spacing w:before="62" w:after="240"/>
        <w:ind w:left="142"/>
      </w:pPr>
    </w:p>
    <w:p w:rsidR="00CD575B" w:rsidRDefault="00CD575B" w:rsidP="00CD575B">
      <w:pPr>
        <w:spacing w:before="62" w:after="240"/>
        <w:ind w:left="142"/>
      </w:pPr>
    </w:p>
    <w:p w:rsidR="00CD575B" w:rsidRDefault="00CD575B" w:rsidP="00CD575B">
      <w:pPr>
        <w:spacing w:before="62" w:after="240"/>
        <w:ind w:left="142"/>
      </w:pPr>
    </w:p>
    <w:p w:rsidR="00CD575B" w:rsidRDefault="00CD575B" w:rsidP="00CD575B">
      <w:pPr>
        <w:spacing w:before="62" w:after="240"/>
        <w:ind w:left="142"/>
      </w:pPr>
    </w:p>
    <w:p w:rsidR="00CD575B" w:rsidRDefault="00CD575B" w:rsidP="00CD575B">
      <w:pPr>
        <w:spacing w:before="62" w:after="240"/>
        <w:ind w:left="142"/>
      </w:pPr>
    </w:p>
    <w:p w:rsidR="00CD575B" w:rsidRPr="00B81F63" w:rsidRDefault="00CD575B" w:rsidP="00CD575B">
      <w:pPr>
        <w:spacing w:before="62" w:after="62"/>
      </w:pPr>
      <w:r w:rsidRPr="00B81F63">
        <w:rPr>
          <w:rFonts w:ascii="Arial" w:hAnsi="Arial" w:cs="Arial"/>
          <w:b/>
          <w:bCs/>
          <w:sz w:val="20"/>
          <w:szCs w:val="20"/>
        </w:rPr>
        <w:t>Lotto n.</w:t>
      </w:r>
      <w:r>
        <w:rPr>
          <w:rFonts w:ascii="Arial" w:hAnsi="Arial" w:cs="Arial"/>
          <w:b/>
          <w:bCs/>
          <w:sz w:val="20"/>
          <w:szCs w:val="20"/>
        </w:rPr>
        <w:t>1</w:t>
      </w:r>
      <w:r w:rsidRPr="00124067">
        <w:t xml:space="preserve"> </w:t>
      </w:r>
      <w:r w:rsidRPr="00124067">
        <w:rPr>
          <w:rFonts w:ascii="Arial" w:hAnsi="Arial" w:cs="Arial"/>
          <w:b/>
          <w:bCs/>
          <w:sz w:val="20"/>
          <w:szCs w:val="20"/>
        </w:rPr>
        <w:t>CIG ACCORDO QUADRO 8165069C15</w:t>
      </w:r>
      <w:r w:rsidRPr="00B81F63">
        <w:rPr>
          <w:rFonts w:ascii="Arial" w:hAnsi="Arial" w:cs="Arial"/>
          <w:i/>
          <w:iCs/>
          <w:sz w:val="20"/>
          <w:szCs w:val="20"/>
        </w:rPr>
        <w:t xml:space="preserve"> </w:t>
      </w:r>
    </w:p>
    <w:p w:rsidR="00CD575B" w:rsidRDefault="00CD575B" w:rsidP="00CD575B">
      <w:pPr>
        <w:keepNext/>
        <w:spacing w:before="62" w:after="62"/>
        <w:rPr>
          <w:rFonts w:ascii="Arial" w:hAnsi="Arial" w:cs="Arial"/>
          <w:b/>
          <w:bCs/>
          <w:i/>
          <w:iCs/>
          <w:sz w:val="20"/>
          <w:szCs w:val="20"/>
        </w:rPr>
      </w:pPr>
    </w:p>
    <w:p w:rsidR="00CD575B" w:rsidRPr="00B81F63" w:rsidRDefault="00CD575B" w:rsidP="00CD575B">
      <w:pPr>
        <w:keepNext/>
        <w:spacing w:before="62" w:after="62"/>
      </w:pPr>
      <w:r w:rsidRPr="00B81F63">
        <w:rPr>
          <w:rFonts w:ascii="Arial" w:hAnsi="Arial" w:cs="Arial"/>
          <w:b/>
          <w:bCs/>
          <w:i/>
          <w:iCs/>
          <w:sz w:val="20"/>
          <w:szCs w:val="20"/>
        </w:rPr>
        <w:t xml:space="preserve">Tabella n. </w:t>
      </w:r>
      <w:r>
        <w:rPr>
          <w:rFonts w:ascii="Arial" w:hAnsi="Arial" w:cs="Arial"/>
          <w:b/>
          <w:bCs/>
          <w:i/>
          <w:iCs/>
          <w:sz w:val="20"/>
          <w:szCs w:val="20"/>
        </w:rPr>
        <w:t>2</w:t>
      </w:r>
      <w:r w:rsidRPr="00B81F63">
        <w:rPr>
          <w:rFonts w:ascii="Arial" w:hAnsi="Arial" w:cs="Arial"/>
          <w:b/>
          <w:bCs/>
          <w:i/>
          <w:iCs/>
          <w:sz w:val="20"/>
          <w:szCs w:val="20"/>
        </w:rPr>
        <w:t xml:space="preserve"> – Oggetto dell’appalto</w:t>
      </w:r>
    </w:p>
    <w:tbl>
      <w:tblPr>
        <w:tblW w:w="894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3"/>
        <w:gridCol w:w="4398"/>
        <w:gridCol w:w="1009"/>
        <w:gridCol w:w="1472"/>
        <w:gridCol w:w="1708"/>
      </w:tblGrid>
      <w:tr w:rsidR="00CD575B" w:rsidRPr="00B81F63" w:rsidTr="00955054">
        <w:trPr>
          <w:trHeight w:val="1110"/>
          <w:tblCellSpacing w:w="0" w:type="dxa"/>
        </w:trPr>
        <w:tc>
          <w:tcPr>
            <w:tcW w:w="353"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81F63" w:rsidRDefault="00CD575B" w:rsidP="00955054">
            <w:pPr>
              <w:keepNext/>
              <w:spacing w:before="62" w:after="119"/>
              <w:jc w:val="center"/>
            </w:pPr>
            <w:r w:rsidRPr="00B81F63">
              <w:rPr>
                <w:rFonts w:ascii="Arial" w:hAnsi="Arial" w:cs="Arial"/>
                <w:sz w:val="20"/>
                <w:szCs w:val="20"/>
              </w:rPr>
              <w:t>n.</w:t>
            </w:r>
          </w:p>
        </w:tc>
        <w:tc>
          <w:tcPr>
            <w:tcW w:w="4398"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81F63" w:rsidRDefault="00CD575B" w:rsidP="00955054">
            <w:pPr>
              <w:keepNext/>
              <w:spacing w:before="62" w:after="119"/>
              <w:jc w:val="center"/>
            </w:pPr>
            <w:r w:rsidRPr="00B81F63">
              <w:rPr>
                <w:rFonts w:ascii="Arial" w:hAnsi="Arial" w:cs="Arial"/>
                <w:sz w:val="20"/>
                <w:szCs w:val="20"/>
              </w:rPr>
              <w:t>Descrizione servizi/beni</w:t>
            </w:r>
          </w:p>
        </w:tc>
        <w:tc>
          <w:tcPr>
            <w:tcW w:w="1009"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81F63" w:rsidRDefault="00CD575B" w:rsidP="00955054">
            <w:pPr>
              <w:keepNext/>
              <w:spacing w:before="62" w:after="119"/>
              <w:jc w:val="center"/>
            </w:pPr>
            <w:r w:rsidRPr="00B81F63">
              <w:rPr>
                <w:rFonts w:ascii="Arial" w:hAnsi="Arial" w:cs="Arial"/>
                <w:sz w:val="20"/>
                <w:szCs w:val="20"/>
              </w:rPr>
              <w:t>CPV</w:t>
            </w:r>
          </w:p>
        </w:tc>
        <w:tc>
          <w:tcPr>
            <w:tcW w:w="1472"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81F63" w:rsidRDefault="00CD575B" w:rsidP="00955054">
            <w:pPr>
              <w:keepNext/>
              <w:spacing w:before="62" w:after="62"/>
              <w:jc w:val="center"/>
            </w:pPr>
            <w:r w:rsidRPr="00B81F63">
              <w:rPr>
                <w:rFonts w:ascii="Arial" w:hAnsi="Arial" w:cs="Arial"/>
                <w:sz w:val="20"/>
                <w:szCs w:val="20"/>
              </w:rPr>
              <w:t xml:space="preserve">P </w:t>
            </w:r>
            <w:r w:rsidRPr="00B81F63">
              <w:rPr>
                <w:rFonts w:ascii="Arial" w:hAnsi="Arial" w:cs="Arial"/>
                <w:i/>
                <w:iCs/>
                <w:sz w:val="20"/>
                <w:szCs w:val="20"/>
              </w:rPr>
              <w:t>(principale)</w:t>
            </w:r>
          </w:p>
          <w:p w:rsidR="00CD575B" w:rsidRPr="00B81F63" w:rsidRDefault="00CD575B" w:rsidP="00955054">
            <w:pPr>
              <w:keepNext/>
              <w:spacing w:before="62" w:after="119"/>
              <w:jc w:val="center"/>
            </w:pPr>
            <w:r w:rsidRPr="00B81F63">
              <w:rPr>
                <w:rFonts w:ascii="Arial" w:hAnsi="Arial" w:cs="Arial"/>
                <w:sz w:val="20"/>
                <w:szCs w:val="20"/>
              </w:rPr>
              <w:t xml:space="preserve">S </w:t>
            </w:r>
            <w:r w:rsidRPr="00B81F63">
              <w:rPr>
                <w:rFonts w:ascii="Arial" w:hAnsi="Arial" w:cs="Arial"/>
                <w:i/>
                <w:iCs/>
                <w:sz w:val="20"/>
                <w:szCs w:val="20"/>
              </w:rPr>
              <w:t>(secondaria)</w:t>
            </w:r>
          </w:p>
        </w:tc>
        <w:tc>
          <w:tcPr>
            <w:tcW w:w="1708"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81F63" w:rsidRDefault="00CD575B" w:rsidP="00955054">
            <w:pPr>
              <w:keepNext/>
              <w:spacing w:before="62" w:after="119"/>
              <w:jc w:val="center"/>
            </w:pPr>
            <w:r w:rsidRPr="00B81F63">
              <w:rPr>
                <w:rFonts w:ascii="Arial" w:hAnsi="Arial" w:cs="Arial"/>
                <w:sz w:val="20"/>
                <w:szCs w:val="20"/>
              </w:rPr>
              <w:t>Importo</w:t>
            </w:r>
          </w:p>
        </w:tc>
      </w:tr>
      <w:tr w:rsidR="00CD575B" w:rsidRPr="00B81F63" w:rsidTr="00955054">
        <w:trPr>
          <w:trHeight w:val="75"/>
          <w:tblCellSpacing w:w="0" w:type="dxa"/>
        </w:trPr>
        <w:tc>
          <w:tcPr>
            <w:tcW w:w="353" w:type="dxa"/>
            <w:tcBorders>
              <w:top w:val="outset" w:sz="6" w:space="0" w:color="000000"/>
              <w:left w:val="outset" w:sz="6" w:space="0" w:color="000000"/>
              <w:bottom w:val="outset" w:sz="6" w:space="0" w:color="000000"/>
              <w:right w:val="outset" w:sz="6" w:space="0" w:color="000000"/>
            </w:tcBorders>
            <w:vAlign w:val="center"/>
            <w:hideMark/>
          </w:tcPr>
          <w:p w:rsidR="00CD575B" w:rsidRPr="00B81F63" w:rsidRDefault="00CD575B" w:rsidP="00955054">
            <w:pPr>
              <w:keepNext/>
              <w:spacing w:before="62" w:after="119"/>
              <w:jc w:val="center"/>
            </w:pPr>
            <w:r w:rsidRPr="00B81F63">
              <w:rPr>
                <w:rFonts w:ascii="Arial" w:hAnsi="Arial" w:cs="Arial"/>
                <w:sz w:val="20"/>
                <w:szCs w:val="20"/>
              </w:rPr>
              <w:t>1</w:t>
            </w:r>
          </w:p>
        </w:tc>
        <w:tc>
          <w:tcPr>
            <w:tcW w:w="4398" w:type="dxa"/>
            <w:tcBorders>
              <w:top w:val="outset" w:sz="6" w:space="0" w:color="000000"/>
              <w:left w:val="outset" w:sz="6" w:space="0" w:color="000000"/>
              <w:bottom w:val="outset" w:sz="6" w:space="0" w:color="000000"/>
              <w:right w:val="outset" w:sz="6" w:space="0" w:color="000000"/>
            </w:tcBorders>
            <w:vAlign w:val="center"/>
            <w:hideMark/>
          </w:tcPr>
          <w:p w:rsidR="00CD575B" w:rsidRPr="00B81F63" w:rsidRDefault="00CD575B" w:rsidP="00955054">
            <w:pPr>
              <w:keepNext/>
              <w:spacing w:before="62" w:after="119"/>
              <w:jc w:val="both"/>
            </w:pPr>
            <w:r w:rsidRPr="00AA366F">
              <w:rPr>
                <w:rFonts w:ascii="Calibri" w:hAnsi="Calibri"/>
                <w:sz w:val="20"/>
                <w:szCs w:val="20"/>
              </w:rPr>
              <w:t>SISTEMI PER CIRCOLAZIONE EXTRACORPOREA (MACCHINA CUORE - POLMONE)</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both"/>
              <w:rPr>
                <w:rFonts w:ascii="Calibri" w:hAnsi="Calibri"/>
                <w:sz w:val="20"/>
                <w:szCs w:val="20"/>
              </w:rPr>
            </w:pPr>
            <w:r w:rsidRPr="005F5AD4">
              <w:rPr>
                <w:rFonts w:ascii="EUAlbertina" w:hAnsi="EUAlbertina" w:cs="EUAlbertina"/>
                <w:sz w:val="17"/>
                <w:szCs w:val="17"/>
              </w:rPr>
              <w:t>33186000-7</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center"/>
              <w:rPr>
                <w:rFonts w:ascii="Calibri" w:hAnsi="Calibri"/>
                <w:sz w:val="20"/>
                <w:szCs w:val="20"/>
              </w:rPr>
            </w:pPr>
            <w:r w:rsidRPr="00B622A1">
              <w:rPr>
                <w:rFonts w:ascii="Calibri" w:hAnsi="Calibri"/>
                <w:sz w:val="20"/>
                <w:szCs w:val="20"/>
              </w:rPr>
              <w:t>P</w:t>
            </w:r>
          </w:p>
        </w:tc>
        <w:tc>
          <w:tcPr>
            <w:tcW w:w="1708" w:type="dxa"/>
            <w:tcBorders>
              <w:top w:val="outset" w:sz="6" w:space="0" w:color="000000"/>
              <w:left w:val="outset" w:sz="6" w:space="0" w:color="000000"/>
              <w:bottom w:val="outset" w:sz="6" w:space="0" w:color="000000"/>
              <w:right w:val="outset" w:sz="6" w:space="0" w:color="000000"/>
            </w:tcBorders>
            <w:hideMark/>
          </w:tcPr>
          <w:p w:rsidR="00CD575B" w:rsidRPr="00B81F63" w:rsidRDefault="00CD575B" w:rsidP="00955054">
            <w:pPr>
              <w:keepNext/>
              <w:spacing w:before="62" w:after="119"/>
              <w:jc w:val="center"/>
            </w:pPr>
            <w:r w:rsidRPr="00B622A1">
              <w:rPr>
                <w:rFonts w:ascii="Calibri" w:hAnsi="Calibri"/>
                <w:sz w:val="20"/>
                <w:szCs w:val="20"/>
              </w:rPr>
              <w:t xml:space="preserve">€ </w:t>
            </w:r>
            <w:r>
              <w:rPr>
                <w:rFonts w:ascii="Calibri" w:hAnsi="Calibri"/>
                <w:sz w:val="20"/>
                <w:szCs w:val="20"/>
              </w:rPr>
              <w:t>120</w:t>
            </w:r>
            <w:r w:rsidRPr="00B622A1">
              <w:rPr>
                <w:rFonts w:ascii="Calibri" w:hAnsi="Calibri"/>
                <w:sz w:val="20"/>
                <w:szCs w:val="20"/>
              </w:rPr>
              <w:t>.000,00</w:t>
            </w:r>
          </w:p>
        </w:tc>
      </w:tr>
      <w:tr w:rsidR="00CD575B" w:rsidRPr="00B81F63" w:rsidTr="00955054">
        <w:trPr>
          <w:trHeight w:val="75"/>
          <w:tblCellSpacing w:w="0" w:type="dxa"/>
        </w:trPr>
        <w:tc>
          <w:tcPr>
            <w:tcW w:w="353" w:type="dxa"/>
            <w:tcBorders>
              <w:top w:val="outset" w:sz="6" w:space="0" w:color="000000"/>
              <w:left w:val="outset" w:sz="6" w:space="0" w:color="000000"/>
              <w:bottom w:val="outset" w:sz="6" w:space="0" w:color="000000"/>
              <w:right w:val="outset" w:sz="6" w:space="0" w:color="000000"/>
            </w:tcBorders>
            <w:vAlign w:val="center"/>
            <w:hideMark/>
          </w:tcPr>
          <w:p w:rsidR="00CD575B" w:rsidRPr="00B81F63" w:rsidRDefault="00CD575B" w:rsidP="00955054">
            <w:pPr>
              <w:keepNext/>
              <w:spacing w:before="62" w:after="119"/>
              <w:jc w:val="center"/>
            </w:pPr>
            <w:r w:rsidRPr="00B81F63">
              <w:rPr>
                <w:rFonts w:ascii="Arial" w:hAnsi="Arial" w:cs="Arial"/>
                <w:sz w:val="20"/>
                <w:szCs w:val="20"/>
              </w:rPr>
              <w:t>2</w:t>
            </w:r>
          </w:p>
        </w:tc>
        <w:tc>
          <w:tcPr>
            <w:tcW w:w="4398" w:type="dxa"/>
            <w:tcBorders>
              <w:top w:val="outset" w:sz="6" w:space="0" w:color="000000"/>
              <w:left w:val="outset" w:sz="6" w:space="0" w:color="000000"/>
              <w:bottom w:val="outset" w:sz="6" w:space="0" w:color="000000"/>
              <w:right w:val="outset" w:sz="6" w:space="0" w:color="000000"/>
            </w:tcBorders>
            <w:vAlign w:val="center"/>
            <w:hideMark/>
          </w:tcPr>
          <w:p w:rsidR="00CD575B" w:rsidRPr="00124067" w:rsidRDefault="00CD575B" w:rsidP="00955054">
            <w:pPr>
              <w:keepNext/>
              <w:spacing w:before="62" w:after="119"/>
              <w:jc w:val="both"/>
            </w:pPr>
            <w:r w:rsidRPr="00124067">
              <w:rPr>
                <w:rFonts w:ascii="Calibri" w:hAnsi="Calibri"/>
                <w:sz w:val="20"/>
                <w:szCs w:val="20"/>
              </w:rPr>
              <w:t>Opzione art. 106 comma 1, a): Acquisto, nell’arco di 24 mesi dalla data di aggiudicazione, di un ulteriore sistema per circolazione extracorporea (macchina cuore – polmone)</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both"/>
              <w:rPr>
                <w:rFonts w:ascii="Calibri" w:hAnsi="Calibri"/>
                <w:sz w:val="20"/>
                <w:szCs w:val="20"/>
              </w:rPr>
            </w:pPr>
            <w:r w:rsidRPr="005F5AD4">
              <w:rPr>
                <w:rFonts w:ascii="EUAlbertina" w:hAnsi="EUAlbertina" w:cs="EUAlbertina"/>
                <w:sz w:val="17"/>
                <w:szCs w:val="17"/>
              </w:rPr>
              <w:t>33186000-7</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center"/>
              <w:rPr>
                <w:rFonts w:ascii="Calibri" w:hAnsi="Calibri"/>
                <w:sz w:val="20"/>
                <w:szCs w:val="20"/>
              </w:rPr>
            </w:pPr>
            <w:r w:rsidRPr="00B622A1">
              <w:rPr>
                <w:rFonts w:ascii="Calibri" w:hAnsi="Calibri"/>
                <w:sz w:val="20"/>
                <w:szCs w:val="20"/>
              </w:rPr>
              <w:t>P</w:t>
            </w:r>
          </w:p>
        </w:tc>
        <w:tc>
          <w:tcPr>
            <w:tcW w:w="1708" w:type="dxa"/>
            <w:tcBorders>
              <w:top w:val="outset" w:sz="6" w:space="0" w:color="000000"/>
              <w:left w:val="outset" w:sz="6" w:space="0" w:color="000000"/>
              <w:bottom w:val="outset" w:sz="6" w:space="0" w:color="000000"/>
              <w:right w:val="outset" w:sz="6" w:space="0" w:color="000000"/>
            </w:tcBorders>
            <w:hideMark/>
          </w:tcPr>
          <w:p w:rsidR="00CD575B" w:rsidRPr="00B81F63" w:rsidRDefault="00CD575B" w:rsidP="00955054">
            <w:pPr>
              <w:keepNext/>
              <w:spacing w:before="62" w:after="119"/>
              <w:jc w:val="center"/>
            </w:pPr>
            <w:r w:rsidRPr="00B622A1">
              <w:rPr>
                <w:rFonts w:ascii="Calibri" w:hAnsi="Calibri"/>
                <w:sz w:val="20"/>
                <w:szCs w:val="20"/>
              </w:rPr>
              <w:t xml:space="preserve">€ </w:t>
            </w:r>
            <w:r>
              <w:rPr>
                <w:rFonts w:ascii="Calibri" w:hAnsi="Calibri"/>
                <w:sz w:val="20"/>
                <w:szCs w:val="20"/>
              </w:rPr>
              <w:t>120</w:t>
            </w:r>
            <w:r w:rsidRPr="00B622A1">
              <w:rPr>
                <w:rFonts w:ascii="Calibri" w:hAnsi="Calibri"/>
                <w:sz w:val="20"/>
                <w:szCs w:val="20"/>
              </w:rPr>
              <w:t>.000,00</w:t>
            </w:r>
          </w:p>
        </w:tc>
      </w:tr>
      <w:tr w:rsidR="00CD575B" w:rsidRPr="00124067" w:rsidTr="00955054">
        <w:trPr>
          <w:trHeight w:val="60"/>
          <w:tblCellSpacing w:w="0" w:type="dxa"/>
        </w:trPr>
        <w:tc>
          <w:tcPr>
            <w:tcW w:w="7232" w:type="dxa"/>
            <w:gridSpan w:val="4"/>
            <w:tcBorders>
              <w:top w:val="outset" w:sz="6" w:space="0" w:color="000000"/>
              <w:left w:val="outset" w:sz="6" w:space="0" w:color="000000"/>
              <w:bottom w:val="outset" w:sz="6" w:space="0" w:color="000000"/>
              <w:right w:val="outset" w:sz="6" w:space="0" w:color="000000"/>
            </w:tcBorders>
            <w:vAlign w:val="center"/>
            <w:hideMark/>
          </w:tcPr>
          <w:p w:rsidR="00CD575B" w:rsidRPr="00B81F63" w:rsidRDefault="00CD575B" w:rsidP="00955054">
            <w:pPr>
              <w:keepNext/>
              <w:spacing w:before="62" w:after="119"/>
              <w:jc w:val="right"/>
            </w:pPr>
            <w:r w:rsidRPr="00B81F63">
              <w:rPr>
                <w:rFonts w:ascii="Arial" w:hAnsi="Arial" w:cs="Arial"/>
                <w:b/>
                <w:bCs/>
                <w:sz w:val="20"/>
                <w:szCs w:val="20"/>
              </w:rPr>
              <w:t>Importo totale a base di gara</w:t>
            </w:r>
          </w:p>
        </w:tc>
        <w:tc>
          <w:tcPr>
            <w:tcW w:w="1708" w:type="dxa"/>
            <w:tcBorders>
              <w:top w:val="outset" w:sz="6" w:space="0" w:color="000000"/>
              <w:left w:val="outset" w:sz="6" w:space="0" w:color="000000"/>
              <w:bottom w:val="outset" w:sz="6" w:space="0" w:color="000000"/>
              <w:right w:val="outset" w:sz="6" w:space="0" w:color="000000"/>
            </w:tcBorders>
            <w:hideMark/>
          </w:tcPr>
          <w:p w:rsidR="00CD575B" w:rsidRPr="00124067" w:rsidRDefault="00CD575B" w:rsidP="00955054">
            <w:pPr>
              <w:keepNext/>
              <w:spacing w:before="62" w:after="119"/>
              <w:jc w:val="center"/>
              <w:rPr>
                <w:rFonts w:asciiTheme="minorHAnsi" w:hAnsiTheme="minorHAnsi"/>
                <w:sz w:val="20"/>
                <w:szCs w:val="20"/>
              </w:rPr>
            </w:pPr>
            <w:r w:rsidRPr="00124067">
              <w:rPr>
                <w:rFonts w:asciiTheme="minorHAnsi" w:hAnsiTheme="minorHAnsi"/>
                <w:sz w:val="20"/>
                <w:szCs w:val="20"/>
              </w:rPr>
              <w:t>€ 240.000,00</w:t>
            </w:r>
          </w:p>
        </w:tc>
      </w:tr>
    </w:tbl>
    <w:p w:rsidR="00CD575B" w:rsidRDefault="00CD575B" w:rsidP="00CD575B">
      <w:pPr>
        <w:spacing w:before="62" w:after="62"/>
        <w:rPr>
          <w:rFonts w:ascii="Arial" w:hAnsi="Arial" w:cs="Arial"/>
          <w:b/>
          <w:bCs/>
          <w:sz w:val="20"/>
          <w:szCs w:val="20"/>
        </w:rPr>
      </w:pPr>
    </w:p>
    <w:p w:rsidR="00CD575B" w:rsidRDefault="00CD575B" w:rsidP="00CD575B">
      <w:pPr>
        <w:spacing w:before="62" w:after="62"/>
        <w:rPr>
          <w:rFonts w:ascii="Arial" w:hAnsi="Arial" w:cs="Arial"/>
          <w:b/>
          <w:bCs/>
          <w:sz w:val="20"/>
          <w:szCs w:val="20"/>
        </w:rPr>
      </w:pPr>
    </w:p>
    <w:p w:rsidR="00CD575B" w:rsidRPr="00CD575B" w:rsidRDefault="00CD575B" w:rsidP="00CD575B">
      <w:pPr>
        <w:pStyle w:val="Titolo5"/>
        <w:rPr>
          <w:rFonts w:cs="Arial"/>
          <w:b w:val="0"/>
          <w:sz w:val="20"/>
          <w:szCs w:val="20"/>
        </w:rPr>
      </w:pPr>
      <w:r w:rsidRPr="00CD575B">
        <w:rPr>
          <w:rFonts w:cs="Arial"/>
          <w:bCs w:val="0"/>
          <w:sz w:val="20"/>
          <w:szCs w:val="20"/>
        </w:rPr>
        <w:t>Lotto n.2</w:t>
      </w:r>
      <w:r w:rsidRPr="00CD575B">
        <w:rPr>
          <w:rFonts w:cs="Arial"/>
          <w:sz w:val="20"/>
          <w:szCs w:val="20"/>
        </w:rPr>
        <w:t xml:space="preserve"> </w:t>
      </w:r>
      <w:r w:rsidRPr="00CD575B">
        <w:rPr>
          <w:rStyle w:val="Enfasigrassetto"/>
          <w:rFonts w:cs="Arial"/>
          <w:b/>
          <w:bCs/>
          <w:sz w:val="20"/>
          <w:szCs w:val="20"/>
        </w:rPr>
        <w:t>CIG ACCORDO QUADRO 8165097333</w:t>
      </w:r>
    </w:p>
    <w:p w:rsidR="00CD575B" w:rsidRDefault="00CD575B" w:rsidP="00CD575B">
      <w:pPr>
        <w:keepNext/>
        <w:spacing w:before="62" w:after="62"/>
        <w:rPr>
          <w:rFonts w:ascii="Arial" w:hAnsi="Arial" w:cs="Arial"/>
          <w:b/>
          <w:bCs/>
          <w:i/>
          <w:iCs/>
          <w:sz w:val="20"/>
          <w:szCs w:val="20"/>
        </w:rPr>
      </w:pPr>
    </w:p>
    <w:p w:rsidR="00CD575B" w:rsidRPr="00B81F63" w:rsidRDefault="00CD575B" w:rsidP="00CD575B">
      <w:pPr>
        <w:keepNext/>
        <w:spacing w:before="62" w:after="62"/>
      </w:pPr>
      <w:r w:rsidRPr="00B81F63">
        <w:rPr>
          <w:rFonts w:ascii="Arial" w:hAnsi="Arial" w:cs="Arial"/>
          <w:b/>
          <w:bCs/>
          <w:i/>
          <w:iCs/>
          <w:sz w:val="20"/>
          <w:szCs w:val="20"/>
        </w:rPr>
        <w:t xml:space="preserve">Tabella n. </w:t>
      </w:r>
      <w:r>
        <w:rPr>
          <w:rFonts w:ascii="Arial" w:hAnsi="Arial" w:cs="Arial"/>
          <w:b/>
          <w:bCs/>
          <w:i/>
          <w:iCs/>
          <w:sz w:val="20"/>
          <w:szCs w:val="20"/>
        </w:rPr>
        <w:t>3</w:t>
      </w:r>
      <w:r w:rsidRPr="00B81F63">
        <w:rPr>
          <w:rFonts w:ascii="Arial" w:hAnsi="Arial" w:cs="Arial"/>
          <w:b/>
          <w:bCs/>
          <w:i/>
          <w:iCs/>
          <w:sz w:val="20"/>
          <w:szCs w:val="20"/>
        </w:rPr>
        <w:t xml:space="preserve"> – Oggetto dell’appalto</w:t>
      </w:r>
    </w:p>
    <w:tbl>
      <w:tblPr>
        <w:tblW w:w="894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3"/>
        <w:gridCol w:w="4396"/>
        <w:gridCol w:w="1011"/>
        <w:gridCol w:w="1471"/>
        <w:gridCol w:w="1709"/>
      </w:tblGrid>
      <w:tr w:rsidR="00CD575B" w:rsidRPr="00B81F63" w:rsidTr="00955054">
        <w:trPr>
          <w:trHeight w:val="1110"/>
          <w:tblCellSpacing w:w="0" w:type="dxa"/>
        </w:trPr>
        <w:tc>
          <w:tcPr>
            <w:tcW w:w="353"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81F63" w:rsidRDefault="00CD575B" w:rsidP="00955054">
            <w:pPr>
              <w:keepNext/>
              <w:spacing w:before="62" w:after="119"/>
              <w:jc w:val="center"/>
            </w:pPr>
            <w:r w:rsidRPr="00B81F63">
              <w:rPr>
                <w:rFonts w:ascii="Arial" w:hAnsi="Arial" w:cs="Arial"/>
                <w:sz w:val="20"/>
                <w:szCs w:val="20"/>
              </w:rPr>
              <w:t>n.</w:t>
            </w:r>
          </w:p>
        </w:tc>
        <w:tc>
          <w:tcPr>
            <w:tcW w:w="4396"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81F63" w:rsidRDefault="00CD575B" w:rsidP="00955054">
            <w:pPr>
              <w:keepNext/>
              <w:spacing w:before="62" w:after="119"/>
              <w:jc w:val="center"/>
            </w:pPr>
            <w:r w:rsidRPr="00B81F63">
              <w:rPr>
                <w:rFonts w:ascii="Arial" w:hAnsi="Arial" w:cs="Arial"/>
                <w:sz w:val="20"/>
                <w:szCs w:val="20"/>
              </w:rPr>
              <w:t>Descrizione servizi/beni</w:t>
            </w:r>
          </w:p>
        </w:tc>
        <w:tc>
          <w:tcPr>
            <w:tcW w:w="1011"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81F63" w:rsidRDefault="00CD575B" w:rsidP="00955054">
            <w:pPr>
              <w:keepNext/>
              <w:spacing w:before="62" w:after="119"/>
              <w:jc w:val="center"/>
            </w:pPr>
            <w:r w:rsidRPr="00B81F63">
              <w:rPr>
                <w:rFonts w:ascii="Arial" w:hAnsi="Arial" w:cs="Arial"/>
                <w:sz w:val="20"/>
                <w:szCs w:val="20"/>
              </w:rPr>
              <w:t>CPV</w:t>
            </w:r>
          </w:p>
        </w:tc>
        <w:tc>
          <w:tcPr>
            <w:tcW w:w="1471"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81F63" w:rsidRDefault="00CD575B" w:rsidP="00955054">
            <w:pPr>
              <w:keepNext/>
              <w:spacing w:before="62" w:after="62"/>
              <w:jc w:val="center"/>
            </w:pPr>
            <w:r w:rsidRPr="00B81F63">
              <w:rPr>
                <w:rFonts w:ascii="Arial" w:hAnsi="Arial" w:cs="Arial"/>
                <w:sz w:val="20"/>
                <w:szCs w:val="20"/>
              </w:rPr>
              <w:t xml:space="preserve">P </w:t>
            </w:r>
            <w:r w:rsidRPr="00B81F63">
              <w:rPr>
                <w:rFonts w:ascii="Arial" w:hAnsi="Arial" w:cs="Arial"/>
                <w:i/>
                <w:iCs/>
                <w:sz w:val="20"/>
                <w:szCs w:val="20"/>
              </w:rPr>
              <w:t>(principale)</w:t>
            </w:r>
          </w:p>
          <w:p w:rsidR="00CD575B" w:rsidRPr="00B81F63" w:rsidRDefault="00CD575B" w:rsidP="00955054">
            <w:pPr>
              <w:keepNext/>
              <w:spacing w:before="62" w:after="119"/>
              <w:jc w:val="center"/>
            </w:pPr>
            <w:r w:rsidRPr="00B81F63">
              <w:rPr>
                <w:rFonts w:ascii="Arial" w:hAnsi="Arial" w:cs="Arial"/>
                <w:sz w:val="20"/>
                <w:szCs w:val="20"/>
              </w:rPr>
              <w:t xml:space="preserve">S </w:t>
            </w:r>
            <w:r w:rsidRPr="00B81F63">
              <w:rPr>
                <w:rFonts w:ascii="Arial" w:hAnsi="Arial" w:cs="Arial"/>
                <w:i/>
                <w:iCs/>
                <w:sz w:val="20"/>
                <w:szCs w:val="20"/>
              </w:rPr>
              <w:t>(secondaria)</w:t>
            </w:r>
          </w:p>
        </w:tc>
        <w:tc>
          <w:tcPr>
            <w:tcW w:w="1709"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CD575B" w:rsidRPr="00B81F63" w:rsidRDefault="00CD575B" w:rsidP="00955054">
            <w:pPr>
              <w:keepNext/>
              <w:spacing w:before="62" w:after="119"/>
              <w:jc w:val="center"/>
            </w:pPr>
            <w:r w:rsidRPr="00B81F63">
              <w:rPr>
                <w:rFonts w:ascii="Arial" w:hAnsi="Arial" w:cs="Arial"/>
                <w:sz w:val="20"/>
                <w:szCs w:val="20"/>
              </w:rPr>
              <w:t>Importo</w:t>
            </w:r>
          </w:p>
        </w:tc>
      </w:tr>
      <w:tr w:rsidR="00CD575B" w:rsidRPr="00B81F63" w:rsidTr="00955054">
        <w:trPr>
          <w:trHeight w:val="75"/>
          <w:tblCellSpacing w:w="0" w:type="dxa"/>
        </w:trPr>
        <w:tc>
          <w:tcPr>
            <w:tcW w:w="353" w:type="dxa"/>
            <w:tcBorders>
              <w:top w:val="outset" w:sz="6" w:space="0" w:color="000000"/>
              <w:left w:val="outset" w:sz="6" w:space="0" w:color="000000"/>
              <w:bottom w:val="outset" w:sz="6" w:space="0" w:color="000000"/>
              <w:right w:val="outset" w:sz="6" w:space="0" w:color="000000"/>
            </w:tcBorders>
            <w:vAlign w:val="center"/>
            <w:hideMark/>
          </w:tcPr>
          <w:p w:rsidR="00CD575B" w:rsidRPr="00B81F63" w:rsidRDefault="00CD575B" w:rsidP="00955054">
            <w:pPr>
              <w:keepNext/>
              <w:spacing w:before="62" w:after="119"/>
              <w:jc w:val="center"/>
            </w:pPr>
            <w:r w:rsidRPr="00B81F63">
              <w:rPr>
                <w:rFonts w:ascii="Arial" w:hAnsi="Arial" w:cs="Arial"/>
                <w:sz w:val="20"/>
                <w:szCs w:val="20"/>
              </w:rPr>
              <w:t>1</w:t>
            </w:r>
          </w:p>
        </w:tc>
        <w:tc>
          <w:tcPr>
            <w:tcW w:w="4396"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both"/>
              <w:rPr>
                <w:rFonts w:ascii="Calibri" w:hAnsi="Calibri"/>
                <w:sz w:val="20"/>
                <w:szCs w:val="20"/>
              </w:rPr>
            </w:pPr>
            <w:r w:rsidRPr="00AA366F">
              <w:rPr>
                <w:rFonts w:ascii="Calibri" w:hAnsi="Calibri"/>
                <w:sz w:val="20"/>
                <w:szCs w:val="20"/>
              </w:rPr>
              <w:t>SCAMBIATORI DI CALORE</w:t>
            </w:r>
          </w:p>
        </w:tc>
        <w:tc>
          <w:tcPr>
            <w:tcW w:w="1011"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both"/>
              <w:rPr>
                <w:rFonts w:ascii="Calibri" w:hAnsi="Calibri"/>
                <w:sz w:val="20"/>
                <w:szCs w:val="20"/>
              </w:rPr>
            </w:pPr>
            <w:r w:rsidRPr="005F5AD4">
              <w:rPr>
                <w:rFonts w:ascii="EUAlbertina" w:hAnsi="EUAlbertina" w:cs="EUAlbertina"/>
                <w:sz w:val="17"/>
                <w:szCs w:val="17"/>
              </w:rPr>
              <w:t>33186000-7</w:t>
            </w:r>
          </w:p>
        </w:tc>
        <w:tc>
          <w:tcPr>
            <w:tcW w:w="1471" w:type="dxa"/>
            <w:tcBorders>
              <w:top w:val="outset" w:sz="6" w:space="0" w:color="000000"/>
              <w:left w:val="outset" w:sz="6" w:space="0" w:color="000000"/>
              <w:bottom w:val="outset" w:sz="6" w:space="0" w:color="000000"/>
              <w:right w:val="outset" w:sz="6" w:space="0" w:color="000000"/>
            </w:tcBorders>
            <w:vAlign w:val="center"/>
            <w:hideMark/>
          </w:tcPr>
          <w:p w:rsidR="00CD575B" w:rsidRPr="00B622A1" w:rsidRDefault="00CD575B" w:rsidP="00955054">
            <w:pPr>
              <w:pStyle w:val="NormaleWeb"/>
              <w:spacing w:before="62"/>
              <w:jc w:val="center"/>
              <w:rPr>
                <w:rFonts w:ascii="Calibri" w:hAnsi="Calibri"/>
                <w:sz w:val="20"/>
                <w:szCs w:val="20"/>
              </w:rPr>
            </w:pPr>
            <w:r w:rsidRPr="00B622A1">
              <w:rPr>
                <w:rFonts w:ascii="Calibri" w:hAnsi="Calibri"/>
                <w:sz w:val="20"/>
                <w:szCs w:val="20"/>
              </w:rPr>
              <w:t>P</w:t>
            </w:r>
          </w:p>
        </w:tc>
        <w:tc>
          <w:tcPr>
            <w:tcW w:w="1709" w:type="dxa"/>
            <w:tcBorders>
              <w:top w:val="outset" w:sz="6" w:space="0" w:color="000000"/>
              <w:left w:val="outset" w:sz="6" w:space="0" w:color="000000"/>
              <w:bottom w:val="outset" w:sz="6" w:space="0" w:color="000000"/>
              <w:right w:val="outset" w:sz="6" w:space="0" w:color="000000"/>
            </w:tcBorders>
            <w:hideMark/>
          </w:tcPr>
          <w:p w:rsidR="00CD575B" w:rsidRPr="00B622A1" w:rsidRDefault="00CD575B" w:rsidP="00955054">
            <w:pPr>
              <w:pStyle w:val="NormaleWeb"/>
              <w:spacing w:before="62"/>
              <w:jc w:val="both"/>
              <w:rPr>
                <w:rFonts w:ascii="Calibri" w:hAnsi="Calibri"/>
                <w:sz w:val="20"/>
                <w:szCs w:val="20"/>
              </w:rPr>
            </w:pPr>
            <w:r w:rsidRPr="00B622A1">
              <w:rPr>
                <w:rFonts w:ascii="Calibri" w:hAnsi="Calibri"/>
                <w:sz w:val="20"/>
                <w:szCs w:val="20"/>
              </w:rPr>
              <w:t xml:space="preserve">€ </w:t>
            </w:r>
            <w:r>
              <w:rPr>
                <w:rFonts w:ascii="Calibri" w:hAnsi="Calibri"/>
                <w:sz w:val="20"/>
                <w:szCs w:val="20"/>
              </w:rPr>
              <w:t>200</w:t>
            </w:r>
            <w:r w:rsidRPr="00B622A1">
              <w:rPr>
                <w:rFonts w:ascii="Calibri" w:hAnsi="Calibri"/>
                <w:sz w:val="20"/>
                <w:szCs w:val="20"/>
              </w:rPr>
              <w:t>.000,00</w:t>
            </w:r>
          </w:p>
        </w:tc>
      </w:tr>
      <w:tr w:rsidR="00CD575B" w:rsidRPr="00124067" w:rsidTr="00955054">
        <w:trPr>
          <w:trHeight w:val="60"/>
          <w:tblCellSpacing w:w="0" w:type="dxa"/>
        </w:trPr>
        <w:tc>
          <w:tcPr>
            <w:tcW w:w="7231" w:type="dxa"/>
            <w:gridSpan w:val="4"/>
            <w:tcBorders>
              <w:top w:val="outset" w:sz="6" w:space="0" w:color="000000"/>
              <w:left w:val="outset" w:sz="6" w:space="0" w:color="000000"/>
              <w:bottom w:val="outset" w:sz="6" w:space="0" w:color="000000"/>
              <w:right w:val="outset" w:sz="6" w:space="0" w:color="000000"/>
            </w:tcBorders>
            <w:vAlign w:val="center"/>
            <w:hideMark/>
          </w:tcPr>
          <w:p w:rsidR="00CD575B" w:rsidRPr="00B81F63" w:rsidRDefault="00CD575B" w:rsidP="00955054">
            <w:pPr>
              <w:keepNext/>
              <w:spacing w:before="62" w:after="119"/>
              <w:jc w:val="right"/>
            </w:pPr>
            <w:r w:rsidRPr="00B81F63">
              <w:rPr>
                <w:rFonts w:ascii="Arial" w:hAnsi="Arial" w:cs="Arial"/>
                <w:b/>
                <w:bCs/>
                <w:sz w:val="20"/>
                <w:szCs w:val="20"/>
              </w:rPr>
              <w:t>Importo totale a base di gara</w:t>
            </w:r>
          </w:p>
        </w:tc>
        <w:tc>
          <w:tcPr>
            <w:tcW w:w="1709" w:type="dxa"/>
            <w:tcBorders>
              <w:top w:val="outset" w:sz="6" w:space="0" w:color="000000"/>
              <w:left w:val="outset" w:sz="6" w:space="0" w:color="000000"/>
              <w:bottom w:val="outset" w:sz="6" w:space="0" w:color="000000"/>
              <w:right w:val="outset" w:sz="6" w:space="0" w:color="000000"/>
            </w:tcBorders>
            <w:hideMark/>
          </w:tcPr>
          <w:p w:rsidR="00CD575B" w:rsidRPr="00124067" w:rsidRDefault="00CD575B" w:rsidP="00955054">
            <w:pPr>
              <w:keepNext/>
              <w:spacing w:before="62" w:after="119"/>
              <w:rPr>
                <w:rFonts w:asciiTheme="minorHAnsi" w:hAnsiTheme="minorHAnsi"/>
                <w:sz w:val="20"/>
                <w:szCs w:val="20"/>
              </w:rPr>
            </w:pPr>
            <w:r w:rsidRPr="00124067">
              <w:rPr>
                <w:rFonts w:asciiTheme="minorHAnsi" w:hAnsiTheme="minorHAnsi"/>
                <w:sz w:val="20"/>
                <w:szCs w:val="20"/>
              </w:rPr>
              <w:t>€ 2</w:t>
            </w:r>
            <w:r>
              <w:rPr>
                <w:rFonts w:asciiTheme="minorHAnsi" w:hAnsiTheme="minorHAnsi"/>
                <w:sz w:val="20"/>
                <w:szCs w:val="20"/>
              </w:rPr>
              <w:t>0</w:t>
            </w:r>
            <w:r w:rsidRPr="00124067">
              <w:rPr>
                <w:rFonts w:asciiTheme="minorHAnsi" w:hAnsiTheme="minorHAnsi"/>
                <w:sz w:val="20"/>
                <w:szCs w:val="20"/>
              </w:rPr>
              <w:t>0.000,00</w:t>
            </w:r>
          </w:p>
        </w:tc>
      </w:tr>
    </w:tbl>
    <w:p w:rsidR="00371D85" w:rsidRDefault="00371D85" w:rsidP="00CE2207">
      <w:pPr>
        <w:pStyle w:val="Corpodeltesto3"/>
        <w:rPr>
          <w:rFonts w:asciiTheme="minorHAnsi" w:hAnsiTheme="minorHAnsi" w:cs="Calibri"/>
          <w:b w:val="0"/>
          <w:bCs w:val="0"/>
          <w:sz w:val="24"/>
          <w:szCs w:val="24"/>
        </w:rPr>
      </w:pPr>
    </w:p>
    <w:p w:rsidR="00B9798B" w:rsidRDefault="00B9798B" w:rsidP="00CE2207">
      <w:pPr>
        <w:pStyle w:val="Corpodeltesto3"/>
        <w:rPr>
          <w:rFonts w:asciiTheme="minorHAnsi" w:hAnsiTheme="minorHAnsi" w:cs="Calibri"/>
          <w:b w:val="0"/>
          <w:bCs w:val="0"/>
          <w:sz w:val="24"/>
          <w:szCs w:val="24"/>
        </w:rPr>
      </w:pPr>
    </w:p>
    <w:p w:rsidR="00C11152" w:rsidRDefault="00C11152" w:rsidP="00DF4607">
      <w:pPr>
        <w:pStyle w:val="Corpodeltesto3"/>
        <w:spacing w:after="100"/>
        <w:rPr>
          <w:rFonts w:asciiTheme="minorHAnsi" w:hAnsiTheme="minorHAnsi" w:cs="Calibri"/>
          <w:b w:val="0"/>
          <w:bCs w:val="0"/>
          <w:sz w:val="24"/>
          <w:szCs w:val="24"/>
        </w:rPr>
      </w:pPr>
      <w:r w:rsidRPr="008B6DE4">
        <w:rPr>
          <w:rFonts w:asciiTheme="minorHAnsi" w:hAnsiTheme="minorHAnsi" w:cs="Calibri"/>
          <w:b w:val="0"/>
          <w:bCs w:val="0"/>
          <w:sz w:val="24"/>
          <w:szCs w:val="24"/>
        </w:rPr>
        <w:t>Nell’importo sopra indicato devono</w:t>
      </w:r>
      <w:r w:rsidR="00C34855">
        <w:rPr>
          <w:rFonts w:asciiTheme="minorHAnsi" w:hAnsiTheme="minorHAnsi" w:cs="Calibri"/>
          <w:b w:val="0"/>
          <w:bCs w:val="0"/>
          <w:sz w:val="24"/>
          <w:szCs w:val="24"/>
        </w:rPr>
        <w:t xml:space="preserve">, </w:t>
      </w:r>
      <w:r w:rsidR="001527EA">
        <w:rPr>
          <w:rFonts w:asciiTheme="minorHAnsi" w:hAnsiTheme="minorHAnsi" w:cs="Calibri"/>
          <w:b w:val="0"/>
          <w:bCs w:val="0"/>
          <w:sz w:val="24"/>
          <w:szCs w:val="24"/>
        </w:rPr>
        <w:t>inoltre</w:t>
      </w:r>
      <w:r w:rsidR="00C34855">
        <w:rPr>
          <w:rFonts w:asciiTheme="minorHAnsi" w:hAnsiTheme="minorHAnsi" w:cs="Calibri"/>
          <w:b w:val="0"/>
          <w:bCs w:val="0"/>
          <w:sz w:val="24"/>
          <w:szCs w:val="24"/>
        </w:rPr>
        <w:t>,</w:t>
      </w:r>
      <w:r w:rsidRPr="008B6DE4">
        <w:rPr>
          <w:rFonts w:asciiTheme="minorHAnsi" w:hAnsiTheme="minorHAnsi" w:cs="Calibri"/>
          <w:b w:val="0"/>
          <w:bCs w:val="0"/>
          <w:sz w:val="24"/>
          <w:szCs w:val="24"/>
        </w:rPr>
        <w:t xml:space="preserve"> intendersi compresi, </w:t>
      </w:r>
      <w:r w:rsidR="00CE2207" w:rsidRPr="008B6DE4">
        <w:rPr>
          <w:rFonts w:asciiTheme="minorHAnsi" w:hAnsiTheme="minorHAnsi" w:cs="Calibri"/>
          <w:b w:val="0"/>
          <w:bCs w:val="0"/>
          <w:sz w:val="24"/>
          <w:szCs w:val="24"/>
        </w:rPr>
        <w:t xml:space="preserve">la fornitura, </w:t>
      </w:r>
      <w:r w:rsidRPr="008B6DE4">
        <w:rPr>
          <w:rFonts w:asciiTheme="minorHAnsi" w:hAnsiTheme="minorHAnsi" w:cs="Calibri"/>
          <w:b w:val="0"/>
          <w:bCs w:val="0"/>
          <w:sz w:val="24"/>
          <w:szCs w:val="24"/>
        </w:rPr>
        <w:t xml:space="preserve">l’installazione, posa, manutenzione delle attrezzature. Quindi il prezzo offerto deve essere inteso quale corrispettivo per tutte le attività a carico della ditta prevista dai documenti di gara indicati nell’articolo </w:t>
      </w:r>
      <w:r w:rsidR="008B6DE4" w:rsidRPr="008B6DE4">
        <w:rPr>
          <w:rFonts w:asciiTheme="minorHAnsi" w:hAnsiTheme="minorHAnsi" w:cs="Calibri"/>
          <w:b w:val="0"/>
          <w:bCs w:val="0"/>
          <w:sz w:val="24"/>
          <w:szCs w:val="24"/>
        </w:rPr>
        <w:t>30</w:t>
      </w:r>
      <w:r w:rsidR="00EC581E" w:rsidRPr="008B6DE4">
        <w:rPr>
          <w:rFonts w:asciiTheme="minorHAnsi" w:hAnsiTheme="minorHAnsi" w:cs="Calibri"/>
          <w:b w:val="0"/>
          <w:bCs w:val="0"/>
          <w:sz w:val="24"/>
          <w:szCs w:val="24"/>
        </w:rPr>
        <w:t xml:space="preserve"> “Documentazione di gara”</w:t>
      </w:r>
      <w:r w:rsidRPr="008B6DE4">
        <w:rPr>
          <w:rFonts w:asciiTheme="minorHAnsi" w:hAnsiTheme="minorHAnsi" w:cs="Calibri"/>
          <w:b w:val="0"/>
          <w:bCs w:val="0"/>
          <w:sz w:val="24"/>
          <w:szCs w:val="24"/>
        </w:rPr>
        <w:t>;</w:t>
      </w:r>
    </w:p>
    <w:p w:rsidR="001527EA" w:rsidRDefault="001527EA" w:rsidP="002110FB">
      <w:pPr>
        <w:pStyle w:val="Corpodeltesto3"/>
        <w:spacing w:after="100"/>
        <w:rPr>
          <w:rFonts w:asciiTheme="minorHAnsi" w:hAnsiTheme="minorHAnsi" w:cs="Calibri"/>
          <w:b w:val="0"/>
          <w:bCs w:val="0"/>
          <w:sz w:val="24"/>
          <w:szCs w:val="24"/>
        </w:rPr>
      </w:pPr>
      <w:r>
        <w:rPr>
          <w:rFonts w:asciiTheme="minorHAnsi" w:hAnsiTheme="minorHAnsi" w:cs="Calibri"/>
          <w:b w:val="0"/>
          <w:bCs w:val="0"/>
          <w:sz w:val="24"/>
          <w:szCs w:val="24"/>
        </w:rPr>
        <w:t xml:space="preserve"> </w:t>
      </w:r>
    </w:p>
    <w:p w:rsidR="00640F52" w:rsidRDefault="0006133B" w:rsidP="00BB2657">
      <w:pPr>
        <w:pStyle w:val="Titolo1"/>
        <w:numPr>
          <w:ilvl w:val="0"/>
          <w:numId w:val="38"/>
        </w:numPr>
        <w:spacing w:before="240" w:after="60" w:line="240" w:lineRule="auto"/>
        <w:ind w:left="357" w:hanging="357"/>
        <w:jc w:val="both"/>
        <w:rPr>
          <w:rFonts w:asciiTheme="minorHAnsi" w:hAnsiTheme="minorHAnsi" w:cs="Calibri"/>
          <w:color w:val="auto"/>
          <w:kern w:val="32"/>
          <w:sz w:val="24"/>
          <w:szCs w:val="24"/>
        </w:rPr>
      </w:pPr>
      <w:bookmarkStart w:id="8" w:name="_Art__3__Conformità_a_disposizioni_e"/>
      <w:bookmarkStart w:id="9" w:name="_Ref173732515"/>
      <w:bookmarkStart w:id="10" w:name="_Ref173746368"/>
      <w:bookmarkStart w:id="11" w:name="_Ref173746385"/>
      <w:bookmarkStart w:id="12" w:name="_Toc311022921"/>
      <w:bookmarkStart w:id="13" w:name="_Toc9586987"/>
      <w:bookmarkEnd w:id="8"/>
      <w:r w:rsidRPr="00FE78A8">
        <w:rPr>
          <w:rFonts w:asciiTheme="minorHAnsi" w:hAnsiTheme="minorHAnsi" w:cs="Calibri"/>
          <w:color w:val="auto"/>
          <w:kern w:val="32"/>
          <w:sz w:val="24"/>
          <w:szCs w:val="24"/>
        </w:rPr>
        <w:t>Conformità a disposizioni e norme</w:t>
      </w:r>
      <w:bookmarkEnd w:id="9"/>
      <w:bookmarkEnd w:id="10"/>
      <w:bookmarkEnd w:id="11"/>
      <w:bookmarkEnd w:id="12"/>
      <w:bookmarkEnd w:id="13"/>
      <w:r w:rsidR="00C35B0C">
        <w:rPr>
          <w:rFonts w:asciiTheme="minorHAnsi" w:hAnsiTheme="minorHAnsi" w:cs="Calibri"/>
          <w:color w:val="auto"/>
          <w:kern w:val="32"/>
          <w:sz w:val="24"/>
          <w:szCs w:val="24"/>
        </w:rPr>
        <w:t xml:space="preserve"> </w:t>
      </w:r>
    </w:p>
    <w:p w:rsidR="0006133B" w:rsidRDefault="00640F52" w:rsidP="00D73B73">
      <w:pPr>
        <w:jc w:val="both"/>
        <w:rPr>
          <w:rFonts w:asciiTheme="minorHAnsi" w:hAnsiTheme="minorHAnsi" w:cs="Calibri"/>
          <w:kern w:val="32"/>
        </w:rPr>
      </w:pPr>
      <w:r w:rsidRPr="00BF6D98">
        <w:rPr>
          <w:rFonts w:asciiTheme="minorHAnsi" w:hAnsiTheme="minorHAnsi" w:cs="Calibri"/>
          <w:kern w:val="32"/>
        </w:rPr>
        <w:t xml:space="preserve">Per le specifiche norme </w:t>
      </w:r>
      <w:r w:rsidRPr="00CD575B">
        <w:rPr>
          <w:rFonts w:asciiTheme="minorHAnsi" w:hAnsiTheme="minorHAnsi" w:cs="Calibri"/>
          <w:kern w:val="32"/>
        </w:rPr>
        <w:t xml:space="preserve">tecniche si rimanda </w:t>
      </w:r>
      <w:r w:rsidR="00FA2503" w:rsidRPr="00CD575B">
        <w:rPr>
          <w:rFonts w:asciiTheme="minorHAnsi" w:hAnsiTheme="minorHAnsi" w:cs="Calibri"/>
        </w:rPr>
        <w:t xml:space="preserve">alle caratteristiche tecniche </w:t>
      </w:r>
      <w:r w:rsidRPr="00CD575B">
        <w:rPr>
          <w:rFonts w:asciiTheme="minorHAnsi" w:hAnsiTheme="minorHAnsi" w:cs="Calibri"/>
          <w:kern w:val="32"/>
        </w:rPr>
        <w:t>– Allegato A</w:t>
      </w:r>
      <w:r w:rsidR="00CE2207" w:rsidRPr="00CD575B">
        <w:rPr>
          <w:rFonts w:asciiTheme="minorHAnsi" w:hAnsiTheme="minorHAnsi" w:cs="Calibri"/>
          <w:kern w:val="32"/>
        </w:rPr>
        <w:t>.</w:t>
      </w:r>
    </w:p>
    <w:p w:rsidR="00CE2207" w:rsidRPr="00FE78A8" w:rsidRDefault="00CE2207" w:rsidP="00D73B73">
      <w:pPr>
        <w:jc w:val="both"/>
        <w:rPr>
          <w:rFonts w:asciiTheme="minorHAnsi" w:hAnsiTheme="minorHAnsi" w:cs="Calibri"/>
          <w:kern w:val="32"/>
        </w:rPr>
      </w:pPr>
    </w:p>
    <w:p w:rsidR="0006133B" w:rsidRPr="00FE78A8" w:rsidRDefault="0006133B" w:rsidP="00BB2657">
      <w:pPr>
        <w:pStyle w:val="Titolo1"/>
        <w:numPr>
          <w:ilvl w:val="0"/>
          <w:numId w:val="38"/>
        </w:numPr>
        <w:spacing w:before="240" w:after="60" w:line="240" w:lineRule="auto"/>
        <w:ind w:left="357" w:hanging="357"/>
        <w:jc w:val="both"/>
        <w:rPr>
          <w:rFonts w:asciiTheme="minorHAnsi" w:hAnsiTheme="minorHAnsi" w:cstheme="minorHAnsi"/>
          <w:color w:val="auto"/>
          <w:kern w:val="32"/>
          <w:sz w:val="24"/>
          <w:szCs w:val="24"/>
        </w:rPr>
      </w:pPr>
      <w:bookmarkStart w:id="14" w:name="_Ref173744067"/>
      <w:bookmarkStart w:id="15" w:name="_Ref173744140"/>
      <w:bookmarkStart w:id="16" w:name="_Toc311022922"/>
      <w:bookmarkStart w:id="17" w:name="_Toc9586988"/>
      <w:r w:rsidRPr="00FE78A8">
        <w:rPr>
          <w:rFonts w:asciiTheme="minorHAnsi" w:hAnsiTheme="minorHAnsi" w:cs="Calibri"/>
          <w:color w:val="auto"/>
          <w:kern w:val="32"/>
          <w:sz w:val="24"/>
          <w:szCs w:val="24"/>
        </w:rPr>
        <w:lastRenderedPageBreak/>
        <w:t>Obiettivi</w:t>
      </w:r>
      <w:r w:rsidRPr="00FE78A8">
        <w:rPr>
          <w:rFonts w:asciiTheme="minorHAnsi" w:hAnsiTheme="minorHAnsi" w:cstheme="minorHAnsi"/>
          <w:color w:val="auto"/>
          <w:kern w:val="32"/>
          <w:sz w:val="24"/>
          <w:szCs w:val="24"/>
        </w:rPr>
        <w:t xml:space="preserve"> della fornitura</w:t>
      </w:r>
      <w:bookmarkEnd w:id="14"/>
      <w:bookmarkEnd w:id="15"/>
      <w:bookmarkEnd w:id="16"/>
      <w:bookmarkEnd w:id="17"/>
      <w:r w:rsidR="00C35B0C">
        <w:rPr>
          <w:rFonts w:asciiTheme="minorHAnsi" w:hAnsiTheme="minorHAnsi" w:cstheme="minorHAnsi"/>
          <w:color w:val="auto"/>
          <w:kern w:val="32"/>
          <w:sz w:val="24"/>
          <w:szCs w:val="24"/>
        </w:rPr>
        <w:t xml:space="preserve">  </w:t>
      </w:r>
    </w:p>
    <w:p w:rsidR="00363A7A" w:rsidRPr="00363A7A" w:rsidRDefault="00363A7A" w:rsidP="00363A7A">
      <w:pPr>
        <w:jc w:val="both"/>
        <w:rPr>
          <w:rFonts w:asciiTheme="minorHAnsi" w:hAnsiTheme="minorHAnsi" w:cs="Calibri"/>
          <w:kern w:val="32"/>
        </w:rPr>
      </w:pPr>
      <w:r w:rsidRPr="00363A7A">
        <w:rPr>
          <w:rFonts w:asciiTheme="minorHAnsi" w:hAnsiTheme="minorHAnsi" w:cs="Calibri"/>
          <w:kern w:val="32"/>
        </w:rPr>
        <w:t>Con la presente fornitura, l’Azienda si propone di realizzare il seguente obiettivo:</w:t>
      </w:r>
    </w:p>
    <w:p w:rsidR="00363A7A" w:rsidRPr="00363A7A" w:rsidRDefault="00363A7A" w:rsidP="00363A7A">
      <w:pPr>
        <w:jc w:val="both"/>
        <w:rPr>
          <w:rFonts w:asciiTheme="minorHAnsi" w:hAnsiTheme="minorHAnsi" w:cs="Calibri"/>
          <w:kern w:val="32"/>
        </w:rPr>
      </w:pPr>
      <w:r w:rsidRPr="00363A7A">
        <w:rPr>
          <w:rFonts w:asciiTheme="minorHAnsi" w:hAnsiTheme="minorHAnsi" w:cs="Calibri"/>
          <w:kern w:val="32"/>
        </w:rPr>
        <w:t>•</w:t>
      </w:r>
      <w:r w:rsidRPr="00363A7A">
        <w:rPr>
          <w:rFonts w:asciiTheme="minorHAnsi" w:hAnsiTheme="minorHAnsi" w:cs="Calibri"/>
          <w:kern w:val="32"/>
        </w:rPr>
        <w:tab/>
        <w:t xml:space="preserve">Dotare l’Azienda di una tecnologia evoluta che garantisca la massima sicurezza per i pazienti e gli operatori attraverso una completa rispondenza ai requisiti previsti dalle direttive comunitarie </w:t>
      </w:r>
    </w:p>
    <w:p w:rsidR="00363A7A" w:rsidRPr="00363A7A" w:rsidRDefault="00363A7A" w:rsidP="00363A7A">
      <w:pPr>
        <w:jc w:val="both"/>
        <w:rPr>
          <w:rFonts w:asciiTheme="minorHAnsi" w:hAnsiTheme="minorHAnsi" w:cs="Calibri"/>
          <w:kern w:val="32"/>
        </w:rPr>
      </w:pPr>
      <w:r w:rsidRPr="00363A7A">
        <w:rPr>
          <w:rFonts w:asciiTheme="minorHAnsi" w:hAnsiTheme="minorHAnsi" w:cs="Calibri"/>
          <w:kern w:val="32"/>
        </w:rPr>
        <w:t>•</w:t>
      </w:r>
      <w:r w:rsidRPr="00363A7A">
        <w:rPr>
          <w:rFonts w:asciiTheme="minorHAnsi" w:hAnsiTheme="minorHAnsi" w:cs="Calibri"/>
          <w:kern w:val="32"/>
        </w:rPr>
        <w:tab/>
        <w:t>Ridurre al minimo i tempi di disservizio per guasto delle attrezzature mediche</w:t>
      </w:r>
    </w:p>
    <w:p w:rsidR="00363A7A" w:rsidRDefault="00363A7A" w:rsidP="00363A7A">
      <w:pPr>
        <w:jc w:val="both"/>
        <w:rPr>
          <w:rFonts w:asciiTheme="minorHAnsi" w:hAnsiTheme="minorHAnsi" w:cs="Calibri"/>
          <w:kern w:val="32"/>
        </w:rPr>
      </w:pPr>
      <w:r w:rsidRPr="00363A7A">
        <w:rPr>
          <w:rFonts w:asciiTheme="minorHAnsi" w:hAnsiTheme="minorHAnsi" w:cs="Calibri"/>
          <w:kern w:val="32"/>
        </w:rPr>
        <w:t>•</w:t>
      </w:r>
      <w:r w:rsidRPr="00363A7A">
        <w:rPr>
          <w:rFonts w:asciiTheme="minorHAnsi" w:hAnsiTheme="minorHAnsi" w:cs="Calibri"/>
          <w:kern w:val="32"/>
        </w:rPr>
        <w:tab/>
        <w:t>Garantire un elevato e continuativo livello di funzionamento che non comporti interruzioni nelle prestazioni cliniche</w:t>
      </w:r>
    </w:p>
    <w:p w:rsidR="00640F52" w:rsidRPr="00FE78A8" w:rsidRDefault="00640F52" w:rsidP="002110FB">
      <w:pPr>
        <w:rPr>
          <w:rFonts w:asciiTheme="minorHAnsi" w:hAnsiTheme="minorHAnsi" w:cs="Arial"/>
        </w:rPr>
      </w:pPr>
    </w:p>
    <w:p w:rsidR="0006133B" w:rsidRPr="00FE78A8" w:rsidRDefault="0006133B" w:rsidP="009E23B0">
      <w:pPr>
        <w:pStyle w:val="Titolo1"/>
        <w:numPr>
          <w:ilvl w:val="0"/>
          <w:numId w:val="38"/>
        </w:numPr>
        <w:spacing w:before="240" w:after="60" w:line="240" w:lineRule="auto"/>
        <w:ind w:left="357" w:hanging="357"/>
        <w:jc w:val="both"/>
        <w:rPr>
          <w:rFonts w:asciiTheme="minorHAnsi" w:hAnsiTheme="minorHAnsi" w:cs="Calibri"/>
          <w:color w:val="auto"/>
          <w:kern w:val="32"/>
          <w:sz w:val="24"/>
          <w:szCs w:val="24"/>
        </w:rPr>
      </w:pPr>
      <w:bookmarkStart w:id="18" w:name="_Art__5__Caratteristiche_della_forni"/>
      <w:bookmarkStart w:id="19" w:name="_Ref176258364"/>
      <w:bookmarkStart w:id="20" w:name="_Toc311022923"/>
      <w:bookmarkStart w:id="21" w:name="_Toc9586989"/>
      <w:bookmarkEnd w:id="18"/>
      <w:r w:rsidRPr="00FE78A8">
        <w:rPr>
          <w:rFonts w:asciiTheme="minorHAnsi" w:hAnsiTheme="minorHAnsi" w:cs="Calibri"/>
          <w:color w:val="auto"/>
          <w:kern w:val="32"/>
          <w:sz w:val="24"/>
          <w:szCs w:val="24"/>
        </w:rPr>
        <w:t>Caratteristiche della fornitura</w:t>
      </w:r>
      <w:bookmarkEnd w:id="19"/>
      <w:bookmarkEnd w:id="20"/>
      <w:bookmarkEnd w:id="21"/>
      <w:r w:rsidR="009E0BEF">
        <w:rPr>
          <w:rFonts w:asciiTheme="minorHAnsi" w:hAnsiTheme="minorHAnsi" w:cs="Calibri"/>
          <w:color w:val="auto"/>
          <w:kern w:val="32"/>
          <w:sz w:val="24"/>
          <w:szCs w:val="24"/>
        </w:rPr>
        <w:t xml:space="preserve"> </w:t>
      </w:r>
    </w:p>
    <w:p w:rsidR="00640F52" w:rsidRPr="00D022F5" w:rsidRDefault="00640F52" w:rsidP="00D022F5">
      <w:pPr>
        <w:jc w:val="both"/>
        <w:rPr>
          <w:rFonts w:asciiTheme="minorHAnsi" w:hAnsiTheme="minorHAnsi" w:cs="Calibri"/>
        </w:rPr>
      </w:pPr>
      <w:r w:rsidRPr="00CD575B">
        <w:rPr>
          <w:rFonts w:asciiTheme="minorHAnsi" w:hAnsiTheme="minorHAnsi" w:cs="Calibri"/>
        </w:rPr>
        <w:t xml:space="preserve">Per le </w:t>
      </w:r>
      <w:r w:rsidR="00003983" w:rsidRPr="00CD575B">
        <w:rPr>
          <w:rFonts w:asciiTheme="minorHAnsi" w:hAnsiTheme="minorHAnsi" w:cs="Calibri"/>
        </w:rPr>
        <w:t>caratteristiche</w:t>
      </w:r>
      <w:r w:rsidRPr="00CD575B">
        <w:rPr>
          <w:rFonts w:asciiTheme="minorHAnsi" w:hAnsiTheme="minorHAnsi" w:cs="Calibri"/>
        </w:rPr>
        <w:t xml:space="preserve"> tecniche </w:t>
      </w:r>
      <w:r w:rsidR="00371D85" w:rsidRPr="00CD575B">
        <w:rPr>
          <w:rFonts w:asciiTheme="minorHAnsi" w:hAnsiTheme="minorHAnsi" w:cs="Calibri"/>
        </w:rPr>
        <w:t>de</w:t>
      </w:r>
      <w:r w:rsidR="00003983" w:rsidRPr="00CD575B">
        <w:rPr>
          <w:rFonts w:asciiTheme="minorHAnsi" w:hAnsiTheme="minorHAnsi" w:cs="Calibri"/>
        </w:rPr>
        <w:t>i</w:t>
      </w:r>
      <w:r w:rsidR="00371D85" w:rsidRPr="00CD575B">
        <w:rPr>
          <w:rFonts w:asciiTheme="minorHAnsi" w:hAnsiTheme="minorHAnsi" w:cs="Calibri"/>
        </w:rPr>
        <w:t xml:space="preserve"> </w:t>
      </w:r>
      <w:r w:rsidR="00003983" w:rsidRPr="00CD575B">
        <w:rPr>
          <w:rFonts w:asciiTheme="minorHAnsi" w:hAnsiTheme="minorHAnsi" w:cs="Calibri"/>
        </w:rPr>
        <w:t>sistemi</w:t>
      </w:r>
      <w:r w:rsidR="00371D85" w:rsidRPr="00CD575B">
        <w:rPr>
          <w:rFonts w:asciiTheme="minorHAnsi" w:hAnsiTheme="minorHAnsi" w:cs="Calibri"/>
        </w:rPr>
        <w:t xml:space="preserve"> </w:t>
      </w:r>
      <w:r w:rsidRPr="00CD575B">
        <w:rPr>
          <w:rFonts w:asciiTheme="minorHAnsi" w:hAnsiTheme="minorHAnsi" w:cs="Calibri"/>
        </w:rPr>
        <w:t>si rimanda al</w:t>
      </w:r>
      <w:r w:rsidR="00097468" w:rsidRPr="00CD575B">
        <w:rPr>
          <w:rFonts w:asciiTheme="minorHAnsi" w:hAnsiTheme="minorHAnsi" w:cs="Calibri"/>
        </w:rPr>
        <w:t>le caratteristiche tecniche</w:t>
      </w:r>
      <w:r w:rsidRPr="00CD575B">
        <w:rPr>
          <w:rFonts w:asciiTheme="minorHAnsi" w:hAnsiTheme="minorHAnsi" w:cs="Calibri"/>
        </w:rPr>
        <w:t xml:space="preserve"> – Allegato A</w:t>
      </w:r>
    </w:p>
    <w:p w:rsidR="003C5830" w:rsidRPr="007F15DB" w:rsidRDefault="003C5830" w:rsidP="003C5830">
      <w:pPr>
        <w:rPr>
          <w:rFonts w:asciiTheme="minorHAnsi" w:hAnsiTheme="minorHAnsi"/>
        </w:rPr>
      </w:pPr>
      <w:bookmarkStart w:id="22" w:name="_Ref178146164"/>
      <w:bookmarkStart w:id="23" w:name="_Toc311022925"/>
    </w:p>
    <w:p w:rsidR="0006133B" w:rsidRPr="00640F52" w:rsidRDefault="0006133B" w:rsidP="009E23B0">
      <w:pPr>
        <w:pStyle w:val="Titolo1"/>
        <w:numPr>
          <w:ilvl w:val="0"/>
          <w:numId w:val="38"/>
        </w:numPr>
        <w:spacing w:before="240" w:after="60" w:line="240" w:lineRule="auto"/>
        <w:ind w:left="357" w:hanging="357"/>
        <w:jc w:val="both"/>
        <w:rPr>
          <w:rFonts w:asciiTheme="minorHAnsi" w:hAnsiTheme="minorHAnsi" w:cs="Calibri"/>
          <w:color w:val="auto"/>
          <w:kern w:val="32"/>
          <w:sz w:val="24"/>
          <w:szCs w:val="24"/>
        </w:rPr>
      </w:pPr>
      <w:bookmarkStart w:id="24" w:name="_Toc9586990"/>
      <w:r w:rsidRPr="00640F52">
        <w:rPr>
          <w:rFonts w:asciiTheme="minorHAnsi" w:hAnsiTheme="minorHAnsi" w:cs="Calibri"/>
          <w:color w:val="auto"/>
          <w:kern w:val="32"/>
          <w:sz w:val="24"/>
          <w:szCs w:val="24"/>
        </w:rPr>
        <w:t>Privacy</w:t>
      </w:r>
      <w:bookmarkEnd w:id="22"/>
      <w:bookmarkEnd w:id="23"/>
      <w:r w:rsidR="00481E9D" w:rsidRPr="00640F52">
        <w:rPr>
          <w:rFonts w:asciiTheme="minorHAnsi" w:hAnsiTheme="minorHAnsi" w:cs="Calibri"/>
          <w:color w:val="auto"/>
          <w:kern w:val="32"/>
          <w:sz w:val="24"/>
          <w:szCs w:val="24"/>
        </w:rPr>
        <w:t xml:space="preserve"> e obbligo di riservatezza dei dati</w:t>
      </w:r>
      <w:bookmarkEnd w:id="24"/>
    </w:p>
    <w:p w:rsidR="0006133B" w:rsidRPr="00640F52" w:rsidRDefault="0006133B" w:rsidP="002110FB">
      <w:pPr>
        <w:jc w:val="both"/>
        <w:rPr>
          <w:rFonts w:asciiTheme="minorHAnsi" w:hAnsiTheme="minorHAnsi" w:cs="Calibri"/>
        </w:rPr>
      </w:pPr>
      <w:r w:rsidRPr="00640F52">
        <w:rPr>
          <w:rFonts w:asciiTheme="minorHAnsi" w:hAnsiTheme="minorHAnsi" w:cs="Calibri"/>
        </w:rPr>
        <w:t>Tutti i dispositivi offerti dovranno consentire il trattamento dei dati personali in adempimento alle prescrizioni previste dal Decreto Legislativo 196/03 e successive modifiche ed integrazioni.</w:t>
      </w:r>
    </w:p>
    <w:p w:rsidR="0006133B" w:rsidRPr="00640F52" w:rsidRDefault="0006133B" w:rsidP="002110FB">
      <w:pPr>
        <w:jc w:val="both"/>
        <w:rPr>
          <w:rFonts w:asciiTheme="minorHAnsi" w:hAnsiTheme="minorHAnsi" w:cs="Calibri"/>
        </w:rPr>
      </w:pPr>
    </w:p>
    <w:p w:rsidR="0006133B" w:rsidRPr="00640F52" w:rsidRDefault="0006133B" w:rsidP="002110FB">
      <w:pPr>
        <w:jc w:val="both"/>
        <w:rPr>
          <w:rFonts w:asciiTheme="minorHAnsi" w:hAnsiTheme="minorHAnsi" w:cs="Calibri"/>
        </w:rPr>
      </w:pPr>
      <w:bookmarkStart w:id="25" w:name="_Toc163369010"/>
      <w:r w:rsidRPr="00640F52">
        <w:rPr>
          <w:rFonts w:asciiTheme="minorHAnsi" w:hAnsiTheme="minorHAnsi" w:cs="Calibri"/>
        </w:rPr>
        <w:t>La Ditta Aggiudicataria, su richiesta de</w:t>
      </w:r>
      <w:r w:rsidR="00B770BE" w:rsidRPr="00640F52">
        <w:rPr>
          <w:rFonts w:asciiTheme="minorHAnsi" w:hAnsiTheme="minorHAnsi" w:cs="Calibri"/>
        </w:rPr>
        <w:t>lla stazione appaltante</w:t>
      </w:r>
      <w:r w:rsidRPr="00640F52">
        <w:rPr>
          <w:rFonts w:asciiTheme="minorHAnsi" w:hAnsiTheme="minorHAnsi" w:cs="Calibri"/>
        </w:rPr>
        <w:t>, dovrà specificare nel dettaglio le procedure operative adottate per adempiere a tali prescrizioni. In particolare, la Ditta Aggiudicataria dovrà descrivere come vengono gestite, se applicabili:</w:t>
      </w:r>
    </w:p>
    <w:p w:rsidR="0006133B" w:rsidRPr="00640F52" w:rsidRDefault="0006133B" w:rsidP="00D071E8">
      <w:pPr>
        <w:pStyle w:val="Rientrocorpodeltesto3"/>
        <w:numPr>
          <w:ilvl w:val="0"/>
          <w:numId w:val="4"/>
        </w:numPr>
        <w:spacing w:line="240" w:lineRule="auto"/>
        <w:rPr>
          <w:rFonts w:asciiTheme="minorHAnsi" w:hAnsiTheme="minorHAnsi" w:cs="Calibri"/>
          <w:sz w:val="24"/>
          <w:szCs w:val="24"/>
          <w:lang w:eastAsia="ar-SA"/>
        </w:rPr>
      </w:pPr>
      <w:r w:rsidRPr="00640F52">
        <w:rPr>
          <w:rFonts w:asciiTheme="minorHAnsi" w:hAnsiTheme="minorHAnsi" w:cs="Calibri"/>
          <w:sz w:val="24"/>
          <w:szCs w:val="24"/>
          <w:lang w:eastAsia="ar-SA"/>
        </w:rPr>
        <w:t>Le credenziali e la procedura di autenticazione</w:t>
      </w:r>
      <w:bookmarkEnd w:id="25"/>
      <w:r w:rsidRPr="00640F52">
        <w:rPr>
          <w:rFonts w:asciiTheme="minorHAnsi" w:hAnsiTheme="minorHAnsi" w:cs="Calibri"/>
          <w:sz w:val="24"/>
          <w:szCs w:val="24"/>
          <w:lang w:eastAsia="ar-SA"/>
        </w:rPr>
        <w:t>;</w:t>
      </w:r>
    </w:p>
    <w:p w:rsidR="0006133B" w:rsidRPr="00640F52" w:rsidRDefault="0006133B" w:rsidP="00D071E8">
      <w:pPr>
        <w:pStyle w:val="Rientrocorpodeltesto3"/>
        <w:numPr>
          <w:ilvl w:val="0"/>
          <w:numId w:val="4"/>
        </w:numPr>
        <w:spacing w:line="240" w:lineRule="auto"/>
        <w:rPr>
          <w:rFonts w:asciiTheme="minorHAnsi" w:hAnsiTheme="minorHAnsi" w:cs="Calibri"/>
          <w:sz w:val="24"/>
          <w:szCs w:val="24"/>
          <w:lang w:eastAsia="ar-SA"/>
        </w:rPr>
      </w:pPr>
      <w:bookmarkStart w:id="26" w:name="_Toc163369012"/>
      <w:r w:rsidRPr="00640F52">
        <w:rPr>
          <w:rFonts w:asciiTheme="minorHAnsi" w:hAnsiTheme="minorHAnsi" w:cs="Calibri"/>
          <w:sz w:val="24"/>
          <w:szCs w:val="24"/>
          <w:lang w:eastAsia="ar-SA"/>
        </w:rPr>
        <w:t>Il sistema di Autorizzazione</w:t>
      </w:r>
      <w:bookmarkEnd w:id="26"/>
      <w:r w:rsidRPr="00640F52">
        <w:rPr>
          <w:rFonts w:asciiTheme="minorHAnsi" w:hAnsiTheme="minorHAnsi" w:cs="Calibri"/>
          <w:sz w:val="24"/>
          <w:szCs w:val="24"/>
          <w:lang w:eastAsia="ar-SA"/>
        </w:rPr>
        <w:t>;</w:t>
      </w:r>
    </w:p>
    <w:p w:rsidR="0006133B" w:rsidRPr="00640F52" w:rsidRDefault="0006133B" w:rsidP="00D071E8">
      <w:pPr>
        <w:pStyle w:val="Rientrocorpodeltesto3"/>
        <w:numPr>
          <w:ilvl w:val="0"/>
          <w:numId w:val="4"/>
        </w:numPr>
        <w:spacing w:line="240" w:lineRule="auto"/>
        <w:rPr>
          <w:rFonts w:asciiTheme="minorHAnsi" w:hAnsiTheme="minorHAnsi" w:cs="Calibri"/>
          <w:sz w:val="24"/>
          <w:szCs w:val="24"/>
          <w:lang w:eastAsia="ar-SA"/>
        </w:rPr>
      </w:pPr>
      <w:bookmarkStart w:id="27" w:name="_Toc163369013"/>
      <w:r w:rsidRPr="00640F52">
        <w:rPr>
          <w:rFonts w:asciiTheme="minorHAnsi" w:hAnsiTheme="minorHAnsi" w:cs="Calibri"/>
          <w:sz w:val="24"/>
          <w:szCs w:val="24"/>
          <w:lang w:eastAsia="ar-SA"/>
        </w:rPr>
        <w:t>La sicurezza contro le intrusion</w:t>
      </w:r>
      <w:bookmarkEnd w:id="27"/>
      <w:r w:rsidRPr="00640F52">
        <w:rPr>
          <w:rFonts w:asciiTheme="minorHAnsi" w:hAnsiTheme="minorHAnsi" w:cs="Calibri"/>
          <w:sz w:val="24"/>
          <w:szCs w:val="24"/>
          <w:lang w:eastAsia="ar-SA"/>
        </w:rPr>
        <w:t>i;</w:t>
      </w:r>
    </w:p>
    <w:p w:rsidR="0006133B" w:rsidRPr="00640F52" w:rsidRDefault="0006133B" w:rsidP="00D071E8">
      <w:pPr>
        <w:pStyle w:val="Rientrocorpodeltesto3"/>
        <w:numPr>
          <w:ilvl w:val="0"/>
          <w:numId w:val="4"/>
        </w:numPr>
        <w:spacing w:line="240" w:lineRule="auto"/>
        <w:rPr>
          <w:rFonts w:asciiTheme="minorHAnsi" w:hAnsiTheme="minorHAnsi" w:cs="Calibri"/>
          <w:sz w:val="24"/>
          <w:szCs w:val="24"/>
          <w:lang w:eastAsia="ar-SA"/>
        </w:rPr>
      </w:pPr>
      <w:bookmarkStart w:id="28" w:name="_Toc163369015"/>
      <w:r w:rsidRPr="00640F52">
        <w:rPr>
          <w:rFonts w:asciiTheme="minorHAnsi" w:hAnsiTheme="minorHAnsi" w:cs="Calibri"/>
          <w:sz w:val="24"/>
          <w:szCs w:val="24"/>
          <w:lang w:eastAsia="ar-SA"/>
        </w:rPr>
        <w:t>L’aggiornamento del software</w:t>
      </w:r>
      <w:bookmarkEnd w:id="28"/>
      <w:r w:rsidRPr="00640F52">
        <w:rPr>
          <w:rFonts w:asciiTheme="minorHAnsi" w:hAnsiTheme="minorHAnsi" w:cs="Calibri"/>
          <w:sz w:val="24"/>
          <w:szCs w:val="24"/>
          <w:lang w:eastAsia="ar-SA"/>
        </w:rPr>
        <w:t>;</w:t>
      </w:r>
    </w:p>
    <w:p w:rsidR="0006133B" w:rsidRPr="00640F52" w:rsidRDefault="0006133B" w:rsidP="00D071E8">
      <w:pPr>
        <w:pStyle w:val="Rientrocorpodeltesto3"/>
        <w:numPr>
          <w:ilvl w:val="0"/>
          <w:numId w:val="4"/>
        </w:numPr>
        <w:spacing w:line="240" w:lineRule="auto"/>
        <w:rPr>
          <w:rFonts w:asciiTheme="minorHAnsi" w:hAnsiTheme="minorHAnsi" w:cs="Calibri"/>
          <w:sz w:val="24"/>
          <w:szCs w:val="24"/>
          <w:lang w:eastAsia="ar-SA"/>
        </w:rPr>
      </w:pPr>
      <w:bookmarkStart w:id="29" w:name="_Toc163369016"/>
      <w:r w:rsidRPr="00640F52">
        <w:rPr>
          <w:rFonts w:asciiTheme="minorHAnsi" w:hAnsiTheme="minorHAnsi" w:cs="Calibri"/>
          <w:sz w:val="24"/>
          <w:szCs w:val="24"/>
          <w:lang w:eastAsia="ar-SA"/>
        </w:rPr>
        <w:t>L’antivirus</w:t>
      </w:r>
      <w:bookmarkEnd w:id="29"/>
      <w:r w:rsidRPr="00640F52">
        <w:rPr>
          <w:rFonts w:asciiTheme="minorHAnsi" w:hAnsiTheme="minorHAnsi" w:cs="Calibri"/>
          <w:sz w:val="24"/>
          <w:szCs w:val="24"/>
          <w:lang w:eastAsia="ar-SA"/>
        </w:rPr>
        <w:t>;</w:t>
      </w:r>
    </w:p>
    <w:p w:rsidR="0006133B" w:rsidRPr="00640F52" w:rsidRDefault="0006133B" w:rsidP="00D071E8">
      <w:pPr>
        <w:pStyle w:val="Rientrocorpodeltesto3"/>
        <w:numPr>
          <w:ilvl w:val="0"/>
          <w:numId w:val="4"/>
        </w:numPr>
        <w:spacing w:line="240" w:lineRule="auto"/>
        <w:rPr>
          <w:rFonts w:asciiTheme="minorHAnsi" w:hAnsiTheme="minorHAnsi" w:cs="Calibri"/>
          <w:sz w:val="24"/>
          <w:szCs w:val="24"/>
          <w:lang w:eastAsia="ar-SA"/>
        </w:rPr>
      </w:pPr>
      <w:bookmarkStart w:id="30" w:name="_Toc163369017"/>
      <w:r w:rsidRPr="00640F52">
        <w:rPr>
          <w:rFonts w:asciiTheme="minorHAnsi" w:hAnsiTheme="minorHAnsi" w:cs="Calibri"/>
          <w:sz w:val="24"/>
          <w:szCs w:val="24"/>
          <w:lang w:eastAsia="ar-SA"/>
        </w:rPr>
        <w:t>La crittografia e l’archiviazione</w:t>
      </w:r>
      <w:bookmarkEnd w:id="30"/>
      <w:r w:rsidRPr="00640F52">
        <w:rPr>
          <w:rFonts w:asciiTheme="minorHAnsi" w:hAnsiTheme="minorHAnsi" w:cs="Calibri"/>
          <w:sz w:val="24"/>
          <w:szCs w:val="24"/>
          <w:lang w:eastAsia="ar-SA"/>
        </w:rPr>
        <w:t>;</w:t>
      </w:r>
    </w:p>
    <w:p w:rsidR="0006133B" w:rsidRPr="00640F52" w:rsidRDefault="0006133B" w:rsidP="00D071E8">
      <w:pPr>
        <w:pStyle w:val="Rientrocorpodeltesto3"/>
        <w:numPr>
          <w:ilvl w:val="0"/>
          <w:numId w:val="4"/>
        </w:numPr>
        <w:spacing w:line="240" w:lineRule="auto"/>
        <w:rPr>
          <w:rFonts w:asciiTheme="minorHAnsi" w:hAnsiTheme="minorHAnsi" w:cs="Calibri"/>
          <w:sz w:val="24"/>
          <w:szCs w:val="24"/>
          <w:lang w:eastAsia="ar-SA"/>
        </w:rPr>
      </w:pPr>
      <w:bookmarkStart w:id="31" w:name="_Toc163369018"/>
      <w:r w:rsidRPr="00640F52">
        <w:rPr>
          <w:rFonts w:asciiTheme="minorHAnsi" w:hAnsiTheme="minorHAnsi" w:cs="Calibri"/>
          <w:sz w:val="24"/>
          <w:szCs w:val="24"/>
          <w:lang w:eastAsia="ar-SA"/>
        </w:rPr>
        <w:t>Le politiche di back-up</w:t>
      </w:r>
      <w:bookmarkEnd w:id="31"/>
      <w:r w:rsidRPr="00640F52">
        <w:rPr>
          <w:rFonts w:asciiTheme="minorHAnsi" w:hAnsiTheme="minorHAnsi" w:cs="Calibri"/>
          <w:sz w:val="24"/>
          <w:szCs w:val="24"/>
          <w:lang w:eastAsia="ar-SA"/>
        </w:rPr>
        <w:t>;</w:t>
      </w:r>
    </w:p>
    <w:p w:rsidR="0006133B" w:rsidRPr="00640F52" w:rsidRDefault="0006133B" w:rsidP="00D071E8">
      <w:pPr>
        <w:pStyle w:val="Rientrocorpodeltesto3"/>
        <w:numPr>
          <w:ilvl w:val="0"/>
          <w:numId w:val="4"/>
        </w:numPr>
        <w:spacing w:line="240" w:lineRule="auto"/>
        <w:rPr>
          <w:rFonts w:asciiTheme="minorHAnsi" w:hAnsiTheme="minorHAnsi" w:cs="Calibri"/>
          <w:sz w:val="24"/>
          <w:szCs w:val="24"/>
          <w:lang w:eastAsia="ar-SA"/>
        </w:rPr>
      </w:pPr>
      <w:bookmarkStart w:id="32" w:name="_Toc163369019"/>
      <w:r w:rsidRPr="00640F52">
        <w:rPr>
          <w:rFonts w:asciiTheme="minorHAnsi" w:hAnsiTheme="minorHAnsi" w:cs="Calibri"/>
          <w:sz w:val="24"/>
          <w:szCs w:val="24"/>
          <w:lang w:eastAsia="ar-SA"/>
        </w:rPr>
        <w:t>L’archiviazione legale</w:t>
      </w:r>
      <w:bookmarkEnd w:id="32"/>
      <w:r w:rsidRPr="00640F52">
        <w:rPr>
          <w:rFonts w:asciiTheme="minorHAnsi" w:hAnsiTheme="minorHAnsi" w:cs="Calibri"/>
          <w:sz w:val="24"/>
          <w:szCs w:val="24"/>
          <w:lang w:eastAsia="ar-SA"/>
        </w:rPr>
        <w:t>.</w:t>
      </w:r>
    </w:p>
    <w:p w:rsidR="0006133B" w:rsidRPr="00640F52" w:rsidRDefault="0006133B" w:rsidP="002110FB">
      <w:pPr>
        <w:jc w:val="both"/>
        <w:rPr>
          <w:rFonts w:asciiTheme="minorHAnsi" w:hAnsiTheme="minorHAnsi" w:cs="Calibri"/>
          <w:color w:val="0000FF"/>
        </w:rPr>
      </w:pPr>
    </w:p>
    <w:p w:rsidR="00481E9D" w:rsidRPr="00640F52" w:rsidRDefault="00481E9D" w:rsidP="00481E9D">
      <w:pPr>
        <w:jc w:val="both"/>
        <w:rPr>
          <w:rFonts w:asciiTheme="minorHAnsi" w:hAnsiTheme="minorHAnsi" w:cs="Calibri"/>
        </w:rPr>
      </w:pPr>
      <w:r w:rsidRPr="00640F52">
        <w:rPr>
          <w:rFonts w:asciiTheme="minorHAnsi" w:hAnsiTheme="minorHAnsi" w:cs="Calibri"/>
        </w:rPr>
        <w:t>Le notizie e i dati relativi all’Azienda USL di Bologna venuti a conoscenza dell’Appaltatore o di chiunque collabori alle sue attività in relazione alla esecuzione del presente appalto non dovranno, in alcun modo ed in qualsiasi forma, essere comunicate, divulgate o lasciate a disposizione di terzi e non potranno essere utilizzate, da parte dello stesso Appaltatore o di chiunque collabori alle sue attività, per fini diversi da quelli previsti dal presente disciplinare.</w:t>
      </w:r>
    </w:p>
    <w:p w:rsidR="00481E9D" w:rsidRPr="00481E9D" w:rsidRDefault="00481E9D" w:rsidP="00481E9D">
      <w:pPr>
        <w:jc w:val="both"/>
        <w:rPr>
          <w:rFonts w:asciiTheme="minorHAnsi" w:hAnsiTheme="minorHAnsi" w:cs="Calibri"/>
        </w:rPr>
      </w:pPr>
      <w:r w:rsidRPr="00640F52">
        <w:rPr>
          <w:rFonts w:asciiTheme="minorHAnsi" w:hAnsiTheme="minorHAnsi" w:cs="Calibri"/>
        </w:rPr>
        <w:t xml:space="preserve">L’appaltatore, in relazione a quanto oggetto di prestazione ed alle informazioni e documenti dei quali sia venuto in possesso, a qualsiasi titolo, nell’esecuzione delle prestazioni oggetto del presente appalto, si impegna, fatto salvo in ogni caso il diritto al risarcimento dei danni subiti dall’interessato, ad attuare nell’ambito della propria struttura e di quella degli eventuali collaboratori, sotto la propria responsabilità, ai sensi del </w:t>
      </w:r>
      <w:proofErr w:type="spellStart"/>
      <w:r w:rsidRPr="00640F52">
        <w:rPr>
          <w:rFonts w:asciiTheme="minorHAnsi" w:hAnsiTheme="minorHAnsi" w:cs="Calibri"/>
        </w:rPr>
        <w:t>D.lgs</w:t>
      </w:r>
      <w:proofErr w:type="spellEnd"/>
      <w:r w:rsidRPr="00640F52">
        <w:rPr>
          <w:rFonts w:asciiTheme="minorHAnsi" w:hAnsiTheme="minorHAnsi" w:cs="Calibri"/>
        </w:rPr>
        <w:t xml:space="preserve"> n.196/2003, tutte quelle norme di sicurezza e di controllo atte ad evitare il rischio </w:t>
      </w:r>
      <w:r w:rsidRPr="00640F52">
        <w:rPr>
          <w:rFonts w:asciiTheme="minorHAnsi" w:hAnsiTheme="minorHAnsi" w:cs="Calibri"/>
        </w:rPr>
        <w:lastRenderedPageBreak/>
        <w:t>di alterazione, distruzione o perdita, anche parziale, nonché d’accesso non autorizzato, o di trattamento non consentito, o non conforme alla finalità del servizio, dei dati.</w:t>
      </w:r>
    </w:p>
    <w:p w:rsidR="0006133B" w:rsidRPr="00FE78A8" w:rsidRDefault="0006133B" w:rsidP="002110FB">
      <w:pPr>
        <w:jc w:val="both"/>
        <w:rPr>
          <w:rFonts w:asciiTheme="minorHAnsi" w:hAnsiTheme="minorHAnsi" w:cs="Calibri"/>
          <w:color w:val="0000FF"/>
        </w:rPr>
      </w:pPr>
    </w:p>
    <w:p w:rsidR="00640F52" w:rsidRDefault="0006133B" w:rsidP="009E23B0">
      <w:pPr>
        <w:pStyle w:val="Titolo1"/>
        <w:numPr>
          <w:ilvl w:val="0"/>
          <w:numId w:val="38"/>
        </w:numPr>
        <w:spacing w:before="240" w:after="60" w:line="240" w:lineRule="auto"/>
        <w:ind w:left="357" w:hanging="357"/>
        <w:jc w:val="both"/>
        <w:rPr>
          <w:rFonts w:asciiTheme="minorHAnsi" w:hAnsiTheme="minorHAnsi" w:cs="Calibri"/>
          <w:color w:val="auto"/>
          <w:kern w:val="32"/>
          <w:sz w:val="24"/>
          <w:szCs w:val="24"/>
        </w:rPr>
      </w:pPr>
      <w:bookmarkStart w:id="33" w:name="_Art__8__Sopralluogo_e_necessità_imp"/>
      <w:bookmarkStart w:id="34" w:name="_Toc9586991"/>
      <w:bookmarkStart w:id="35" w:name="_Ref176258383"/>
      <w:bookmarkStart w:id="36" w:name="_Ref178411088"/>
      <w:bookmarkStart w:id="37" w:name="_Toc311022926"/>
      <w:bookmarkEnd w:id="33"/>
      <w:r w:rsidRPr="00FE78A8">
        <w:rPr>
          <w:rFonts w:asciiTheme="minorHAnsi" w:hAnsiTheme="minorHAnsi" w:cs="Calibri"/>
          <w:color w:val="auto"/>
          <w:kern w:val="32"/>
          <w:sz w:val="24"/>
          <w:szCs w:val="24"/>
        </w:rPr>
        <w:t>Informazione sui rischi,</w:t>
      </w:r>
      <w:bookmarkEnd w:id="34"/>
    </w:p>
    <w:p w:rsidR="00640F52" w:rsidRPr="00A47823" w:rsidRDefault="00640F52" w:rsidP="00640F52">
      <w:pPr>
        <w:jc w:val="both"/>
        <w:rPr>
          <w:rFonts w:asciiTheme="minorHAnsi" w:hAnsiTheme="minorHAnsi" w:cs="Calibri"/>
        </w:rPr>
      </w:pPr>
      <w:r w:rsidRPr="00A47823">
        <w:rPr>
          <w:rFonts w:asciiTheme="minorHAnsi" w:hAnsiTheme="minorHAnsi" w:cs="Calibri"/>
        </w:rPr>
        <w:t xml:space="preserve">L’AUSL di Bologna, come previsto dall’art 26 c1-lettera b del </w:t>
      </w:r>
      <w:proofErr w:type="spellStart"/>
      <w:r w:rsidRPr="00A47823">
        <w:rPr>
          <w:rFonts w:asciiTheme="minorHAnsi" w:hAnsiTheme="minorHAnsi" w:cs="Calibri"/>
        </w:rPr>
        <w:t>D.Lgs</w:t>
      </w:r>
      <w:proofErr w:type="spellEnd"/>
      <w:r w:rsidRPr="00A47823">
        <w:rPr>
          <w:rFonts w:asciiTheme="minorHAnsi" w:hAnsiTheme="minorHAnsi" w:cs="Calibri"/>
        </w:rPr>
        <w:t xml:space="preserve"> n. 81/2008 e </w:t>
      </w:r>
      <w:proofErr w:type="spellStart"/>
      <w:r w:rsidRPr="00A47823">
        <w:rPr>
          <w:rFonts w:asciiTheme="minorHAnsi" w:hAnsiTheme="minorHAnsi" w:cs="Calibri"/>
        </w:rPr>
        <w:t>s.m.i</w:t>
      </w:r>
      <w:proofErr w:type="spellEnd"/>
      <w:r w:rsidRPr="00A47823">
        <w:rPr>
          <w:rFonts w:asciiTheme="minorHAnsi" w:hAnsiTheme="minorHAnsi" w:cs="Calibri"/>
        </w:rPr>
        <w:t xml:space="preserve">, in un fascicolo informativo, fornisce alle ditte partecipanti dettagliate informazioni sui rischi </w:t>
      </w:r>
      <w:r w:rsidR="00B85BA1">
        <w:rPr>
          <w:rFonts w:asciiTheme="minorHAnsi" w:hAnsiTheme="minorHAnsi" w:cs="Calibri"/>
        </w:rPr>
        <w:t xml:space="preserve">specifici </w:t>
      </w:r>
      <w:r w:rsidR="00B85BA1" w:rsidRPr="00A47823">
        <w:rPr>
          <w:rFonts w:asciiTheme="minorHAnsi" w:hAnsiTheme="minorHAnsi" w:cs="Calibri"/>
        </w:rPr>
        <w:t>esistenti negli ambienti in cui sono destinate ad operare e sulle misure di prevenzione e di emergenza adottate in relazione alla propria attività: tale fascicolo è disponibile</w:t>
      </w:r>
      <w:r w:rsidR="00B85BA1" w:rsidRPr="00B85BA1">
        <w:rPr>
          <w:rFonts w:asciiTheme="minorHAnsi" w:hAnsiTheme="minorHAnsi" w:cs="Calibri"/>
        </w:rPr>
        <w:t xml:space="preserve"> </w:t>
      </w:r>
      <w:r w:rsidR="00B85BA1">
        <w:rPr>
          <w:rFonts w:asciiTheme="minorHAnsi" w:hAnsiTheme="minorHAnsi" w:cs="Calibri"/>
        </w:rPr>
        <w:t>s</w:t>
      </w:r>
      <w:r w:rsidR="00B85BA1" w:rsidRPr="00B85BA1">
        <w:rPr>
          <w:rFonts w:asciiTheme="minorHAnsi" w:hAnsiTheme="minorHAnsi" w:cs="Calibri"/>
        </w:rPr>
        <w:t xml:space="preserve">ul sito dell’Azienda Ospedaliero Universitaria di Bologna http://www.aosp.bo.it/files/art.26.pdf raggiungibile anche da IL POLICLINICO CHI SIAMO - PER LE IMPRESE – argomenti correlati - articolo 26) e restituzione </w:t>
      </w:r>
      <w:r w:rsidR="00B85BA1" w:rsidRPr="00976A7E">
        <w:rPr>
          <w:rFonts w:asciiTheme="minorHAnsi" w:hAnsiTheme="minorHAnsi" w:cs="Calibri"/>
        </w:rPr>
        <w:t>del DUVRI debitamente compilato e sottoscritto;</w:t>
      </w:r>
      <w:r w:rsidR="00B85BA1" w:rsidRPr="00B85BA1">
        <w:rPr>
          <w:rFonts w:asciiTheme="minorHAnsi" w:hAnsiTheme="minorHAnsi" w:cs="Calibri"/>
        </w:rPr>
        <w:t xml:space="preserve">  </w:t>
      </w:r>
    </w:p>
    <w:p w:rsidR="00640F52" w:rsidRPr="00A47823" w:rsidRDefault="00640F52" w:rsidP="00640F52">
      <w:pPr>
        <w:pStyle w:val="Testonormale"/>
        <w:ind w:left="720"/>
      </w:pPr>
    </w:p>
    <w:p w:rsidR="00640F52" w:rsidRPr="00A47823" w:rsidRDefault="00640F52" w:rsidP="00640F52">
      <w:pPr>
        <w:jc w:val="both"/>
        <w:rPr>
          <w:rFonts w:asciiTheme="minorHAnsi" w:hAnsiTheme="minorHAnsi" w:cs="Calibri"/>
        </w:rPr>
      </w:pPr>
      <w:r w:rsidRPr="00A47823">
        <w:rPr>
          <w:rFonts w:asciiTheme="minorHAnsi" w:hAnsiTheme="minorHAnsi" w:cs="Calibri"/>
        </w:rPr>
        <w:t>La ditta dovrà presentare una Dichiarazione di aver preso visione del fascicolo informativo sui rischi specifici</w:t>
      </w:r>
      <w:r w:rsidR="00BF6D98" w:rsidRPr="00A47823">
        <w:rPr>
          <w:rFonts w:asciiTheme="minorHAnsi" w:hAnsiTheme="minorHAnsi" w:cs="Calibri"/>
        </w:rPr>
        <w:t>.</w:t>
      </w:r>
    </w:p>
    <w:p w:rsidR="00640F52" w:rsidRPr="00A47823" w:rsidRDefault="00640F52" w:rsidP="00640F52">
      <w:pPr>
        <w:pStyle w:val="Testonormale"/>
        <w:ind w:left="720"/>
      </w:pPr>
    </w:p>
    <w:p w:rsidR="00640F52" w:rsidRPr="00640F52" w:rsidRDefault="00640F52" w:rsidP="00AB181F">
      <w:pPr>
        <w:jc w:val="both"/>
        <w:rPr>
          <w:rFonts w:asciiTheme="minorHAnsi" w:hAnsiTheme="minorHAnsi" w:cs="Calibri"/>
        </w:rPr>
      </w:pPr>
      <w:r w:rsidRPr="00A47823">
        <w:rPr>
          <w:rFonts w:asciiTheme="minorHAnsi" w:hAnsiTheme="minorHAnsi" w:cs="Calibri"/>
        </w:rPr>
        <w:t>Alla ditta aggiudicataria, allegato al contratto d’appalto, verrà consegnato il Documento Unico di Valutazione dei Rischi Interferenti (D.U.V.R.I.).</w:t>
      </w:r>
      <w:r w:rsidRPr="00640F52">
        <w:rPr>
          <w:rFonts w:asciiTheme="minorHAnsi" w:hAnsiTheme="minorHAnsi" w:cs="Calibri"/>
        </w:rPr>
        <w:t xml:space="preserve"> </w:t>
      </w:r>
    </w:p>
    <w:p w:rsidR="00640F52" w:rsidRPr="00640F52" w:rsidRDefault="00640F52" w:rsidP="00640F52">
      <w:pPr>
        <w:jc w:val="both"/>
        <w:rPr>
          <w:rFonts w:asciiTheme="minorHAnsi" w:hAnsiTheme="minorHAnsi" w:cs="Calibri"/>
        </w:rPr>
      </w:pPr>
    </w:p>
    <w:p w:rsidR="00640F52" w:rsidRPr="00640F52" w:rsidRDefault="00640F52" w:rsidP="00640F52">
      <w:pPr>
        <w:jc w:val="both"/>
        <w:rPr>
          <w:rFonts w:asciiTheme="minorHAnsi" w:hAnsiTheme="minorHAnsi" w:cs="Calibri"/>
        </w:rPr>
      </w:pPr>
      <w:r w:rsidRPr="00640F52">
        <w:rPr>
          <w:rFonts w:asciiTheme="minorHAnsi" w:hAnsiTheme="minorHAnsi" w:cs="Calibri"/>
        </w:rPr>
        <w:t>Restano immutati gli obblighi a carico delle imprese e dei lavoratori autonomi in merito alla sicurezza sul lavoro</w:t>
      </w:r>
      <w:r w:rsidR="00BF6D98">
        <w:rPr>
          <w:rFonts w:asciiTheme="minorHAnsi" w:hAnsiTheme="minorHAnsi" w:cs="Calibri"/>
        </w:rPr>
        <w:t>.</w:t>
      </w:r>
    </w:p>
    <w:p w:rsidR="00640F52" w:rsidRPr="00640F52" w:rsidRDefault="00640F52" w:rsidP="00640F52">
      <w:pPr>
        <w:pStyle w:val="Testonormale"/>
        <w:ind w:left="720"/>
      </w:pPr>
    </w:p>
    <w:p w:rsidR="00D73B73" w:rsidRPr="00D73B73" w:rsidRDefault="00D73B73" w:rsidP="00D73B73"/>
    <w:p w:rsidR="009E0BEF" w:rsidRDefault="00E57768" w:rsidP="009E23B0">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38" w:name="_Art__9__Oggetto_dei_lavori"/>
      <w:bookmarkStart w:id="39" w:name="_Art_10__Consegna__installazione_e_m"/>
      <w:bookmarkStart w:id="40" w:name="_Ref173728531"/>
      <w:bookmarkStart w:id="41" w:name="_Ref173732495"/>
      <w:bookmarkStart w:id="42" w:name="_Ref173732745"/>
      <w:bookmarkStart w:id="43" w:name="_Toc311022928"/>
      <w:bookmarkStart w:id="44" w:name="_Toc9586992"/>
      <w:bookmarkEnd w:id="35"/>
      <w:bookmarkEnd w:id="36"/>
      <w:bookmarkEnd w:id="37"/>
      <w:bookmarkEnd w:id="38"/>
      <w:bookmarkEnd w:id="39"/>
      <w:r w:rsidRPr="009E0BEF">
        <w:rPr>
          <w:rFonts w:asciiTheme="minorHAnsi" w:hAnsiTheme="minorHAnsi" w:cs="Calibri"/>
          <w:color w:val="auto"/>
          <w:kern w:val="32"/>
          <w:sz w:val="24"/>
          <w:szCs w:val="24"/>
        </w:rPr>
        <w:t>C</w:t>
      </w:r>
      <w:r w:rsidR="0006133B" w:rsidRPr="009E0BEF">
        <w:rPr>
          <w:rFonts w:asciiTheme="minorHAnsi" w:hAnsiTheme="minorHAnsi" w:cs="Calibri"/>
          <w:color w:val="auto"/>
          <w:kern w:val="32"/>
          <w:sz w:val="24"/>
          <w:szCs w:val="24"/>
        </w:rPr>
        <w:t>onsegna, installazione e messa in funzione dei dispositivi</w:t>
      </w:r>
      <w:bookmarkEnd w:id="40"/>
      <w:bookmarkEnd w:id="41"/>
      <w:bookmarkEnd w:id="42"/>
      <w:bookmarkEnd w:id="43"/>
      <w:bookmarkEnd w:id="44"/>
      <w:r w:rsidR="009E0BEF" w:rsidRPr="009E0BEF">
        <w:rPr>
          <w:rFonts w:asciiTheme="minorHAnsi" w:hAnsiTheme="minorHAnsi" w:cs="Calibri"/>
          <w:color w:val="auto"/>
          <w:kern w:val="32"/>
          <w:sz w:val="24"/>
          <w:szCs w:val="24"/>
        </w:rPr>
        <w:t xml:space="preserve"> </w:t>
      </w:r>
      <w:bookmarkStart w:id="45" w:name="_Art_11___Accettazione_e_collaudo"/>
      <w:bookmarkStart w:id="46" w:name="_Ref173728162"/>
      <w:bookmarkStart w:id="47" w:name="_Ref173729761"/>
      <w:bookmarkStart w:id="48" w:name="_Ref173747777"/>
      <w:bookmarkStart w:id="49" w:name="_Ref173747808"/>
      <w:bookmarkStart w:id="50" w:name="_Toc311022929"/>
      <w:bookmarkEnd w:id="45"/>
    </w:p>
    <w:p w:rsidR="00F914CE" w:rsidRPr="00F914CE" w:rsidRDefault="00F914CE" w:rsidP="00AB181F">
      <w:pPr>
        <w:jc w:val="both"/>
        <w:rPr>
          <w:rFonts w:asciiTheme="minorHAnsi" w:hAnsiTheme="minorHAnsi" w:cs="Calibri"/>
        </w:rPr>
      </w:pPr>
      <w:r w:rsidRPr="00F914CE">
        <w:rPr>
          <w:rFonts w:asciiTheme="minorHAnsi" w:hAnsiTheme="minorHAnsi" w:cs="Calibri"/>
        </w:rPr>
        <w:t>La ditta è tenuta a consegnare i dispositivi offerti in sede di gara. Qualora dalla conclusione della gara alla installazione dei dispositivi, la ditta aggiudicataria immetta sul mercato un nuovo sistema ovvero l’aggiornamento del sistema offerto, è tenuta a segnalarlo al Servizio Acquisti Metropolitano ed all’Ingegneria Clinica dell’AOUBO, previo parere positivo, a consegnare senza alcun costo aggiuntivo il nuovo sistema ovvero l’aggiornamento del sistema offerto.</w:t>
      </w:r>
    </w:p>
    <w:p w:rsidR="00F914CE" w:rsidRPr="00F914CE" w:rsidRDefault="00F914CE" w:rsidP="00AB181F">
      <w:pPr>
        <w:jc w:val="both"/>
        <w:rPr>
          <w:rFonts w:asciiTheme="minorHAnsi" w:hAnsiTheme="minorHAnsi" w:cs="Calibri"/>
        </w:rPr>
      </w:pPr>
      <w:r w:rsidRPr="00F914CE">
        <w:rPr>
          <w:rFonts w:asciiTheme="minorHAnsi" w:hAnsiTheme="minorHAnsi" w:cs="Calibri"/>
        </w:rPr>
        <w:t>I dispositivi dovranno essere consegnati “chiavi in mano”, dotati di tutti gli accessori e dispositivi necessari per il rispetto delle norme vigenti e senza nessun onere aggiuntivo rispetto a quanto previsto in offerta.</w:t>
      </w:r>
    </w:p>
    <w:p w:rsidR="00F914CE" w:rsidRPr="00F914CE" w:rsidRDefault="00F914CE" w:rsidP="00F914CE">
      <w:pPr>
        <w:spacing w:line="240" w:lineRule="exact"/>
        <w:jc w:val="both"/>
        <w:rPr>
          <w:rFonts w:asciiTheme="minorHAnsi" w:hAnsiTheme="minorHAnsi" w:cs="Calibri"/>
        </w:rPr>
      </w:pPr>
    </w:p>
    <w:p w:rsidR="00F914CE" w:rsidRPr="00642D34" w:rsidRDefault="00F914CE" w:rsidP="00AB181F">
      <w:pPr>
        <w:jc w:val="both"/>
        <w:rPr>
          <w:rFonts w:asciiTheme="minorHAnsi" w:hAnsiTheme="minorHAnsi" w:cs="Calibri"/>
        </w:rPr>
      </w:pPr>
      <w:r w:rsidRPr="00F914CE">
        <w:rPr>
          <w:rFonts w:asciiTheme="minorHAnsi" w:hAnsiTheme="minorHAnsi" w:cs="Calibri"/>
        </w:rPr>
        <w:t xml:space="preserve">La ditta dovrà indicare, nell’ambito della documentazione tecnica, i tempi di consegna in giorni solari dall’ordine e comunque </w:t>
      </w:r>
      <w:r w:rsidRPr="00642D34">
        <w:rPr>
          <w:rFonts w:asciiTheme="minorHAnsi" w:hAnsiTheme="minorHAnsi" w:cs="Calibri"/>
        </w:rPr>
        <w:t xml:space="preserve">non superiori a </w:t>
      </w:r>
      <w:r w:rsidR="00642D34" w:rsidRPr="00642D34">
        <w:rPr>
          <w:rFonts w:asciiTheme="minorHAnsi" w:hAnsiTheme="minorHAnsi" w:cs="Calibri"/>
        </w:rPr>
        <w:t>45</w:t>
      </w:r>
      <w:r w:rsidRPr="00642D34">
        <w:rPr>
          <w:rFonts w:asciiTheme="minorHAnsi" w:hAnsiTheme="minorHAnsi" w:cs="Calibri"/>
        </w:rPr>
        <w:t xml:space="preserve"> giorni dalla data dell’ordine. </w:t>
      </w:r>
    </w:p>
    <w:p w:rsidR="00F914CE" w:rsidRPr="00642D34"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642D34">
        <w:rPr>
          <w:rFonts w:asciiTheme="minorHAnsi" w:hAnsiTheme="minorHAnsi" w:cs="Calibri"/>
        </w:rPr>
        <w:t>La messa in funzione, da effettuarsi entro 7 giorni solari dalla data di consegna, viene</w:t>
      </w:r>
      <w:r w:rsidRPr="00F914CE">
        <w:rPr>
          <w:rFonts w:asciiTheme="minorHAnsi" w:hAnsiTheme="minorHAnsi" w:cs="Calibri"/>
        </w:rPr>
        <w:t xml:space="preserve"> attestata da un preventivo collaudo di massima da parte della ditta fornitrice che abilita la Azienda Sanitaria alle verifiche necessarie per la predisposizione del collaudo, all’utilizzo dell’apparecchiatura e alla formazione del personale. Detto collaudo preventivo viene attestato attraverso la predisposizione a cura della ditta aggiudicataria di un “verbale di installazione e messa in funzione”.</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Saranno altresì a carico della Ditta tutte le spese prevedibili, imprevedibili ed oneri della responsabilità civile verso terzi, inerenti alla fornitura stessa.</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 xml:space="preserve">La Ditta dovrà provvedere a proprie spese, al ritiro e allo smaltimento di tutti gli imballi e/o contenitori resisi necessari per la consegna del/i bene/i. Il ritiro dovrà essere effettuato nel più breve tempo possibile comunque </w:t>
      </w:r>
      <w:proofErr w:type="gramStart"/>
      <w:r w:rsidRPr="00F914CE">
        <w:rPr>
          <w:rFonts w:asciiTheme="minorHAnsi" w:hAnsiTheme="minorHAnsi" w:cs="Calibri"/>
        </w:rPr>
        <w:t>entro e non oltre</w:t>
      </w:r>
      <w:proofErr w:type="gramEnd"/>
      <w:r w:rsidRPr="00F914CE">
        <w:rPr>
          <w:rFonts w:asciiTheme="minorHAnsi" w:hAnsiTheme="minorHAnsi" w:cs="Calibri"/>
        </w:rPr>
        <w:t xml:space="preserve"> il periodo di installazione dei dispositivi. </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La Ditta Aggiudicataria dovrà consegnare, al momento della fornitura dei dispositivi, una copia del manuale d'uso in lingua italiana, conforme alla normativa applicabile 93/42 Dispositivi Medici secondo le variazioni introdotte da 2007/47, un manuale d’uso preferibilmente in formato digitale in lingua italiana perfettamente identico a quello cartaceo, un manuale tecnico (service) preferibilmente in formato digitale contenente gli schemi elettrici e tutte le istruzioni necessarie per la manutenzione correttiva e preventiva dei dispositivi, oltre a tutta la documentazione necessaria per il collaudo, come meglio specificato nell’Articolo 9.</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Qualora la Ditta Aggiudicataria non riesca ad ottemperare a quanto sopra entro i tempi indicati, l’AOUBO si riserva la facoltà di applicare immediatamente alla Ditta Aggiudicataria la penale specificata dal successivo Articolo 16, al punto “Consegna, Installazione, messa in funzione “.</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Resta fatta salva la facoltà della AOUBO di procedere all’acquisto presso altre ditte i dispositivi oggetto della fornitura, addebitando alla Ditta Aggiudicataria inadempiente la differenza sostenuta, oltre ad eventuali maggiori danni.</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È fatto assoluto divieto di utilizzare i contenitori di raccolta rifiuti della struttura sanitaria.</w:t>
      </w:r>
    </w:p>
    <w:p w:rsidR="00F914CE" w:rsidRPr="00F914CE" w:rsidRDefault="00F914CE" w:rsidP="00AB181F">
      <w:pPr>
        <w:jc w:val="both"/>
        <w:rPr>
          <w:rFonts w:asciiTheme="minorHAnsi" w:hAnsiTheme="minorHAnsi" w:cs="Calibri"/>
        </w:rPr>
      </w:pPr>
    </w:p>
    <w:p w:rsidR="00640F52" w:rsidRPr="008F68DD" w:rsidRDefault="00F914CE" w:rsidP="00AB181F">
      <w:pPr>
        <w:jc w:val="both"/>
        <w:rPr>
          <w:rFonts w:asciiTheme="minorHAnsi" w:hAnsiTheme="minorHAnsi" w:cs="Calibri"/>
        </w:rPr>
      </w:pPr>
      <w:r w:rsidRPr="00F914CE">
        <w:rPr>
          <w:rFonts w:asciiTheme="minorHAnsi" w:hAnsiTheme="minorHAnsi" w:cs="Calibri"/>
        </w:rPr>
        <w:t>L’accettazione dei beni da parte dell’Azienda Ospedaliera non solleva comunque la Ditta Aggiudicataria dalla responsabilità correlata dall’esistenza di vizi apparenti ed occulti delle attrezzature consegnate, nell’eventualità che i suddetti vizi non abbiano potuto essere rilevati al momento della consegna e vengano accertati nella successiva fase di collaudo descritta nell’Articolo 9.</w:t>
      </w:r>
      <w:r>
        <w:rPr>
          <w:rFonts w:asciiTheme="minorHAnsi" w:hAnsiTheme="minorHAnsi" w:cs="Calibri"/>
        </w:rPr>
        <w:t xml:space="preserve"> </w:t>
      </w:r>
    </w:p>
    <w:p w:rsidR="00640F52" w:rsidRPr="00640F52" w:rsidRDefault="00640F52" w:rsidP="00640F52"/>
    <w:p w:rsidR="00640F52" w:rsidRDefault="0006133B" w:rsidP="009E23B0">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51" w:name="_Toc9586993"/>
      <w:r w:rsidRPr="009E0BEF">
        <w:rPr>
          <w:rFonts w:asciiTheme="minorHAnsi" w:hAnsiTheme="minorHAnsi" w:cs="Calibri"/>
          <w:color w:val="auto"/>
          <w:kern w:val="32"/>
          <w:sz w:val="24"/>
          <w:szCs w:val="24"/>
        </w:rPr>
        <w:t>Accettazione e collaudo</w:t>
      </w:r>
      <w:bookmarkEnd w:id="46"/>
      <w:bookmarkEnd w:id="47"/>
      <w:bookmarkEnd w:id="48"/>
      <w:bookmarkEnd w:id="49"/>
      <w:bookmarkEnd w:id="50"/>
      <w:bookmarkEnd w:id="51"/>
      <w:r w:rsidR="00C35B0C" w:rsidRPr="009E0BEF">
        <w:rPr>
          <w:rFonts w:asciiTheme="minorHAnsi" w:hAnsiTheme="minorHAnsi" w:cs="Calibri"/>
          <w:color w:val="auto"/>
          <w:kern w:val="32"/>
          <w:sz w:val="24"/>
          <w:szCs w:val="24"/>
        </w:rPr>
        <w:t xml:space="preserve"> </w:t>
      </w:r>
    </w:p>
    <w:p w:rsidR="00F914CE" w:rsidRPr="00F914CE" w:rsidRDefault="00F914CE" w:rsidP="00AB181F">
      <w:pPr>
        <w:jc w:val="both"/>
        <w:rPr>
          <w:rFonts w:asciiTheme="minorHAnsi" w:hAnsiTheme="minorHAnsi" w:cs="Calibri"/>
        </w:rPr>
      </w:pPr>
      <w:r w:rsidRPr="00F914CE">
        <w:rPr>
          <w:rFonts w:asciiTheme="minorHAnsi" w:hAnsiTheme="minorHAnsi" w:cs="Calibri"/>
        </w:rPr>
        <w:t>Le apparecchiature non passano di proprietà dell'Amministrazione e l'aggiudicatario non acquista diritto al pagamento del relativo importo fino alla data di collaudo positivo dei dispositivi da parte dell’Ingegneria Clinica dell’Azienda Ospedaliero Universitaria. La decorrenza dei tempi per il pagamento fattura parte dalla data del collaudo, indipendentemente dalla data di emissione e/o registrazione.</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lastRenderedPageBreak/>
        <w:t>Le verifiche verranno effettuate dall’Ingegneria Clinica della AOUBO in collaborazione, a seconda della natura dei dispositivi, con altre figure/servizi aziendali competenti, in presenza della Ditta Aggiudicataria qualora l’Ingegneria Clinica lo ritenesse opportuno, con ogni mezzo e con le più ampie facoltà.</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L’Ingegneria Clinica si riserva, inoltre, la facoltà di effettuare in sede di collaudo ogni verifica ritenuta opportuna per valutare tutti gli aspetti necessari ad attestare la rispondenza della fornitura a quanto richiesto in Capitolato ed alle eventuali condizioni migliorative offerte dalla Ditta Aggiudicataria, nonché tutti gli aspetti relativi alla sicurezza, normative, etc.</w:t>
      </w:r>
    </w:p>
    <w:p w:rsidR="00F914CE" w:rsidRPr="00F914CE" w:rsidRDefault="00F914CE" w:rsidP="00AB181F">
      <w:pPr>
        <w:jc w:val="both"/>
        <w:rPr>
          <w:rFonts w:asciiTheme="minorHAnsi" w:hAnsiTheme="minorHAnsi" w:cs="Calibri"/>
        </w:rPr>
      </w:pPr>
      <w:r w:rsidRPr="00F914CE">
        <w:rPr>
          <w:rFonts w:asciiTheme="minorHAnsi" w:hAnsiTheme="minorHAnsi" w:cs="Calibri"/>
        </w:rPr>
        <w:t>Il collaudo delle apparecchiature fornite verrà eseguito in due fasi:</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A) PRIMA FASE (autorizzazione all’uso):</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La prima fase del collaudo inizia solo a seguito di comunicazione scritta (verbale di installazione e messa in funzione) da parte della ditta fornitrice all’ Ingegneria Clinica della AOUBO circa l’avvenuta consegna, installazione e messa in funzione del sistema offerto. Detto verbale abilita l’Azienda Sanitaria alle operazioni di collaudo, alla formazione del personale ed all’utilizzo dell’apparecchiatura.</w:t>
      </w:r>
    </w:p>
    <w:p w:rsidR="00F914CE" w:rsidRPr="00F914CE" w:rsidRDefault="00F914CE" w:rsidP="00AB181F">
      <w:pPr>
        <w:jc w:val="both"/>
        <w:rPr>
          <w:rFonts w:asciiTheme="minorHAnsi" w:hAnsiTheme="minorHAnsi" w:cs="Calibri"/>
        </w:rPr>
      </w:pPr>
      <w:r w:rsidRPr="00F914CE">
        <w:rPr>
          <w:rFonts w:asciiTheme="minorHAnsi" w:hAnsiTheme="minorHAnsi" w:cs="Calibri"/>
        </w:rPr>
        <w:t>Tale fase consiste in una verifica della non sussistenza di condizioni di rischio, ed in una prima verifica documentale e di conformità della fornitura a quanto specificatamente ordinato.</w:t>
      </w:r>
    </w:p>
    <w:p w:rsidR="00F914CE" w:rsidRPr="00F914CE" w:rsidRDefault="00F914CE" w:rsidP="00AB181F">
      <w:pPr>
        <w:jc w:val="both"/>
        <w:rPr>
          <w:rFonts w:asciiTheme="minorHAnsi" w:hAnsiTheme="minorHAnsi" w:cs="Calibri"/>
        </w:rPr>
      </w:pPr>
      <w:r w:rsidRPr="00F914CE">
        <w:rPr>
          <w:rFonts w:asciiTheme="minorHAnsi" w:hAnsiTheme="minorHAnsi" w:cs="Calibri"/>
        </w:rPr>
        <w:t xml:space="preserve">La prima fase viene di norma conclusa entro 15 gg. dalla consegna del verbale di installazione e messa in funzione, e può necessitare di tempi superiori (30 gg.) nel caso si richiedano verifiche da altre UO competenti. </w:t>
      </w:r>
    </w:p>
    <w:p w:rsidR="00F914CE" w:rsidRPr="00F914CE" w:rsidRDefault="00F914CE" w:rsidP="00AB181F">
      <w:pPr>
        <w:jc w:val="both"/>
        <w:rPr>
          <w:rFonts w:asciiTheme="minorHAnsi" w:hAnsiTheme="minorHAnsi" w:cs="Calibri"/>
        </w:rPr>
      </w:pPr>
      <w:r w:rsidRPr="00F914CE">
        <w:rPr>
          <w:rFonts w:asciiTheme="minorHAnsi" w:hAnsiTheme="minorHAnsi" w:cs="Calibri"/>
        </w:rPr>
        <w:t>Alla conclusione con esito positivo della prima fase di collaudo, gli operatori saranno abilitati all’utilizzo delle apparecchiature.</w:t>
      </w:r>
    </w:p>
    <w:p w:rsidR="00F914CE" w:rsidRPr="00F914CE" w:rsidRDefault="00F914CE" w:rsidP="00AB181F">
      <w:pPr>
        <w:jc w:val="both"/>
        <w:rPr>
          <w:rFonts w:asciiTheme="minorHAnsi" w:hAnsiTheme="minorHAnsi" w:cs="Calibri"/>
        </w:rPr>
      </w:pPr>
      <w:r w:rsidRPr="00F914CE">
        <w:rPr>
          <w:rFonts w:asciiTheme="minorHAnsi" w:hAnsiTheme="minorHAnsi" w:cs="Calibri"/>
        </w:rPr>
        <w:t>L’utilizzo è comunque subordinato ad una adeguata formazione, che verrà gestita direttamente dalla UO utilizzatrice insieme al referente indicato dalla Ditta.</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B) SECONDA FASE (collaudo definitivo):</w:t>
      </w:r>
    </w:p>
    <w:p w:rsidR="00F914CE" w:rsidRPr="00F914CE" w:rsidRDefault="00F914CE" w:rsidP="00AB181F">
      <w:pPr>
        <w:jc w:val="both"/>
        <w:rPr>
          <w:rFonts w:asciiTheme="minorHAnsi" w:hAnsiTheme="minorHAnsi" w:cs="Calibri"/>
        </w:rPr>
      </w:pPr>
      <w:r w:rsidRPr="00F914CE">
        <w:rPr>
          <w:rFonts w:asciiTheme="minorHAnsi" w:hAnsiTheme="minorHAnsi" w:cs="Calibri"/>
        </w:rPr>
        <w:t xml:space="preserve">La seconda fase del collaudo inizierà immediata dopo la conclusione con esito POSITIVO della prima fase di collaudo, e prevede la formazione e l’uso dell’apparecchiatura per verificarne la funzionalità e la corrispondenza alle esigenze dell’AOUBO. </w:t>
      </w:r>
    </w:p>
    <w:p w:rsidR="00F914CE" w:rsidRPr="00F914CE" w:rsidRDefault="00F914CE" w:rsidP="00AB181F">
      <w:pPr>
        <w:jc w:val="both"/>
        <w:rPr>
          <w:rFonts w:asciiTheme="minorHAnsi" w:hAnsiTheme="minorHAnsi" w:cs="Calibri"/>
        </w:rPr>
      </w:pPr>
      <w:r w:rsidRPr="00F914CE">
        <w:rPr>
          <w:rFonts w:asciiTheme="minorHAnsi" w:hAnsiTheme="minorHAnsi" w:cs="Calibri"/>
        </w:rPr>
        <w:t>La seconda fase viene di norma conclusa entro 30 gg. dalla autorizzazione all’uso, e comunque avrà la durata necessaria per la formazione/addestramento del personale, per un controllo completo del sistema fornito e delle sue funzionalità.</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Sulla base delle risultanze delle verifiche effettuate dall’ Ingegneria Clinica dell’AOUBO provvederà a trasmettere alla Ditta Aggiudicataria l’esito del collaudo di accettazione. Quanto comunicato (“documento di accettazione” o “collaudo negativo”) si riterrà accolto dalla Ditta Aggiudicataria stessa qualora non pervengano richieste scritte di chiarimenti entro 30 gg solari data di trasmissione.</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lastRenderedPageBreak/>
        <w:t>La garanzia avrà decorrenza dal momento della conclusione con esito positivo del collaudo; fino a tale momento tutte le spese per la manutenzione e la funzionalità dei sistemi sono a TOTALE carico della ditta aggiudicataria. Se pertinente, la Ditta Aggiudicataria dovrà fornire a proprie spese tutto il materiale (reagenti, materiale di consumo, etc.) necessario all’uso dei dispositivi durante tutto il periodo di collaudo.</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 xml:space="preserve">EVENTUALI NON CONFORMITÀ RILEVATE DURANTE LA FASE DI COLLAUDO </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Qualora, in ogni momento del collaudo, vengano rilevate carenze documentali o di qualsiasi altra natura, l’Azienda Sanitaria le comunicherà per iscritto (anche tramite e-mail) alla Ditta Aggiudicataria, la quale dovrà provvedere, entro i tempi indicati nella richiesta (di norma 15 giorni solari dalla trasmissione) ad adempiere a quanto segnalato.</w:t>
      </w:r>
    </w:p>
    <w:p w:rsidR="00F914CE" w:rsidRPr="00F914CE" w:rsidRDefault="00F914CE" w:rsidP="00AB181F">
      <w:pPr>
        <w:jc w:val="both"/>
        <w:rPr>
          <w:rFonts w:asciiTheme="minorHAnsi" w:hAnsiTheme="minorHAnsi" w:cs="Calibri"/>
        </w:rPr>
      </w:pPr>
      <w:r w:rsidRPr="00F914CE">
        <w:rPr>
          <w:rFonts w:asciiTheme="minorHAnsi" w:hAnsiTheme="minorHAnsi" w:cs="Calibri"/>
        </w:rPr>
        <w:t xml:space="preserve">I tempi necessari a produrre una risposta ai chiarimenti e di risoluzione delle non conformità rilevate sono da intendersi aggiuntivi rispetto alle tempistiche standard di collaudo sopra riportate; la rilevazione di non conformità particolarmente gravi può richiedere di ricominciare il processo di collaudo. </w:t>
      </w:r>
    </w:p>
    <w:p w:rsidR="00F914CE" w:rsidRPr="00F914CE" w:rsidRDefault="00F914CE" w:rsidP="00AB181F">
      <w:pPr>
        <w:jc w:val="both"/>
        <w:rPr>
          <w:rFonts w:asciiTheme="minorHAnsi" w:hAnsiTheme="minorHAnsi" w:cs="Calibri"/>
        </w:rPr>
      </w:pPr>
      <w:r w:rsidRPr="00F914CE">
        <w:rPr>
          <w:rFonts w:asciiTheme="minorHAnsi" w:hAnsiTheme="minorHAnsi" w:cs="Calibri"/>
        </w:rPr>
        <w:t>Qualora la Ditta Aggiudicataria non ottemperasse entro il termine sopra indicato, la Ingegneria Clinica dell’AOUBO si riserva la facoltà di:</w:t>
      </w:r>
    </w:p>
    <w:p w:rsidR="00F914CE" w:rsidRPr="00F914CE" w:rsidRDefault="00F914CE" w:rsidP="00AB181F">
      <w:pPr>
        <w:jc w:val="both"/>
        <w:rPr>
          <w:rFonts w:asciiTheme="minorHAnsi" w:hAnsiTheme="minorHAnsi" w:cs="Calibri"/>
        </w:rPr>
      </w:pPr>
      <w:r w:rsidRPr="00F914CE">
        <w:rPr>
          <w:rFonts w:asciiTheme="minorHAnsi" w:hAnsiTheme="minorHAnsi" w:cs="Calibri"/>
        </w:rPr>
        <w:t>•</w:t>
      </w:r>
      <w:r w:rsidRPr="00F914CE">
        <w:rPr>
          <w:rFonts w:asciiTheme="minorHAnsi" w:hAnsiTheme="minorHAnsi" w:cs="Calibri"/>
        </w:rPr>
        <w:tab/>
        <w:t>Dichiarare il collaudo negativo se le non conformità e/o le inadempienze rilevate sono tali, ad esempio, da pregiudicare l’utilizzo sicuro dei dispositivi e/o non garantire la conformità della fornitura a quanto richiesto dall’Azienda Sanitaria e alle eventuali condizioni migliorative offerte/dichiarate dalla Ditta Aggiudicataria;</w:t>
      </w:r>
    </w:p>
    <w:p w:rsidR="00F914CE" w:rsidRPr="00F914CE" w:rsidRDefault="00F914CE" w:rsidP="00AB181F">
      <w:pPr>
        <w:jc w:val="both"/>
        <w:rPr>
          <w:rFonts w:asciiTheme="minorHAnsi" w:hAnsiTheme="minorHAnsi" w:cs="Calibri"/>
        </w:rPr>
      </w:pPr>
      <w:r w:rsidRPr="00F914CE">
        <w:rPr>
          <w:rFonts w:asciiTheme="minorHAnsi" w:hAnsiTheme="minorHAnsi" w:cs="Calibri"/>
        </w:rPr>
        <w:t>•</w:t>
      </w:r>
      <w:r w:rsidRPr="00F914CE">
        <w:rPr>
          <w:rFonts w:asciiTheme="minorHAnsi" w:hAnsiTheme="minorHAnsi" w:cs="Calibri"/>
        </w:rPr>
        <w:tab/>
        <w:t>Sospendere il collaudo fino al completamento di quanto richiesto, con l'eventuale applicazione di penali nella misura pari ad un 1 mese di garanzia aggiuntiva omnicomprensiva (secondo quanto richiesto all’Articolo 11), rispetto a quanto offerto dalla Ditta, per ogni 5 giorni solari di ritardo.</w:t>
      </w:r>
    </w:p>
    <w:p w:rsidR="00F914CE" w:rsidRPr="00F914CE" w:rsidRDefault="00F914CE" w:rsidP="00AB181F">
      <w:pPr>
        <w:jc w:val="both"/>
        <w:rPr>
          <w:rFonts w:asciiTheme="minorHAnsi" w:hAnsiTheme="minorHAnsi" w:cs="Calibri"/>
        </w:rPr>
      </w:pPr>
      <w:r w:rsidRPr="00F914CE">
        <w:rPr>
          <w:rFonts w:asciiTheme="minorHAnsi" w:hAnsiTheme="minorHAnsi" w:cs="Calibri"/>
        </w:rPr>
        <w:t>•</w:t>
      </w:r>
      <w:r w:rsidRPr="00F914CE">
        <w:rPr>
          <w:rFonts w:asciiTheme="minorHAnsi" w:hAnsiTheme="minorHAnsi" w:cs="Calibri"/>
        </w:rPr>
        <w:tab/>
        <w:t>Chiudere il collaudo positivamente, con l'eventuale applicazione di penali nella misura pari a 2 mesi di garanzia aggiuntiva omnicomprensiva (secondo quanto richiesto all’Articolo 11), rispetto a quanto offerto dalla Ditta, per ogni 5 giorni solari di ritardo o una penale di tipo economico, come descritto all’Articolo 16.</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Si intendono a carico della Ditta Aggiudicataria stessa gli oneri derivati dai disservizi provocati dalle non conformità nella fornitura che l’Azienda Sanitaria si riserva di quantificare. La Ditta Aggiudicataria inadempiente dovrà, infine, farsi carico di ogni onere derivante dall’esecuzione dei test/indagini diagnostiche/terapie presso altre Strutture Sanitarie pubbliche/accreditate.</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In caso di collaudo con esito negativo la stazione appaltante tratterrà l’importo del deposito cauzionale e si riserverà di considerare risolto unilateralmente il rapporto senza dover corrispondere alcunché, né per l’assistenza tecnica fornita, né per le apparecchiature installate che dovranno essere ritirate a cura e spese della ditta aggiudicataria, salvo la verifica di ulteriori danni.</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In caso di esito negativo del collaudo, la Ditta Aggiudicataria inadempiente provvederà a proprio carico a disinstallare ed a ritirare immediatamente i dispositivi. L’ Azienda Sanitaria si riserva, inoltre, di annullare l’aggiudicazione della fornitura alla Ditta Aggiudicataria inadempiente e di procedere con l’aggiudicazione alla Ditta Partecipante seconda in graduatoria o di indire una nuova gara</w:t>
      </w:r>
    </w:p>
    <w:p w:rsidR="00F914CE" w:rsidRPr="00F914CE" w:rsidRDefault="00F914CE" w:rsidP="00AB181F">
      <w:pPr>
        <w:jc w:val="both"/>
        <w:rPr>
          <w:rFonts w:asciiTheme="minorHAnsi" w:hAnsiTheme="minorHAnsi" w:cs="Calibri"/>
        </w:rPr>
      </w:pPr>
      <w:r w:rsidRPr="00F914CE">
        <w:rPr>
          <w:rFonts w:asciiTheme="minorHAnsi" w:hAnsiTheme="minorHAnsi" w:cs="Calibri"/>
        </w:rPr>
        <w:t>L’ Ingegneria Clinica dell’AOUBO si riserva, inoltre, la facoltà di effettuare in sede di collaudo ogni altra verifica ritenuta opportuna per valutare tutti gli aspetti necessari ad attestare la rispondenza della fornitura alle esigenze dell’Azienda Sanitaria, a quanto richiesto in Capitolato ed alle eventuali condizioni migliorative offerte dalla Ditta Aggiudicataria, nonché tutti gli aspetti relativi alla sicurezza.</w:t>
      </w:r>
    </w:p>
    <w:p w:rsidR="00F914CE" w:rsidRPr="008F68DD" w:rsidRDefault="00F914CE" w:rsidP="00AB181F">
      <w:pPr>
        <w:jc w:val="both"/>
        <w:rPr>
          <w:rFonts w:asciiTheme="minorHAnsi" w:hAnsiTheme="minorHAnsi" w:cs="Calibri"/>
        </w:rPr>
      </w:pPr>
    </w:p>
    <w:p w:rsidR="00640F52" w:rsidRDefault="006C4D80" w:rsidP="00AB181F">
      <w:pPr>
        <w:pStyle w:val="Titolo1"/>
        <w:keepNext w:val="0"/>
        <w:numPr>
          <w:ilvl w:val="0"/>
          <w:numId w:val="38"/>
        </w:numPr>
        <w:spacing w:line="240" w:lineRule="auto"/>
        <w:ind w:left="0" w:firstLine="0"/>
        <w:jc w:val="both"/>
        <w:rPr>
          <w:rFonts w:asciiTheme="minorHAnsi" w:hAnsiTheme="minorHAnsi" w:cs="Calibri"/>
          <w:color w:val="auto"/>
          <w:kern w:val="32"/>
          <w:sz w:val="24"/>
          <w:szCs w:val="24"/>
        </w:rPr>
      </w:pPr>
      <w:bookmarkStart w:id="52" w:name="_Art_12__Formazione"/>
      <w:bookmarkStart w:id="53" w:name="_Ref173728309"/>
      <w:bookmarkStart w:id="54" w:name="_Ref173744186"/>
      <w:bookmarkStart w:id="55" w:name="_Toc311022930"/>
      <w:bookmarkStart w:id="56" w:name="_Toc9586994"/>
      <w:bookmarkEnd w:id="52"/>
      <w:r w:rsidRPr="00FE78A8">
        <w:rPr>
          <w:rFonts w:asciiTheme="minorHAnsi" w:hAnsiTheme="minorHAnsi" w:cs="Calibri"/>
          <w:color w:val="auto"/>
          <w:kern w:val="32"/>
          <w:sz w:val="24"/>
          <w:szCs w:val="24"/>
        </w:rPr>
        <w:t>Inf</w:t>
      </w:r>
      <w:r w:rsidR="0006133B" w:rsidRPr="00FE78A8">
        <w:rPr>
          <w:rFonts w:asciiTheme="minorHAnsi" w:hAnsiTheme="minorHAnsi" w:cs="Calibri"/>
          <w:color w:val="auto"/>
          <w:kern w:val="32"/>
          <w:sz w:val="24"/>
          <w:szCs w:val="24"/>
        </w:rPr>
        <w:t>ormazione</w:t>
      </w:r>
      <w:bookmarkEnd w:id="53"/>
      <w:bookmarkEnd w:id="54"/>
      <w:bookmarkEnd w:id="55"/>
      <w:r w:rsidR="004A2E10">
        <w:rPr>
          <w:rFonts w:asciiTheme="minorHAnsi" w:hAnsiTheme="minorHAnsi" w:cs="Calibri"/>
          <w:color w:val="auto"/>
          <w:kern w:val="32"/>
          <w:sz w:val="24"/>
          <w:szCs w:val="24"/>
        </w:rPr>
        <w:t xml:space="preserve"> ed </w:t>
      </w:r>
      <w:r w:rsidRPr="00FE78A8">
        <w:rPr>
          <w:rFonts w:asciiTheme="minorHAnsi" w:hAnsiTheme="minorHAnsi" w:cs="Calibri"/>
          <w:color w:val="auto"/>
          <w:kern w:val="32"/>
          <w:sz w:val="24"/>
          <w:szCs w:val="24"/>
        </w:rPr>
        <w:t>addestramento</w:t>
      </w:r>
      <w:r w:rsidR="004A2E10">
        <w:rPr>
          <w:rFonts w:asciiTheme="minorHAnsi" w:hAnsiTheme="minorHAnsi" w:cs="Calibri"/>
          <w:color w:val="auto"/>
          <w:kern w:val="32"/>
          <w:sz w:val="24"/>
          <w:szCs w:val="24"/>
        </w:rPr>
        <w:t xml:space="preserve"> del personale</w:t>
      </w:r>
      <w:bookmarkEnd w:id="56"/>
    </w:p>
    <w:p w:rsidR="00F914CE" w:rsidRPr="00F914CE" w:rsidRDefault="00F914CE" w:rsidP="00AB181F">
      <w:pPr>
        <w:jc w:val="both"/>
        <w:rPr>
          <w:rFonts w:asciiTheme="minorHAnsi" w:hAnsiTheme="minorHAnsi" w:cs="Calibri"/>
        </w:rPr>
      </w:pPr>
      <w:r w:rsidRPr="00F914CE">
        <w:rPr>
          <w:rFonts w:asciiTheme="minorHAnsi" w:hAnsiTheme="minorHAnsi" w:cs="Calibri"/>
        </w:rPr>
        <w:t>La Ditta Aggiudicataria dovrà garantire un’adeguata formazione gratuita del personale della AOUBO, per quanto concerne il corretto utilizzo dei dispositivi, le avvertenze all’uso e la manutenzione autonoma (operata dagli utilizzatori così come definito dalle norme UNI 9910).</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La Ditta Partecipante dovrà presentare, unitamente all’offerta tecnica, una sintesi degli argomenti che tratterà durante il corso di formazione del personale sanitario e per il personale tecnico dell’Ingegneria Clinica.</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Il piano di formazione del personale sanitario dovrà essere concordato con i referenti della Azienda Ospedaliero Universitaria che verranno indicati durante il periodo previsto per l’installazione e messa in funzione.</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L’avvenuta formazione dovrà essere attestata da un documento da richiedere, all’Ingegneria Clinica dell’AOUBO, in cui saranno riportati i nominativi che hanno ricevuto l’istruzione, controfirmato dalla Ditta fornitrice (nella persona che ha eseguito il corso) e dal referente del reparto. Copia di tale documento dovrà essere consegnata all’Ingegneria Clinica dell’Azienda Ospedaliero-Universitaria di Bologna.</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Qualora, durante il periodo di garanzia, si rilevassero carenze formative o si verificasse la necessità di formare all’uso personale aggiuntivo, la Ditta Aggiudicataria dovrà provvedere gratuitamente ad eseguire nuovi corsi di formazione; successivamente alla garanzia e per almeno 10 anni dal collaudo, la Ditta Aggiudicataria dovrà garantire l’esecuzione, su richiesta della AOUBO, di nuovi corsi di formazione nelle modalità da concordare.</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Inoltre, la Ditta Aggiudicataria dovrà, se richiesto, affiancare proprio personale tecnico esperto al personale della AOUBO, in tempi compatibili con le necessità dell’UO interessata, per:</w:t>
      </w:r>
    </w:p>
    <w:p w:rsidR="00F914CE" w:rsidRPr="00F914CE" w:rsidRDefault="00F914CE" w:rsidP="00AB181F">
      <w:pPr>
        <w:jc w:val="both"/>
        <w:rPr>
          <w:rFonts w:asciiTheme="minorHAnsi" w:hAnsiTheme="minorHAnsi" w:cs="Calibri"/>
        </w:rPr>
      </w:pPr>
      <w:r w:rsidRPr="00F914CE">
        <w:rPr>
          <w:rFonts w:asciiTheme="minorHAnsi" w:hAnsiTheme="minorHAnsi" w:cs="Calibri"/>
        </w:rPr>
        <w:t>•</w:t>
      </w:r>
      <w:r w:rsidRPr="00F914CE">
        <w:rPr>
          <w:rFonts w:asciiTheme="minorHAnsi" w:hAnsiTheme="minorHAnsi" w:cs="Calibri"/>
        </w:rPr>
        <w:tab/>
        <w:t>Avviare l’attività legata all’uso del nuovo dispositivo;</w:t>
      </w:r>
    </w:p>
    <w:p w:rsidR="00F914CE" w:rsidRPr="00F914CE" w:rsidRDefault="00F914CE" w:rsidP="00AB181F">
      <w:pPr>
        <w:jc w:val="both"/>
        <w:rPr>
          <w:rFonts w:asciiTheme="minorHAnsi" w:hAnsiTheme="minorHAnsi" w:cs="Calibri"/>
        </w:rPr>
      </w:pPr>
      <w:r w:rsidRPr="00F914CE">
        <w:rPr>
          <w:rFonts w:asciiTheme="minorHAnsi" w:hAnsiTheme="minorHAnsi" w:cs="Calibri"/>
        </w:rPr>
        <w:t>•</w:t>
      </w:r>
      <w:r w:rsidRPr="00F914CE">
        <w:rPr>
          <w:rFonts w:asciiTheme="minorHAnsi" w:hAnsiTheme="minorHAnsi" w:cs="Calibri"/>
        </w:rPr>
        <w:tab/>
        <w:t>Supplire ad eventuali carenze formative;</w:t>
      </w:r>
    </w:p>
    <w:p w:rsidR="00F914CE" w:rsidRPr="00F914CE" w:rsidRDefault="00F914CE" w:rsidP="00AB181F">
      <w:pPr>
        <w:jc w:val="both"/>
        <w:rPr>
          <w:rFonts w:asciiTheme="minorHAnsi" w:hAnsiTheme="minorHAnsi" w:cs="Calibri"/>
        </w:rPr>
      </w:pPr>
      <w:r w:rsidRPr="00F914CE">
        <w:rPr>
          <w:rFonts w:asciiTheme="minorHAnsi" w:hAnsiTheme="minorHAnsi" w:cs="Calibri"/>
        </w:rPr>
        <w:t>•</w:t>
      </w:r>
      <w:r w:rsidRPr="00F914CE">
        <w:rPr>
          <w:rFonts w:asciiTheme="minorHAnsi" w:hAnsiTheme="minorHAnsi" w:cs="Calibri"/>
        </w:rPr>
        <w:tab/>
        <w:t>Aggiornare il personale su modalità innovative o migliorative di gestione ed uso dei dispositivi</w:t>
      </w:r>
    </w:p>
    <w:p w:rsidR="00F914CE" w:rsidRPr="00F914CE" w:rsidRDefault="00F914CE" w:rsidP="00AB181F">
      <w:pPr>
        <w:jc w:val="both"/>
        <w:rPr>
          <w:rFonts w:asciiTheme="minorHAnsi" w:hAnsiTheme="minorHAnsi" w:cs="Calibri"/>
        </w:rPr>
      </w:pPr>
      <w:r w:rsidRPr="00F914CE">
        <w:rPr>
          <w:rFonts w:asciiTheme="minorHAnsi" w:hAnsiTheme="minorHAnsi" w:cs="Calibri"/>
        </w:rPr>
        <w:t>•</w:t>
      </w:r>
      <w:r w:rsidRPr="00F914CE">
        <w:rPr>
          <w:rFonts w:asciiTheme="minorHAnsi" w:hAnsiTheme="minorHAnsi" w:cs="Calibri"/>
        </w:rPr>
        <w:tab/>
        <w:t>Fornire supporto a personale non ancora formato.</w:t>
      </w:r>
    </w:p>
    <w:p w:rsidR="00F914CE" w:rsidRPr="00F914CE" w:rsidRDefault="00F914CE" w:rsidP="00AB181F">
      <w:pPr>
        <w:jc w:val="both"/>
        <w:rPr>
          <w:rFonts w:asciiTheme="minorHAnsi" w:hAnsiTheme="minorHAnsi" w:cs="Calibri"/>
        </w:rPr>
      </w:pPr>
    </w:p>
    <w:p w:rsidR="00F914CE" w:rsidRPr="00F914CE" w:rsidRDefault="00F914CE" w:rsidP="00AB181F">
      <w:pPr>
        <w:jc w:val="both"/>
        <w:rPr>
          <w:rFonts w:asciiTheme="minorHAnsi" w:hAnsiTheme="minorHAnsi" w:cs="Calibri"/>
        </w:rPr>
      </w:pPr>
      <w:r w:rsidRPr="00F914CE">
        <w:rPr>
          <w:rFonts w:asciiTheme="minorHAnsi" w:hAnsiTheme="minorHAnsi" w:cs="Calibri"/>
        </w:rPr>
        <w:t>Qualora la Ditta Aggiudicataria non rispettasse tali impegni, la AOUBO si riserva la facoltà di applicare le penali specificate dal successivo Articolo 16 al punto “Mancanza di corsi di formazione o mancanza di affiancamento di personale tecnico esperto”.</w:t>
      </w:r>
    </w:p>
    <w:p w:rsidR="00F914CE" w:rsidRPr="00F914CE" w:rsidRDefault="00F914CE" w:rsidP="00AB181F">
      <w:pPr>
        <w:jc w:val="both"/>
        <w:rPr>
          <w:rFonts w:asciiTheme="minorHAnsi" w:hAnsiTheme="minorHAnsi" w:cs="Calibri"/>
        </w:rPr>
      </w:pPr>
      <w:r w:rsidRPr="00F914CE">
        <w:rPr>
          <w:rFonts w:asciiTheme="minorHAnsi" w:hAnsiTheme="minorHAnsi" w:cs="Calibri"/>
        </w:rPr>
        <w:t>La Ditta Partecipante dovrà presentare, unitamente all’offerta tecnica, una sintesi degli argomenti che tratterà durante il corso di formazione del personale sanitario e per il personale tecnico delle Ingegnerie Cliniche.</w:t>
      </w:r>
    </w:p>
    <w:p w:rsidR="008F68DD" w:rsidRPr="008F68DD" w:rsidRDefault="008F68DD" w:rsidP="008F68DD">
      <w:pPr>
        <w:spacing w:line="240" w:lineRule="exact"/>
        <w:jc w:val="both"/>
        <w:rPr>
          <w:rFonts w:asciiTheme="minorHAnsi" w:hAnsiTheme="minorHAnsi" w:cs="Calibri"/>
        </w:rPr>
      </w:pPr>
    </w:p>
    <w:p w:rsidR="0006133B" w:rsidRDefault="00F914CE" w:rsidP="009E23B0">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57" w:name="_Toc311022931"/>
      <w:bookmarkStart w:id="58" w:name="_Toc9586995"/>
      <w:r>
        <w:rPr>
          <w:rFonts w:asciiTheme="minorHAnsi" w:hAnsiTheme="minorHAnsi" w:cs="Calibri"/>
          <w:color w:val="auto"/>
          <w:kern w:val="32"/>
          <w:sz w:val="24"/>
          <w:szCs w:val="24"/>
        </w:rPr>
        <w:t xml:space="preserve">Garanzia e </w:t>
      </w:r>
      <w:r w:rsidR="00003983">
        <w:rPr>
          <w:rFonts w:asciiTheme="minorHAnsi" w:hAnsiTheme="minorHAnsi" w:cs="Calibri"/>
          <w:color w:val="auto"/>
          <w:kern w:val="32"/>
          <w:sz w:val="24"/>
          <w:szCs w:val="24"/>
        </w:rPr>
        <w:t>A</w:t>
      </w:r>
      <w:r w:rsidR="0006133B" w:rsidRPr="00FE78A8">
        <w:rPr>
          <w:rFonts w:asciiTheme="minorHAnsi" w:hAnsiTheme="minorHAnsi" w:cs="Calibri"/>
          <w:color w:val="auto"/>
          <w:kern w:val="32"/>
          <w:sz w:val="24"/>
          <w:szCs w:val="24"/>
        </w:rPr>
        <w:t>ssistenza tecnica</w:t>
      </w:r>
      <w:bookmarkEnd w:id="57"/>
      <w:bookmarkEnd w:id="58"/>
      <w:r w:rsidR="0006133B" w:rsidRPr="00FE78A8">
        <w:rPr>
          <w:rFonts w:asciiTheme="minorHAnsi" w:hAnsiTheme="minorHAnsi" w:cs="Calibri"/>
          <w:color w:val="auto"/>
          <w:kern w:val="32"/>
          <w:sz w:val="24"/>
          <w:szCs w:val="24"/>
        </w:rPr>
        <w:t xml:space="preserve"> </w:t>
      </w:r>
    </w:p>
    <w:p w:rsidR="00F914CE" w:rsidRPr="00E17633" w:rsidRDefault="00F914CE" w:rsidP="00AB181F">
      <w:pPr>
        <w:jc w:val="both"/>
        <w:rPr>
          <w:rFonts w:asciiTheme="minorHAnsi" w:hAnsiTheme="minorHAnsi"/>
        </w:rPr>
      </w:pPr>
      <w:r w:rsidRPr="00E17633">
        <w:rPr>
          <w:rFonts w:asciiTheme="minorHAnsi" w:hAnsiTheme="minorHAnsi"/>
        </w:rPr>
        <w:t xml:space="preserve">La valutazione dell’assistenza tecnica fornita verrà effettuata sulla base di quanto riportato nell’Allegato B, la cui compilazione è OBBLIGATORIA. Deve essere compilata la scheda in ogni sua voce, senza fare riferimento ad allegati non richiesti. </w:t>
      </w:r>
    </w:p>
    <w:p w:rsidR="00F914CE" w:rsidRPr="00E17633" w:rsidRDefault="00F914CE" w:rsidP="00AB181F">
      <w:pPr>
        <w:jc w:val="both"/>
        <w:rPr>
          <w:rFonts w:asciiTheme="minorHAnsi" w:hAnsiTheme="minorHAnsi"/>
        </w:rPr>
      </w:pPr>
      <w:r w:rsidRPr="00E17633">
        <w:rPr>
          <w:rFonts w:asciiTheme="minorHAnsi" w:hAnsiTheme="minorHAnsi"/>
        </w:rPr>
        <w:t>Qualsiasi documento fornito che contenga elementi in contrasto con quanto indicato e sottoscritto nell’Allegato B sarà considerato nullo agli effetti della trattativa.</w:t>
      </w:r>
    </w:p>
    <w:p w:rsidR="00F914CE" w:rsidRPr="00E17633" w:rsidRDefault="00F914CE" w:rsidP="00AB181F">
      <w:pPr>
        <w:jc w:val="both"/>
        <w:rPr>
          <w:rFonts w:asciiTheme="minorHAnsi" w:hAnsiTheme="minorHAnsi"/>
        </w:rPr>
      </w:pPr>
      <w:r w:rsidRPr="00E17633">
        <w:rPr>
          <w:rFonts w:asciiTheme="minorHAnsi" w:hAnsiTheme="minorHAnsi"/>
        </w:rPr>
        <w:t>Per i Dispositivi Medici (93/42/CE – 07/47/CE), la Ditta Aggiudicataria si obbliga a conservare, nelle operazioni di manutenzione e di aggiornamento tecnologico, tutte le caratteristiche originali che hanno consentito l’applicazione della marcatura CE, ed a seguire tutte le indicazioni fornite dal fabbricante.</w:t>
      </w:r>
    </w:p>
    <w:p w:rsidR="00F914CE" w:rsidRPr="00E17633" w:rsidRDefault="00F914CE" w:rsidP="00AB181F">
      <w:pPr>
        <w:jc w:val="both"/>
        <w:rPr>
          <w:rFonts w:asciiTheme="minorHAnsi" w:hAnsiTheme="minorHAnsi"/>
        </w:rPr>
      </w:pPr>
      <w:r w:rsidRPr="00E17633">
        <w:rPr>
          <w:rFonts w:asciiTheme="minorHAnsi" w:hAnsiTheme="minorHAnsi"/>
        </w:rPr>
        <w:t>Gli operatori addetti all’assistenza tecnica dovranno avere capacità ed esperienza documentabile e dovranno essere opportunamente e costantemente formati ed informati.</w:t>
      </w:r>
    </w:p>
    <w:p w:rsidR="00F914CE" w:rsidRPr="00E17633" w:rsidRDefault="00F914CE" w:rsidP="00AB181F">
      <w:pPr>
        <w:jc w:val="both"/>
        <w:rPr>
          <w:rFonts w:asciiTheme="minorHAnsi" w:hAnsiTheme="minorHAnsi"/>
        </w:rPr>
      </w:pPr>
      <w:r w:rsidRPr="00E17633">
        <w:rPr>
          <w:rFonts w:asciiTheme="minorHAnsi" w:hAnsiTheme="minorHAnsi"/>
        </w:rPr>
        <w:t>GARANZIA</w:t>
      </w:r>
    </w:p>
    <w:p w:rsidR="00F914CE" w:rsidRPr="00E17633" w:rsidRDefault="00F914CE" w:rsidP="00AB181F">
      <w:pPr>
        <w:jc w:val="both"/>
        <w:rPr>
          <w:rFonts w:asciiTheme="minorHAnsi" w:hAnsiTheme="minorHAnsi"/>
        </w:rPr>
      </w:pPr>
      <w:r w:rsidRPr="00E17633">
        <w:rPr>
          <w:rFonts w:asciiTheme="minorHAnsi" w:hAnsiTheme="minorHAnsi"/>
        </w:rPr>
        <w:t>Il periodo di garanzia decorre dalla data di collaudo positivo da parte dell’Ingegneria Clinica e dovrà essere di almeno 24 mesi full-risk, accessori inclusi.</w:t>
      </w:r>
    </w:p>
    <w:p w:rsidR="00F914CE" w:rsidRPr="00E17633" w:rsidRDefault="00F914CE" w:rsidP="00AB181F">
      <w:pPr>
        <w:jc w:val="both"/>
        <w:rPr>
          <w:rFonts w:asciiTheme="minorHAnsi" w:hAnsiTheme="minorHAnsi"/>
        </w:rPr>
      </w:pPr>
      <w:r w:rsidRPr="00E17633">
        <w:rPr>
          <w:rFonts w:asciiTheme="minorHAnsi" w:hAnsiTheme="minorHAnsi"/>
        </w:rPr>
        <w:t>Durante il periodo di garanzia è assicurato senza alcun ulteriore onere il servizio di assistenza tecnica e manutenzione con le modalità del contratto Full-Risk.</w:t>
      </w:r>
    </w:p>
    <w:p w:rsidR="00F914CE" w:rsidRPr="00E17633" w:rsidRDefault="00F914CE" w:rsidP="00AB181F">
      <w:pPr>
        <w:jc w:val="both"/>
        <w:rPr>
          <w:rFonts w:asciiTheme="minorHAnsi" w:hAnsiTheme="minorHAnsi"/>
        </w:rPr>
      </w:pPr>
      <w:r w:rsidRPr="00E17633">
        <w:rPr>
          <w:rFonts w:asciiTheme="minorHAnsi" w:hAnsiTheme="minorHAnsi"/>
        </w:rPr>
        <w:t>La garanzia è da intendersi omnicomprensiva: durante il periodo di garanzia la ditta aggiudicataria si impegna a:</w:t>
      </w:r>
    </w:p>
    <w:p w:rsidR="00F914CE" w:rsidRPr="00E17633" w:rsidRDefault="00F914CE" w:rsidP="00AB181F">
      <w:pPr>
        <w:jc w:val="both"/>
        <w:rPr>
          <w:rFonts w:asciiTheme="minorHAnsi" w:hAnsiTheme="minorHAnsi"/>
        </w:rPr>
      </w:pPr>
      <w:r w:rsidRPr="00E17633">
        <w:rPr>
          <w:rFonts w:asciiTheme="minorHAnsi" w:hAnsiTheme="minorHAnsi"/>
        </w:rPr>
        <w:t>1.</w:t>
      </w:r>
      <w:r w:rsidRPr="00E17633">
        <w:rPr>
          <w:rFonts w:asciiTheme="minorHAnsi" w:hAnsiTheme="minorHAnsi"/>
        </w:rPr>
        <w:tab/>
        <w:t>Garantire un servizio di assistenza senza alcun onere per la AOUBO, secondo le modalità e i tempi di intervento indicate nel successivo comma “ASSISTENZA TECNICA E MANUTENTIVA” o, se migliorativi, nell’Allegato B</w:t>
      </w:r>
    </w:p>
    <w:p w:rsidR="00F914CE" w:rsidRPr="00E17633" w:rsidRDefault="00F914CE" w:rsidP="00E17633">
      <w:pPr>
        <w:jc w:val="both"/>
        <w:rPr>
          <w:rFonts w:asciiTheme="minorHAnsi" w:hAnsiTheme="minorHAnsi"/>
        </w:rPr>
      </w:pPr>
      <w:r w:rsidRPr="00E17633">
        <w:rPr>
          <w:rFonts w:asciiTheme="minorHAnsi" w:hAnsiTheme="minorHAnsi"/>
        </w:rPr>
        <w:t>2.</w:t>
      </w:r>
      <w:r w:rsidRPr="00E17633">
        <w:rPr>
          <w:rFonts w:asciiTheme="minorHAnsi" w:hAnsiTheme="minorHAnsi"/>
        </w:rPr>
        <w:tab/>
        <w:t>Provvedere gratuitamente con personale proprio specializzato a tutti gli interventi ed attività che si rendessero necessarie per il ripristino della funzionalità dei sistemi offerti, inclusa la sostituzione delle parti di ricambio</w:t>
      </w:r>
    </w:p>
    <w:p w:rsidR="00F914CE" w:rsidRPr="00E17633" w:rsidRDefault="00F914CE" w:rsidP="00E17633">
      <w:pPr>
        <w:jc w:val="both"/>
        <w:rPr>
          <w:rFonts w:asciiTheme="minorHAnsi" w:hAnsiTheme="minorHAnsi"/>
        </w:rPr>
      </w:pPr>
      <w:r w:rsidRPr="00E17633">
        <w:rPr>
          <w:rFonts w:asciiTheme="minorHAnsi" w:hAnsiTheme="minorHAnsi"/>
        </w:rPr>
        <w:t>3.</w:t>
      </w:r>
      <w:r w:rsidRPr="00E17633">
        <w:rPr>
          <w:rFonts w:asciiTheme="minorHAnsi" w:hAnsiTheme="minorHAnsi"/>
        </w:rPr>
        <w:tab/>
        <w:t>Effettuare le manutenzioni preventive, rispettando la periodicità e le modalità indicate del fabbricante e i controlli periodici secondo le norme CEI vigenti; i ricambi e i materiali necessari dovranno essere forniti gratuitamente</w:t>
      </w:r>
    </w:p>
    <w:p w:rsidR="00F914CE" w:rsidRPr="00E17633" w:rsidRDefault="00F914CE" w:rsidP="00E17633">
      <w:pPr>
        <w:jc w:val="both"/>
        <w:rPr>
          <w:rFonts w:asciiTheme="minorHAnsi" w:hAnsiTheme="minorHAnsi"/>
        </w:rPr>
      </w:pPr>
      <w:r w:rsidRPr="00E17633">
        <w:rPr>
          <w:rFonts w:asciiTheme="minorHAnsi" w:hAnsiTheme="minorHAnsi"/>
        </w:rPr>
        <w:t>L’ AOUBO rimborserà il solo costo dei ricambi, e solo nel caso in cui verrà comprovato dalla ditta fornitrice che i guasti e le rotture siano derivate da uso doloso da parte del proprio personale.</w:t>
      </w:r>
    </w:p>
    <w:p w:rsidR="00F914CE" w:rsidRPr="00E17633" w:rsidRDefault="00F914CE" w:rsidP="00E17633">
      <w:pPr>
        <w:jc w:val="both"/>
        <w:rPr>
          <w:rFonts w:asciiTheme="minorHAnsi" w:hAnsiTheme="minorHAnsi"/>
        </w:rPr>
      </w:pPr>
      <w:r w:rsidRPr="00E17633">
        <w:rPr>
          <w:rFonts w:asciiTheme="minorHAnsi" w:hAnsiTheme="minorHAnsi"/>
        </w:rPr>
        <w:t>ASSISTENZA TECNICA E MANUTENTIVA</w:t>
      </w:r>
    </w:p>
    <w:p w:rsidR="00F914CE" w:rsidRPr="00E17633" w:rsidRDefault="00F914CE" w:rsidP="00E17633">
      <w:pPr>
        <w:jc w:val="both"/>
        <w:rPr>
          <w:rFonts w:asciiTheme="minorHAnsi" w:hAnsiTheme="minorHAnsi"/>
        </w:rPr>
      </w:pPr>
      <w:r w:rsidRPr="00E17633">
        <w:rPr>
          <w:rFonts w:asciiTheme="minorHAnsi" w:hAnsiTheme="minorHAnsi"/>
        </w:rPr>
        <w:t xml:space="preserve">Per i sistemi oggetto del presente capitolato la ditta aggiudicataria deve garantire, sin dal momento della consegna (e pertanto anche prima della conclusione del collaudo), il mantenimento in efficienza e secondo gli standard qualitativi e di sicurezza previsti dal costruttore e dalle norme vigenti e per almeno </w:t>
      </w:r>
      <w:r w:rsidR="00834A35">
        <w:rPr>
          <w:rFonts w:asciiTheme="minorHAnsi" w:hAnsiTheme="minorHAnsi"/>
        </w:rPr>
        <w:t>8</w:t>
      </w:r>
      <w:r w:rsidRPr="00E17633">
        <w:rPr>
          <w:rFonts w:asciiTheme="minorHAnsi" w:hAnsiTheme="minorHAnsi"/>
        </w:rPr>
        <w:t xml:space="preserve"> anni dal collaudo (assistenza tecnica e fornitura parti di ricambio originali) – in caso di impossibilità ad effettuare la manutenzione, la ditta deve impegnarsi a sostituire a titolo gratuito il dispositivo con altro nuovo, di caratteristiche uguali o superiori a quello non manutenuto.</w:t>
      </w:r>
    </w:p>
    <w:p w:rsidR="00F914CE" w:rsidRPr="00E17633" w:rsidRDefault="00F914CE" w:rsidP="00E17633">
      <w:pPr>
        <w:jc w:val="both"/>
        <w:rPr>
          <w:rFonts w:asciiTheme="minorHAnsi" w:hAnsiTheme="minorHAnsi"/>
        </w:rPr>
      </w:pPr>
      <w:r w:rsidRPr="00E17633">
        <w:rPr>
          <w:rFonts w:asciiTheme="minorHAnsi" w:hAnsiTheme="minorHAnsi"/>
        </w:rPr>
        <w:t>La ditta fornitrice deve inoltre garantire che la ditta manutentrice indicata operi secondo gli standard forniti dal fabbricante e secondo quanto prescritto dalle norme vigenti in materia e che il personale preposto alle manutenzioni venga costantemente formato e aggiornato.</w:t>
      </w:r>
    </w:p>
    <w:p w:rsidR="00F914CE" w:rsidRPr="00E17633" w:rsidRDefault="00F914CE" w:rsidP="00E17633">
      <w:pPr>
        <w:jc w:val="both"/>
        <w:rPr>
          <w:rFonts w:asciiTheme="minorHAnsi" w:hAnsiTheme="minorHAnsi"/>
        </w:rPr>
      </w:pPr>
      <w:r w:rsidRPr="00E17633">
        <w:rPr>
          <w:rFonts w:asciiTheme="minorHAnsi" w:hAnsiTheme="minorHAnsi"/>
        </w:rPr>
        <w:t xml:space="preserve">La ditta si deve impegnare, qualora la AOUBO lo ritenga opportuno, a stipulare un contratto di manutenzione full-risk post garanzia, con le seguenti caratteristiche minime: Illimitati interventi su chiamata, Ricambi inclusi, MPP secondo quanto previsto dal fabbricante, comprensive di ricambi, consumabili, kit, accessori, </w:t>
      </w:r>
      <w:proofErr w:type="gramStart"/>
      <w:r w:rsidRPr="00E17633">
        <w:rPr>
          <w:rFonts w:asciiTheme="minorHAnsi" w:hAnsiTheme="minorHAnsi"/>
        </w:rPr>
        <w:t>etc..</w:t>
      </w:r>
      <w:proofErr w:type="gramEnd"/>
    </w:p>
    <w:p w:rsidR="00F914CE" w:rsidRPr="00E17633" w:rsidRDefault="00F914CE" w:rsidP="00E17633">
      <w:pPr>
        <w:jc w:val="both"/>
        <w:rPr>
          <w:rFonts w:asciiTheme="minorHAnsi" w:hAnsiTheme="minorHAnsi"/>
        </w:rPr>
      </w:pPr>
      <w:r w:rsidRPr="00E17633">
        <w:rPr>
          <w:rFonts w:asciiTheme="minorHAnsi" w:hAnsiTheme="minorHAnsi"/>
        </w:rPr>
        <w:t>In particolare, la ditta dovrà impegnarsi a provvedere, inviando sul posto proprio personale specializzato, a tutti gli interventi ed attività che si rendessero necessari per il ripristino della funzionalità dei sistemi offerti, inclusa la sostituzione delle parti di ricambio, nonché all’esecuzione delle manutenzioni preventive, rispettando la periodicità e le modalità previste del fabbricante, e i controlli di sicurezza periodici secondo le norme CEI vigenti; tutto il materiali necessario (ricambi, consumabili, kit, accessori, etc.) dovranno essere forniti nell’ambito del contratto.</w:t>
      </w:r>
    </w:p>
    <w:p w:rsidR="00F914CE" w:rsidRPr="00E17633" w:rsidRDefault="00F914CE" w:rsidP="00E17633">
      <w:pPr>
        <w:jc w:val="both"/>
        <w:rPr>
          <w:rFonts w:asciiTheme="minorHAnsi" w:hAnsiTheme="minorHAnsi"/>
        </w:rPr>
      </w:pPr>
      <w:r w:rsidRPr="00E17633">
        <w:rPr>
          <w:rFonts w:asciiTheme="minorHAnsi" w:hAnsiTheme="minorHAnsi"/>
        </w:rPr>
        <w:t>La ditta si deve impegnare, qualora l’AOUBO lo ritenga opportuno, a stipulare un contratto comprendente le sole manutenzioni preventive. Nell’ambito delle attività di manutenzione preventiva deve essere garantita l’esecuzione con frequenza annuale delle verifiche di sicurezza elettrica in conformità alle EN 60601-1 e particolari applicabili.</w:t>
      </w:r>
    </w:p>
    <w:p w:rsidR="00F914CE" w:rsidRPr="00E17633" w:rsidRDefault="00F914CE" w:rsidP="00E17633">
      <w:pPr>
        <w:jc w:val="both"/>
        <w:rPr>
          <w:rFonts w:asciiTheme="minorHAnsi" w:hAnsiTheme="minorHAnsi"/>
        </w:rPr>
      </w:pPr>
      <w:r w:rsidRPr="00E17633">
        <w:rPr>
          <w:rFonts w:asciiTheme="minorHAnsi" w:hAnsiTheme="minorHAnsi"/>
        </w:rPr>
        <w:t>La ditta si deve impegnare, anche qualora la AOUBO non ritenesse opportuno stipulare alcuna tipologia di contratto di manutenzione, ad intervenire secondo gli standard e la tempistica richiesta in caso di contratto e più precisamente:</w:t>
      </w:r>
    </w:p>
    <w:p w:rsidR="00F914CE" w:rsidRPr="00E17633" w:rsidRDefault="00F914CE" w:rsidP="00E17633">
      <w:pPr>
        <w:jc w:val="both"/>
        <w:rPr>
          <w:rFonts w:asciiTheme="minorHAnsi" w:hAnsiTheme="minorHAnsi"/>
        </w:rPr>
      </w:pPr>
      <w:r w:rsidRPr="00E17633">
        <w:t>●</w:t>
      </w:r>
      <w:r w:rsidRPr="00E17633">
        <w:rPr>
          <w:rFonts w:asciiTheme="minorHAnsi" w:hAnsiTheme="minorHAnsi"/>
        </w:rPr>
        <w:t xml:space="preserve"> intervento tecnico in loco entro </w:t>
      </w:r>
      <w:proofErr w:type="spellStart"/>
      <w:r w:rsidRPr="00E17633">
        <w:rPr>
          <w:rFonts w:asciiTheme="minorHAnsi" w:hAnsiTheme="minorHAnsi"/>
        </w:rPr>
        <w:t>max</w:t>
      </w:r>
      <w:proofErr w:type="spellEnd"/>
      <w:r w:rsidRPr="00E17633">
        <w:rPr>
          <w:rFonts w:asciiTheme="minorHAnsi" w:hAnsiTheme="minorHAnsi"/>
        </w:rPr>
        <w:t xml:space="preserve"> 8 ore lavorative dalla richiesta di intervento (o, se migliorativo, secondo quanto dichiarato in Allegato B)</w:t>
      </w:r>
    </w:p>
    <w:p w:rsidR="00F914CE" w:rsidRPr="00E17633" w:rsidRDefault="00F914CE" w:rsidP="00E17633">
      <w:pPr>
        <w:jc w:val="both"/>
        <w:rPr>
          <w:rFonts w:asciiTheme="minorHAnsi" w:hAnsiTheme="minorHAnsi"/>
        </w:rPr>
      </w:pPr>
      <w:r w:rsidRPr="00E17633">
        <w:t>●</w:t>
      </w:r>
      <w:r w:rsidRPr="00E17633">
        <w:rPr>
          <w:rFonts w:asciiTheme="minorHAnsi" w:hAnsiTheme="minorHAnsi"/>
        </w:rPr>
        <w:t xml:space="preserve"> risoluzione e ripristino (o sostituzione temporanea con apparecchiatura di caratteristiche uguali o superiori a quella guasta) entro </w:t>
      </w:r>
      <w:proofErr w:type="spellStart"/>
      <w:r w:rsidRPr="00E17633">
        <w:rPr>
          <w:rFonts w:asciiTheme="minorHAnsi" w:hAnsiTheme="minorHAnsi"/>
        </w:rPr>
        <w:t>max</w:t>
      </w:r>
      <w:proofErr w:type="spellEnd"/>
      <w:r w:rsidRPr="00E17633">
        <w:rPr>
          <w:rFonts w:asciiTheme="minorHAnsi" w:hAnsiTheme="minorHAnsi"/>
        </w:rPr>
        <w:t xml:space="preserve"> 3 giorni lavorativi dalla richiesta di intervento (o, se migliorativo, secondo quanto dichiarato in Allegato B). In caso di sostituzione con apparecchiatura diversa da quella guasta, la ditta dovrà garantire idonea formazione all’uso dell’apparecchiatura sostitutiva. </w:t>
      </w:r>
    </w:p>
    <w:p w:rsidR="00F914CE" w:rsidRPr="00E17633" w:rsidRDefault="00F914CE" w:rsidP="00E17633">
      <w:pPr>
        <w:jc w:val="both"/>
        <w:rPr>
          <w:rFonts w:asciiTheme="minorHAnsi" w:hAnsiTheme="minorHAnsi"/>
        </w:rPr>
      </w:pPr>
      <w:r w:rsidRPr="00E17633">
        <w:rPr>
          <w:rFonts w:asciiTheme="minorHAnsi" w:hAnsiTheme="minorHAnsi"/>
        </w:rPr>
        <w:t>Eventuali proposte differenti da quanto sopra richiesto, a meno che non siano da considerarsi migliorative per le la AOUBO, non verranno prese in considerazione.</w:t>
      </w:r>
    </w:p>
    <w:p w:rsidR="00F914CE" w:rsidRPr="00E17633" w:rsidRDefault="00F914CE" w:rsidP="00E17633">
      <w:pPr>
        <w:jc w:val="both"/>
        <w:rPr>
          <w:rFonts w:asciiTheme="minorHAnsi" w:hAnsiTheme="minorHAnsi"/>
        </w:rPr>
      </w:pPr>
      <w:r w:rsidRPr="00E17633">
        <w:rPr>
          <w:rFonts w:asciiTheme="minorHAnsi" w:hAnsiTheme="minorHAnsi"/>
        </w:rPr>
        <w:t>L’AOUBO si riserva il diritto, a fronte di guasti e ripetuti fermi macchina, di richiedere alla Ditta Aggiudicataria la sostituzione a titolo gratuito dei dispositivi installati. La disinstallazione ed il ritiro dei dispositivi in uso e la consegna e l’installazione dei nuovi dispositivi sono a carico della Ditta Aggiudicataria. In seguito a tale intervento straordinario, verrà eseguita una nuova procedura di collaudo.</w:t>
      </w:r>
    </w:p>
    <w:p w:rsidR="00F914CE" w:rsidRPr="00E17633" w:rsidRDefault="00F914CE" w:rsidP="00E17633">
      <w:pPr>
        <w:jc w:val="both"/>
        <w:rPr>
          <w:rFonts w:asciiTheme="minorHAnsi" w:hAnsiTheme="minorHAnsi"/>
        </w:rPr>
      </w:pPr>
      <w:r w:rsidRPr="00E17633">
        <w:rPr>
          <w:rFonts w:asciiTheme="minorHAnsi" w:hAnsiTheme="minorHAnsi"/>
        </w:rPr>
        <w:t>La ditta fornitrice si impegna, per sé e per proprie agenzie di manutenzione autorizzate, a trasmettere copia dei fogli di lavoro all’Ingegneria Clinica della Azienda Ospedaliero Universitaria di Bologna per tutti gli interventi di manutenzione effettuati durante l’intero ciclo di vita delle apparecchiature; detta copia, controfirmata dal personale dell’unità operativa, dovrà pervenire alla sede dell’Ingegneria Clinica entro 24 ore dall’intervento, risolutivo o meno.</w:t>
      </w:r>
    </w:p>
    <w:p w:rsidR="00F914CE" w:rsidRPr="00E17633" w:rsidRDefault="00F914CE" w:rsidP="00E17633">
      <w:pPr>
        <w:jc w:val="both"/>
        <w:rPr>
          <w:rFonts w:asciiTheme="minorHAnsi" w:hAnsiTheme="minorHAnsi"/>
        </w:rPr>
      </w:pPr>
      <w:r w:rsidRPr="00E17633">
        <w:rPr>
          <w:rFonts w:asciiTheme="minorHAnsi" w:hAnsiTheme="minorHAnsi"/>
        </w:rPr>
        <w:t>In caso di mancata assistenza tecnica nell’ambito dei periodi temporali riportati in Allegato B, il Servizio Acquisti Metropolitano si riserva di non invitare la ditta alle procedure di fornitura sottosoglia per un periodo da 12 a 24 mesi e segnalare il disservizio all’Ente certificatore della ditta aggiudicataria secondo le modalità previste dal successivo Articolo 19.</w:t>
      </w:r>
    </w:p>
    <w:p w:rsidR="00F914CE" w:rsidRPr="00E17633" w:rsidRDefault="00F914CE" w:rsidP="00E17633">
      <w:pPr>
        <w:jc w:val="both"/>
        <w:rPr>
          <w:rFonts w:asciiTheme="minorHAnsi" w:hAnsiTheme="minorHAnsi"/>
        </w:rPr>
      </w:pPr>
      <w:r w:rsidRPr="00E17633">
        <w:rPr>
          <w:rFonts w:asciiTheme="minorHAnsi" w:hAnsiTheme="minorHAnsi"/>
        </w:rPr>
        <w:t xml:space="preserve">Nel caso di non rispondenza degli interventi di manutenzione con quanto dichiarato in sede di presentazione dell’offerta, la AOUBO si riserva la facoltà di applicare le sanzioni economiche previste al successivo Articolo 16 e/o di prolungare la durata del periodo di garanzia o di sospendere il pagamento delle quote dei canoni di manutenzione (periodo post-garanzia) fino ad avvenuta regolarizzazione degli interventi. </w:t>
      </w:r>
    </w:p>
    <w:p w:rsidR="00F914CE" w:rsidRPr="00E17633" w:rsidRDefault="00F914CE" w:rsidP="00E17633">
      <w:pPr>
        <w:jc w:val="both"/>
        <w:rPr>
          <w:rFonts w:asciiTheme="minorHAnsi" w:hAnsiTheme="minorHAnsi"/>
        </w:rPr>
      </w:pPr>
      <w:r w:rsidRPr="00E17633">
        <w:rPr>
          <w:rFonts w:asciiTheme="minorHAnsi" w:hAnsiTheme="minorHAnsi"/>
        </w:rPr>
        <w:t xml:space="preserve">In caso di stipula di contratto di manutenzione, durante il periodo di copertura contrattuale, la Ditta Aggiudicataria dovrà fornire gli upgrade software e hardware messi sul mercato senza maggiorazione dei prezzi. </w:t>
      </w:r>
    </w:p>
    <w:p w:rsidR="00F914CE" w:rsidRPr="00E17633" w:rsidRDefault="00F914CE" w:rsidP="00E17633">
      <w:pPr>
        <w:jc w:val="both"/>
        <w:rPr>
          <w:rFonts w:asciiTheme="minorHAnsi" w:hAnsiTheme="minorHAnsi"/>
        </w:rPr>
      </w:pPr>
      <w:r w:rsidRPr="00E17633">
        <w:rPr>
          <w:rFonts w:asciiTheme="minorHAnsi" w:hAnsiTheme="minorHAnsi"/>
        </w:rPr>
        <w:t>Qualora la Ditta Partecipante offra sistemi per diagnosi di funzionamento e di guasto in remoto, devono presentare adeguata documentazione, al fine di poter permettere all’U.O. Informatica ed all’Ufficio Privacy di esprimere i pareri di competenza.</w:t>
      </w:r>
    </w:p>
    <w:p w:rsidR="0005365F" w:rsidRPr="00FE78A8" w:rsidRDefault="0005365F" w:rsidP="0005365F">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59" w:name="_Toc484080036"/>
      <w:bookmarkStart w:id="60" w:name="_Toc9586996"/>
      <w:r w:rsidRPr="00FE78A8">
        <w:rPr>
          <w:rFonts w:asciiTheme="minorHAnsi" w:hAnsiTheme="minorHAnsi" w:cs="Calibri"/>
          <w:color w:val="auto"/>
          <w:kern w:val="32"/>
          <w:sz w:val="24"/>
          <w:szCs w:val="24"/>
        </w:rPr>
        <w:t>Notifica di rischi o richiami</w:t>
      </w:r>
      <w:bookmarkEnd w:id="59"/>
      <w:bookmarkEnd w:id="60"/>
    </w:p>
    <w:p w:rsidR="00F914CE" w:rsidRPr="00F914CE" w:rsidRDefault="00F914CE" w:rsidP="00F914CE">
      <w:pPr>
        <w:widowControl w:val="0"/>
        <w:jc w:val="both"/>
        <w:rPr>
          <w:rFonts w:asciiTheme="minorHAnsi" w:hAnsiTheme="minorHAnsi" w:cs="Calibri"/>
        </w:rPr>
      </w:pPr>
      <w:r w:rsidRPr="00F914CE">
        <w:rPr>
          <w:rFonts w:asciiTheme="minorHAnsi" w:hAnsiTheme="minorHAnsi" w:cs="Calibri"/>
        </w:rPr>
        <w:t xml:space="preserve">La Ditta Aggiudicataria si impegna a notificare, a mezzo PEC all’Unità di Farmacovigilanza e dispositivo vigilanza aziendale farmacia.clinica@pec.aosp.bo.it e all’Ingegneria Clinica ingegneria.clinica@pec.aosp.bo.it, della AOUBO ogni richiamo, </w:t>
      </w:r>
      <w:proofErr w:type="spellStart"/>
      <w:r w:rsidRPr="00F914CE">
        <w:rPr>
          <w:rFonts w:asciiTheme="minorHAnsi" w:hAnsiTheme="minorHAnsi" w:cs="Calibri"/>
        </w:rPr>
        <w:t>alerts</w:t>
      </w:r>
      <w:proofErr w:type="spellEnd"/>
      <w:r w:rsidRPr="00F914CE">
        <w:rPr>
          <w:rFonts w:asciiTheme="minorHAnsi" w:hAnsiTheme="minorHAnsi" w:cs="Calibri"/>
        </w:rPr>
        <w:t xml:space="preserve"> o difetto di qualsiasi dispositivo o suo componente inclusi nella fornitura, entro 5 giorni solari dal primo annuncio in qualsiasi Nazione a meno di diverse indicazioni introdotte dal Regolamento Unico Dispositivi Medici 2017/745.</w:t>
      </w:r>
    </w:p>
    <w:p w:rsidR="00F914CE" w:rsidRPr="00F914CE" w:rsidRDefault="00F914CE" w:rsidP="00F914CE">
      <w:pPr>
        <w:widowControl w:val="0"/>
        <w:jc w:val="both"/>
        <w:rPr>
          <w:rFonts w:asciiTheme="minorHAnsi" w:hAnsiTheme="minorHAnsi" w:cs="Calibri"/>
        </w:rPr>
      </w:pPr>
    </w:p>
    <w:p w:rsidR="008A1823" w:rsidRPr="00FE78A8" w:rsidRDefault="00F914CE" w:rsidP="00F914CE">
      <w:pPr>
        <w:widowControl w:val="0"/>
        <w:jc w:val="both"/>
        <w:rPr>
          <w:rFonts w:asciiTheme="minorHAnsi" w:hAnsiTheme="minorHAnsi" w:cs="Calibri"/>
        </w:rPr>
      </w:pPr>
      <w:r w:rsidRPr="00F914CE">
        <w:rPr>
          <w:rFonts w:asciiTheme="minorHAnsi" w:hAnsiTheme="minorHAnsi" w:cs="Calibri"/>
        </w:rPr>
        <w:t xml:space="preserve">In caso di inadempimento a tale prescrizione, la Ditta Aggiudicataria incorrerà nelle penalità specificate nel </w:t>
      </w:r>
      <w:r w:rsidRPr="009A0C94">
        <w:rPr>
          <w:rFonts w:asciiTheme="minorHAnsi" w:hAnsiTheme="minorHAnsi" w:cs="Calibri"/>
        </w:rPr>
        <w:t>successivo Articolo 16.</w:t>
      </w:r>
    </w:p>
    <w:p w:rsidR="0006133B" w:rsidRPr="00737DD8" w:rsidRDefault="00BF6D98" w:rsidP="009E23B0">
      <w:pPr>
        <w:pStyle w:val="Titolo1"/>
        <w:numPr>
          <w:ilvl w:val="0"/>
          <w:numId w:val="38"/>
        </w:numPr>
        <w:spacing w:before="240" w:after="60" w:line="240" w:lineRule="auto"/>
        <w:ind w:left="1247" w:hanging="1247"/>
        <w:jc w:val="both"/>
        <w:rPr>
          <w:rFonts w:ascii="Calibri" w:hAnsi="Calibri" w:cs="Arial"/>
          <w:color w:val="auto"/>
          <w:kern w:val="32"/>
          <w:sz w:val="24"/>
          <w:szCs w:val="24"/>
        </w:rPr>
      </w:pPr>
      <w:bookmarkStart w:id="61" w:name="_Art_15__Contratti_di_Partnership"/>
      <w:bookmarkStart w:id="62" w:name="_Art_16__Sub_appalto"/>
      <w:bookmarkStart w:id="63" w:name="_Toc9586997"/>
      <w:bookmarkEnd w:id="61"/>
      <w:bookmarkEnd w:id="62"/>
      <w:r w:rsidRPr="00737DD8">
        <w:rPr>
          <w:rFonts w:ascii="Calibri" w:hAnsi="Calibri" w:cs="Arial"/>
          <w:color w:val="auto"/>
          <w:sz w:val="24"/>
          <w:szCs w:val="24"/>
        </w:rPr>
        <w:t>S</w:t>
      </w:r>
      <w:r w:rsidR="00316676" w:rsidRPr="00737DD8">
        <w:rPr>
          <w:rFonts w:ascii="Calibri" w:hAnsi="Calibri" w:cs="Arial"/>
          <w:color w:val="auto"/>
          <w:sz w:val="24"/>
          <w:szCs w:val="24"/>
        </w:rPr>
        <w:t>ubappalto</w:t>
      </w:r>
      <w:bookmarkEnd w:id="63"/>
    </w:p>
    <w:p w:rsidR="00316676" w:rsidRPr="00737DD8" w:rsidRDefault="00316676" w:rsidP="00316676">
      <w:pPr>
        <w:pStyle w:val="Corpodeltesto2"/>
        <w:widowControl/>
        <w:rPr>
          <w:rFonts w:ascii="Calibri" w:hAnsi="Calibri" w:cs="Arial"/>
        </w:rPr>
      </w:pPr>
      <w:r w:rsidRPr="00737DD8">
        <w:rPr>
          <w:rFonts w:ascii="Calibri" w:hAnsi="Calibri" w:cs="Arial"/>
        </w:rPr>
        <w:t xml:space="preserve">E’ ammesso il subappalto nei limiti e con le modalità previste dall’art.105 del </w:t>
      </w:r>
      <w:proofErr w:type="spellStart"/>
      <w:proofErr w:type="gramStart"/>
      <w:r w:rsidRPr="00737DD8">
        <w:rPr>
          <w:rFonts w:ascii="Calibri" w:hAnsi="Calibri" w:cs="Arial"/>
        </w:rPr>
        <w:t>D.Lgs</w:t>
      </w:r>
      <w:proofErr w:type="gramEnd"/>
      <w:r w:rsidRPr="00737DD8">
        <w:rPr>
          <w:rFonts w:ascii="Calibri" w:hAnsi="Calibri" w:cs="Arial"/>
        </w:rPr>
        <w:t>.</w:t>
      </w:r>
      <w:proofErr w:type="spellEnd"/>
      <w:r w:rsidR="00FE0EBB" w:rsidRPr="00737DD8">
        <w:rPr>
          <w:rFonts w:ascii="Calibri" w:hAnsi="Calibri" w:cs="Arial"/>
        </w:rPr>
        <w:t xml:space="preserve"> </w:t>
      </w:r>
      <w:r w:rsidRPr="00737DD8">
        <w:rPr>
          <w:rFonts w:ascii="Calibri" w:hAnsi="Calibri" w:cs="Arial"/>
        </w:rPr>
        <w:t>50/2016.</w:t>
      </w:r>
    </w:p>
    <w:p w:rsidR="00316676" w:rsidRPr="00737DD8" w:rsidRDefault="00316676" w:rsidP="00316676">
      <w:pPr>
        <w:jc w:val="both"/>
        <w:rPr>
          <w:rFonts w:ascii="Calibri" w:hAnsi="Calibri" w:cs="Arial"/>
        </w:rPr>
      </w:pPr>
    </w:p>
    <w:p w:rsidR="00316676" w:rsidRPr="00737DD8" w:rsidRDefault="00316676" w:rsidP="00316676">
      <w:pPr>
        <w:jc w:val="both"/>
        <w:rPr>
          <w:rFonts w:ascii="Calibri" w:hAnsi="Calibri" w:cs="Arial"/>
        </w:rPr>
      </w:pPr>
      <w:r w:rsidRPr="00737DD8">
        <w:rPr>
          <w:rFonts w:ascii="Calibri" w:hAnsi="Calibri" w:cs="Arial"/>
        </w:rPr>
        <w:t xml:space="preserve">L’Azienda USL di Bologna corrisponderà gli importi della fornitura subappaltato direttamente al subappaltatore. </w:t>
      </w:r>
    </w:p>
    <w:p w:rsidR="00316676" w:rsidRPr="00737DD8" w:rsidRDefault="00316676" w:rsidP="00316676">
      <w:pPr>
        <w:pStyle w:val="Corpodeltesto2"/>
        <w:widowControl/>
        <w:rPr>
          <w:rFonts w:ascii="Calibri" w:hAnsi="Calibri" w:cs="Arial"/>
        </w:rPr>
      </w:pPr>
    </w:p>
    <w:p w:rsidR="00316676" w:rsidRPr="00737DD8" w:rsidRDefault="00316676" w:rsidP="00316676">
      <w:pPr>
        <w:pStyle w:val="Corpodeltesto2"/>
        <w:widowControl/>
        <w:rPr>
          <w:rFonts w:ascii="Calibri" w:hAnsi="Calibri" w:cs="Arial"/>
        </w:rPr>
      </w:pPr>
      <w:r w:rsidRPr="00737DD8">
        <w:rPr>
          <w:rFonts w:ascii="Calibri" w:hAnsi="Calibri" w:cs="Arial"/>
        </w:rPr>
        <w:t>Il contratto tra appaltatore e subappaltatore/subcontraente ai sensi della legge 13 agosto 2010, n.136 e s.m., dovrà contenere le seguenti clausole:</w:t>
      </w:r>
    </w:p>
    <w:p w:rsidR="00316676" w:rsidRPr="00737DD8" w:rsidRDefault="00316676" w:rsidP="00316676">
      <w:pPr>
        <w:numPr>
          <w:ilvl w:val="0"/>
          <w:numId w:val="41"/>
        </w:numPr>
        <w:spacing w:before="100" w:beforeAutospacing="1" w:after="100" w:afterAutospacing="1"/>
        <w:rPr>
          <w:rFonts w:ascii="Calibri" w:hAnsi="Calibri" w:cs="Arial"/>
          <w:i/>
        </w:rPr>
      </w:pPr>
      <w:r w:rsidRPr="00737DD8">
        <w:rPr>
          <w:rFonts w:ascii="Calibri" w:hAnsi="Calibri" w:cs="Arial"/>
          <w:i/>
        </w:rPr>
        <w:t>L’impresa (…), in qualità di subappaltatore/subcontraente dell’impresa (…) nell’ambito del contratto sottoscritto con l’Ente (…), identificato con il CIG n. (</w:t>
      </w:r>
      <w:proofErr w:type="gramStart"/>
      <w:r w:rsidRPr="00737DD8">
        <w:rPr>
          <w:rFonts w:ascii="Calibri" w:hAnsi="Calibri" w:cs="Arial"/>
          <w:i/>
        </w:rPr>
        <w:t>…)/</w:t>
      </w:r>
      <w:proofErr w:type="gramEnd"/>
      <w:r w:rsidRPr="00737DD8">
        <w:rPr>
          <w:rFonts w:ascii="Calibri" w:hAnsi="Calibri" w:cs="Arial"/>
          <w:i/>
        </w:rPr>
        <w:t xml:space="preserve">CUP n. (…), assume tutti gli obblighi di tracciabilità dei flussi finanziari di cui all’articolo 3 della legge 13 agosto 2010, n. 136 e </w:t>
      </w:r>
      <w:proofErr w:type="spellStart"/>
      <w:r w:rsidRPr="00737DD8">
        <w:rPr>
          <w:rFonts w:ascii="Calibri" w:hAnsi="Calibri" w:cs="Arial"/>
          <w:i/>
        </w:rPr>
        <w:t>s.m</w:t>
      </w:r>
      <w:proofErr w:type="spellEnd"/>
      <w:r w:rsidRPr="00737DD8">
        <w:rPr>
          <w:rFonts w:ascii="Calibri" w:hAnsi="Calibri" w:cs="Arial"/>
          <w:i/>
        </w:rPr>
        <w:t xml:space="preserve">.. </w:t>
      </w:r>
    </w:p>
    <w:p w:rsidR="00316676" w:rsidRPr="00737DD8" w:rsidRDefault="00316676" w:rsidP="00316676">
      <w:pPr>
        <w:numPr>
          <w:ilvl w:val="0"/>
          <w:numId w:val="41"/>
        </w:numPr>
        <w:spacing w:before="100" w:beforeAutospacing="1" w:after="100" w:afterAutospacing="1"/>
        <w:rPr>
          <w:rFonts w:ascii="Calibri" w:hAnsi="Calibri" w:cs="Arial"/>
          <w:i/>
        </w:rPr>
      </w:pPr>
      <w:r w:rsidRPr="00737DD8">
        <w:rPr>
          <w:rFonts w:ascii="Calibri" w:hAnsi="Calibri" w:cs="Arial"/>
          <w:i/>
        </w:rPr>
        <w:t xml:space="preserve">L’impresa (…), in qualità di subappaltatore/subcontraente dell’impresa (…), si impegna ad inviare copia del </w:t>
      </w:r>
      <w:proofErr w:type="spellStart"/>
      <w:r w:rsidRPr="00737DD8">
        <w:rPr>
          <w:rFonts w:ascii="Calibri" w:hAnsi="Calibri" w:cs="Arial"/>
          <w:i/>
        </w:rPr>
        <w:t>presnte</w:t>
      </w:r>
      <w:proofErr w:type="spellEnd"/>
      <w:r w:rsidRPr="00737DD8">
        <w:rPr>
          <w:rFonts w:ascii="Calibri" w:hAnsi="Calibri" w:cs="Arial"/>
          <w:i/>
        </w:rPr>
        <w:t xml:space="preserve"> contratto all’Ente (…). </w:t>
      </w:r>
    </w:p>
    <w:p w:rsidR="0006133B" w:rsidRPr="00FE78A8" w:rsidRDefault="0006133B" w:rsidP="009E23B0">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64" w:name="_Art_17__Fatturazione_ed_aggiornamen"/>
      <w:bookmarkStart w:id="65" w:name="_Ref176258408"/>
      <w:bookmarkStart w:id="66" w:name="_Toc311022934"/>
      <w:bookmarkStart w:id="67" w:name="_Toc9586998"/>
      <w:bookmarkEnd w:id="64"/>
      <w:r w:rsidRPr="00FE78A8">
        <w:rPr>
          <w:rFonts w:asciiTheme="minorHAnsi" w:hAnsiTheme="minorHAnsi" w:cs="Calibri"/>
          <w:color w:val="auto"/>
          <w:kern w:val="32"/>
          <w:sz w:val="24"/>
          <w:szCs w:val="24"/>
        </w:rPr>
        <w:t>Fatturazione</w:t>
      </w:r>
      <w:r w:rsidR="00210563">
        <w:rPr>
          <w:rFonts w:asciiTheme="minorHAnsi" w:hAnsiTheme="minorHAnsi" w:cs="Calibri"/>
          <w:color w:val="auto"/>
          <w:kern w:val="32"/>
          <w:sz w:val="24"/>
          <w:szCs w:val="24"/>
        </w:rPr>
        <w:t>, Pagamento, Ordini e documenti di trasporto</w:t>
      </w:r>
      <w:bookmarkEnd w:id="65"/>
      <w:bookmarkEnd w:id="66"/>
      <w:bookmarkEnd w:id="67"/>
    </w:p>
    <w:p w:rsidR="00F914CE" w:rsidRPr="00F914CE" w:rsidRDefault="00F914CE" w:rsidP="00171A08">
      <w:pPr>
        <w:jc w:val="both"/>
        <w:rPr>
          <w:rFonts w:asciiTheme="minorHAnsi" w:hAnsiTheme="minorHAnsi"/>
        </w:rPr>
      </w:pPr>
      <w:r w:rsidRPr="00F914CE">
        <w:rPr>
          <w:rFonts w:asciiTheme="minorHAnsi" w:hAnsiTheme="minorHAnsi"/>
        </w:rPr>
        <w:t>Ai sensi di quanto previsto dall’art.1, commi da 209 a 213 della Legge 24/12/2007 n. 244, e successive modificazioni, e dal Regolamento in materia di emissione, trasmissione e ricevimento della fattura elettronica da applicarsi alle amministrazioni pubbliche di cui al Decreto del Ministero dell’Economia e delle Finanze 3 aprile 2013, n. 55, a far data dal 31/03/2015 le fatture dovranno essere trasmesse a AOU BO esclusivamente in formato elettronico, attraverso il Sistema Di Interscambio (SDI). L’obbligo di fatturazione elettronica ricade nei confronti dei soggetti italiani titolari di Partita IVA. Sono pertanto esclusi dall’applicazione tutti i fornitori privi di Partita IVA e i fornitori esteri.</w:t>
      </w:r>
    </w:p>
    <w:p w:rsidR="00F914CE" w:rsidRPr="00F914CE" w:rsidRDefault="00F914CE" w:rsidP="00171A08">
      <w:pPr>
        <w:jc w:val="both"/>
        <w:rPr>
          <w:rFonts w:asciiTheme="minorHAnsi" w:hAnsiTheme="minorHAnsi"/>
        </w:rPr>
      </w:pPr>
      <w:r w:rsidRPr="00F914CE">
        <w:rPr>
          <w:rFonts w:asciiTheme="minorHAnsi" w:hAnsiTheme="minorHAnsi"/>
        </w:rPr>
        <w:t>Di seguito si riportano i dati essenziali per la trasmissione delle fatture:</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b/>
        </w:rPr>
      </w:pPr>
      <w:r w:rsidRPr="00F914CE">
        <w:rPr>
          <w:rFonts w:asciiTheme="minorHAnsi" w:hAnsiTheme="minorHAnsi"/>
          <w:b/>
        </w:rPr>
        <w:t>Azienda Ospedaliero Universitaria di Bologna:</w:t>
      </w:r>
    </w:p>
    <w:p w:rsidR="00F914CE" w:rsidRPr="00F914CE" w:rsidRDefault="00F914CE" w:rsidP="00171A08">
      <w:pPr>
        <w:jc w:val="both"/>
        <w:rPr>
          <w:rFonts w:asciiTheme="minorHAnsi" w:hAnsiTheme="minorHAnsi"/>
        </w:rPr>
      </w:pPr>
      <w:r w:rsidRPr="00F914CE">
        <w:rPr>
          <w:rFonts w:asciiTheme="minorHAnsi" w:hAnsiTheme="minorHAnsi"/>
        </w:rPr>
        <w:t xml:space="preserve">I.P.A. (indice delle Pubbliche Amministrazioni): </w:t>
      </w:r>
      <w:proofErr w:type="spellStart"/>
      <w:r w:rsidRPr="00F914CE">
        <w:rPr>
          <w:rFonts w:asciiTheme="minorHAnsi" w:hAnsiTheme="minorHAnsi"/>
        </w:rPr>
        <w:t>aopso_bo</w:t>
      </w:r>
      <w:proofErr w:type="spellEnd"/>
    </w:p>
    <w:p w:rsidR="00F914CE" w:rsidRPr="00F914CE" w:rsidRDefault="00F914CE" w:rsidP="00171A08">
      <w:pPr>
        <w:jc w:val="both"/>
        <w:rPr>
          <w:rFonts w:asciiTheme="minorHAnsi" w:hAnsiTheme="minorHAnsi"/>
        </w:rPr>
      </w:pPr>
      <w:r w:rsidRPr="00F914CE">
        <w:rPr>
          <w:rFonts w:asciiTheme="minorHAnsi" w:hAnsiTheme="minorHAnsi"/>
        </w:rPr>
        <w:t>Codice univoco ufficio (per ricevimento fatture): UFR9WK</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Gli originali delle fatture dovranno essere così intestati:</w:t>
      </w:r>
    </w:p>
    <w:p w:rsidR="00F914CE" w:rsidRPr="00F914CE" w:rsidRDefault="00F914CE" w:rsidP="00171A08">
      <w:pPr>
        <w:jc w:val="both"/>
        <w:rPr>
          <w:rFonts w:asciiTheme="minorHAnsi" w:hAnsiTheme="minorHAnsi"/>
          <w:b/>
        </w:rPr>
      </w:pPr>
    </w:p>
    <w:p w:rsidR="00F914CE" w:rsidRPr="00F914CE" w:rsidRDefault="00F914CE" w:rsidP="00171A08">
      <w:pPr>
        <w:jc w:val="both"/>
        <w:rPr>
          <w:rFonts w:asciiTheme="minorHAnsi" w:hAnsiTheme="minorHAnsi"/>
          <w:b/>
        </w:rPr>
      </w:pPr>
      <w:r w:rsidRPr="00F914CE">
        <w:rPr>
          <w:rFonts w:asciiTheme="minorHAnsi" w:hAnsiTheme="minorHAnsi"/>
          <w:b/>
        </w:rPr>
        <w:t>AZIENDA OSPEDALIERO-UNIVERSITARIA DI BOLOGNA</w:t>
      </w:r>
    </w:p>
    <w:p w:rsidR="00F914CE" w:rsidRPr="00F914CE" w:rsidRDefault="00F914CE" w:rsidP="00171A08">
      <w:pPr>
        <w:jc w:val="both"/>
        <w:rPr>
          <w:rFonts w:asciiTheme="minorHAnsi" w:hAnsiTheme="minorHAnsi"/>
          <w:b/>
        </w:rPr>
      </w:pPr>
      <w:r w:rsidRPr="00F914CE">
        <w:rPr>
          <w:rFonts w:asciiTheme="minorHAnsi" w:hAnsiTheme="minorHAnsi"/>
          <w:b/>
        </w:rPr>
        <w:t>POLICLINICO S. ORSOLA-MALPIGHI</w:t>
      </w:r>
    </w:p>
    <w:p w:rsidR="00F914CE" w:rsidRPr="00F914CE" w:rsidRDefault="00F914CE" w:rsidP="00171A08">
      <w:pPr>
        <w:jc w:val="both"/>
        <w:rPr>
          <w:rFonts w:asciiTheme="minorHAnsi" w:hAnsiTheme="minorHAnsi"/>
        </w:rPr>
      </w:pPr>
      <w:r w:rsidRPr="00F914CE">
        <w:rPr>
          <w:rFonts w:asciiTheme="minorHAnsi" w:hAnsiTheme="minorHAnsi"/>
        </w:rPr>
        <w:t>Codice fiscale: 92038610371</w:t>
      </w:r>
    </w:p>
    <w:p w:rsidR="00F914CE" w:rsidRPr="00F914CE" w:rsidRDefault="00F914CE" w:rsidP="00171A08">
      <w:pPr>
        <w:jc w:val="both"/>
        <w:rPr>
          <w:rFonts w:asciiTheme="minorHAnsi" w:hAnsiTheme="minorHAnsi"/>
        </w:rPr>
      </w:pPr>
      <w:r w:rsidRPr="00F914CE">
        <w:rPr>
          <w:rFonts w:asciiTheme="minorHAnsi" w:hAnsiTheme="minorHAnsi"/>
        </w:rPr>
        <w:t xml:space="preserve">Sede Legale: Via </w:t>
      </w:r>
      <w:proofErr w:type="spellStart"/>
      <w:r w:rsidRPr="00F914CE">
        <w:rPr>
          <w:rFonts w:asciiTheme="minorHAnsi" w:hAnsiTheme="minorHAnsi"/>
        </w:rPr>
        <w:t>Albertoni</w:t>
      </w:r>
      <w:proofErr w:type="spellEnd"/>
      <w:r w:rsidRPr="00F914CE">
        <w:rPr>
          <w:rFonts w:asciiTheme="minorHAnsi" w:hAnsiTheme="minorHAnsi"/>
        </w:rPr>
        <w:t>, 15 – 40138 BOLOGNA</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proofErr w:type="gramStart"/>
      <w:r w:rsidRPr="00F914CE">
        <w:rPr>
          <w:rFonts w:asciiTheme="minorHAnsi" w:hAnsiTheme="minorHAnsi"/>
        </w:rPr>
        <w:t>Inoltre</w:t>
      </w:r>
      <w:proofErr w:type="gramEnd"/>
      <w:r w:rsidRPr="00F914CE">
        <w:rPr>
          <w:rFonts w:asciiTheme="minorHAnsi" w:hAnsiTheme="minorHAnsi"/>
        </w:rPr>
        <w:t xml:space="preserve"> ai sensi dell’art. 25 del Decreto Legge n. 66/2014, al fine di garantire l’effettiva tracciabilità dei pagamenti da parte delle pubbliche amministrazioni, le fatture elettroniche emesse verso le PA devono riportare:</w:t>
      </w:r>
    </w:p>
    <w:p w:rsidR="00F914CE" w:rsidRPr="00F914CE" w:rsidRDefault="00F914CE" w:rsidP="00171A08">
      <w:pPr>
        <w:jc w:val="both"/>
        <w:rPr>
          <w:rFonts w:asciiTheme="minorHAnsi" w:hAnsiTheme="minorHAnsi"/>
        </w:rPr>
      </w:pPr>
      <w:r w:rsidRPr="00F914CE">
        <w:rPr>
          <w:rFonts w:asciiTheme="minorHAnsi" w:hAnsiTheme="minorHAnsi"/>
        </w:rPr>
        <w:t>•</w:t>
      </w:r>
      <w:r w:rsidRPr="00F914CE">
        <w:rPr>
          <w:rFonts w:asciiTheme="minorHAnsi" w:hAnsiTheme="minorHAnsi"/>
        </w:rPr>
        <w:tab/>
        <w:t xml:space="preserve">Il codice identificativo di gara (CIG), tranne i casi di esclusione dall’obbligo di tracciabilità di cui alla Legge n. 136 del 13 agosto 2010; </w:t>
      </w:r>
    </w:p>
    <w:p w:rsidR="00F914CE" w:rsidRPr="00F914CE" w:rsidRDefault="00F914CE" w:rsidP="00171A08">
      <w:pPr>
        <w:jc w:val="both"/>
        <w:rPr>
          <w:rFonts w:asciiTheme="minorHAnsi" w:hAnsiTheme="minorHAnsi"/>
        </w:rPr>
      </w:pPr>
      <w:r w:rsidRPr="00F914CE">
        <w:rPr>
          <w:rFonts w:asciiTheme="minorHAnsi" w:hAnsiTheme="minorHAnsi"/>
        </w:rPr>
        <w:t>•</w:t>
      </w:r>
      <w:r w:rsidRPr="00F914CE">
        <w:rPr>
          <w:rFonts w:asciiTheme="minorHAnsi" w:hAnsiTheme="minorHAnsi"/>
        </w:rPr>
        <w:tab/>
        <w:t xml:space="preserve">Il codice unico di progetto (CUP), (solo per gli investimenti). </w:t>
      </w:r>
    </w:p>
    <w:p w:rsidR="00F914CE" w:rsidRPr="00F914CE" w:rsidRDefault="00F914CE" w:rsidP="00171A08">
      <w:pPr>
        <w:jc w:val="both"/>
        <w:rPr>
          <w:rFonts w:asciiTheme="minorHAnsi" w:hAnsiTheme="minorHAnsi"/>
        </w:rPr>
      </w:pPr>
      <w:r w:rsidRPr="00F914CE">
        <w:rPr>
          <w:rFonts w:asciiTheme="minorHAnsi" w:hAnsiTheme="minorHAnsi"/>
        </w:rPr>
        <w:t>Non si potrà procedere al pagamento delle fatture elettroniche qualora le stesse non riportino CIG e CUP ove previsto.</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I documenti contabili (fatture, documenti di trasporto, verbali, ecc.) dovranno, inoltre, contenere tassativamente gli importanti seguenti elementi:</w:t>
      </w:r>
    </w:p>
    <w:p w:rsidR="00F914CE" w:rsidRPr="00F914CE" w:rsidRDefault="00F914CE" w:rsidP="00171A08">
      <w:pPr>
        <w:jc w:val="both"/>
        <w:rPr>
          <w:rFonts w:asciiTheme="minorHAnsi" w:hAnsiTheme="minorHAnsi"/>
        </w:rPr>
      </w:pPr>
      <w:r w:rsidRPr="00F914CE">
        <w:rPr>
          <w:rFonts w:asciiTheme="minorHAnsi" w:hAnsiTheme="minorHAnsi"/>
        </w:rPr>
        <w:t>-</w:t>
      </w:r>
      <w:r w:rsidRPr="00F914CE">
        <w:rPr>
          <w:rFonts w:asciiTheme="minorHAnsi" w:hAnsiTheme="minorHAnsi"/>
        </w:rPr>
        <w:tab/>
        <w:t>Indicazione degli estremi dell’ordine (numero, data, sigle dell’operatore, i riferimenti del sottoconto, della richiesta e del progetto)</w:t>
      </w:r>
    </w:p>
    <w:p w:rsidR="00F914CE" w:rsidRPr="00F914CE" w:rsidRDefault="00F914CE" w:rsidP="00171A08">
      <w:pPr>
        <w:jc w:val="both"/>
        <w:rPr>
          <w:rFonts w:asciiTheme="minorHAnsi" w:hAnsiTheme="minorHAnsi"/>
        </w:rPr>
      </w:pPr>
      <w:r w:rsidRPr="00F914CE">
        <w:rPr>
          <w:rFonts w:asciiTheme="minorHAnsi" w:hAnsiTheme="minorHAnsi"/>
        </w:rPr>
        <w:t>-</w:t>
      </w:r>
      <w:r w:rsidRPr="00F914CE">
        <w:rPr>
          <w:rFonts w:asciiTheme="minorHAnsi" w:hAnsiTheme="minorHAnsi"/>
        </w:rPr>
        <w:tab/>
        <w:t>Indicazione della delibera/disposizione dell’Ente appaltante che ha dato luogo all’ordine</w:t>
      </w:r>
    </w:p>
    <w:p w:rsidR="00F914CE" w:rsidRPr="00F914CE" w:rsidRDefault="00F914CE" w:rsidP="00171A08">
      <w:pPr>
        <w:jc w:val="both"/>
        <w:rPr>
          <w:rFonts w:asciiTheme="minorHAnsi" w:hAnsiTheme="minorHAnsi"/>
        </w:rPr>
      </w:pPr>
      <w:r w:rsidRPr="00F914CE">
        <w:rPr>
          <w:rFonts w:asciiTheme="minorHAnsi" w:hAnsiTheme="minorHAnsi"/>
        </w:rPr>
        <w:t>-</w:t>
      </w:r>
      <w:r w:rsidRPr="00F914CE">
        <w:rPr>
          <w:rFonts w:asciiTheme="minorHAnsi" w:hAnsiTheme="minorHAnsi"/>
        </w:rPr>
        <w:tab/>
        <w:t xml:space="preserve">Indicazione di: referente, telefono, Direzione/Dipartimento/Unità Operativa presso cui è stato consegnato il bene o svolto il servizio </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I documenti contabili (fatture e documenti di trasporto) dovranno rispettare l’articolazione prevista dall’ordine nella sua specificazione in righe d’ordine, importo unitario e importo totale.</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 xml:space="preserve">Inoltre, ai sensi della Legge 23 dicembre 2014, n.190 (legge di stabilità per il 2015), le Aziende Sanitarie rientrano fra le Pubbliche Amministrazioni tenute ad applicare lo Split </w:t>
      </w:r>
      <w:proofErr w:type="spellStart"/>
      <w:r w:rsidRPr="00F914CE">
        <w:rPr>
          <w:rFonts w:asciiTheme="minorHAnsi" w:hAnsiTheme="minorHAnsi"/>
        </w:rPr>
        <w:t>Payment</w:t>
      </w:r>
      <w:proofErr w:type="spellEnd"/>
      <w:r w:rsidRPr="00F914CE">
        <w:rPr>
          <w:rFonts w:asciiTheme="minorHAnsi" w:hAnsiTheme="minorHAnsi"/>
        </w:rPr>
        <w:t xml:space="preserve"> IVA, pertanto il pagamento delle fatture per la cessione di beni e </w:t>
      </w:r>
      <w:proofErr w:type="gramStart"/>
      <w:r w:rsidRPr="00F914CE">
        <w:rPr>
          <w:rFonts w:asciiTheme="minorHAnsi" w:hAnsiTheme="minorHAnsi"/>
        </w:rPr>
        <w:t>la prestazioni</w:t>
      </w:r>
      <w:proofErr w:type="gramEnd"/>
      <w:r w:rsidRPr="00F914CE">
        <w:rPr>
          <w:rFonts w:asciiTheme="minorHAnsi" w:hAnsiTheme="minorHAnsi"/>
        </w:rPr>
        <w:t xml:space="preserve"> di servizi dei fornitori sarà effettuato separando i pagamenti, ossia versando l’imponibile al fornitore e l’IVA (ancorché regolarmente esposta in fattura) direttamente all’Erario.</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A tale scopo dovrà essere riportata in fattura la dicitura seguente “Scissione dei pagamenti – art.17 TER DPR 633/72 (Decreto MEF 23/01/2015).</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 xml:space="preserve">L’applicazione dello split </w:t>
      </w:r>
      <w:proofErr w:type="spellStart"/>
      <w:r w:rsidRPr="00F914CE">
        <w:rPr>
          <w:rFonts w:asciiTheme="minorHAnsi" w:hAnsiTheme="minorHAnsi"/>
        </w:rPr>
        <w:t>payment</w:t>
      </w:r>
      <w:proofErr w:type="spellEnd"/>
      <w:r w:rsidRPr="00F914CE">
        <w:rPr>
          <w:rFonts w:asciiTheme="minorHAnsi" w:hAnsiTheme="minorHAnsi"/>
        </w:rPr>
        <w:t xml:space="preserve"> non si applica ai fornitori esteri.</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Il mancato rispetto delle disposizioni sopra esplicitate non consentirà il pagamento delle fatture.</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Per ulteriori informazioni, relative al pagamento delle fatture, contattare direttamente, il Servizio Unico Metropolitano Contabilità e Finanza – tel.n.0516079511.</w:t>
      </w:r>
    </w:p>
    <w:p w:rsidR="00F914CE" w:rsidRPr="00F914CE" w:rsidRDefault="00F914CE" w:rsidP="00171A08">
      <w:pPr>
        <w:jc w:val="both"/>
        <w:rPr>
          <w:rFonts w:asciiTheme="minorHAnsi" w:hAnsiTheme="minorHAnsi"/>
        </w:rPr>
      </w:pPr>
      <w:r w:rsidRPr="00F914CE">
        <w:rPr>
          <w:rFonts w:asciiTheme="minorHAnsi" w:hAnsiTheme="minorHAnsi"/>
        </w:rPr>
        <w:t>Si ricorda che il collaudo dovrà essere effettuato alla presenza di un tecnico dell’Ingegneria Clinica.</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L’ Azienda Sanitaria procederà ai pagamenti delle fatture secondo le normative vigenti in materia.</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La Ditta aggiudicataria di un contratto di somministrazione non dovrà opporre eccezioni al fine di ritardare o evitare la prestazione dovuta anche in caso di ritardato pagamento.</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La ditta rinuncia a far valere, nei casi previsti dal presente articolo, qualsiasi eccezione d’inadempimento di cui all’art.1460 del Codice Civile. Ogni caso di arbitraria interruzione delle prestazioni contrattuali sarà ritenuto contrario alla buona fede e la ditta sarà considerata diretta responsabile di eventuali danni causati all’Azienda Sanitaria e dipendenti da tale interruzione. Tale divieto nasce dalla necessità e dall’importanza di garantire il buon andamento dell’Ente Pubblico, nonché di tutelare gli interessi collettivi dei quali l'Azienda USL è portatrice.</w:t>
      </w:r>
    </w:p>
    <w:p w:rsidR="00F914CE" w:rsidRPr="00F914CE" w:rsidRDefault="00F914CE" w:rsidP="00171A08">
      <w:pPr>
        <w:jc w:val="both"/>
        <w:rPr>
          <w:rFonts w:asciiTheme="minorHAnsi" w:hAnsiTheme="minorHAnsi"/>
        </w:rPr>
      </w:pPr>
      <w:r w:rsidRPr="00F914CE">
        <w:rPr>
          <w:rFonts w:asciiTheme="minorHAnsi" w:hAnsiTheme="minorHAnsi"/>
        </w:rPr>
        <w:t>I corrispettivi saranno pagati con le modalità previste dal presente capitolato e saranno subordinati:</w:t>
      </w:r>
    </w:p>
    <w:p w:rsidR="00F914CE" w:rsidRPr="00F914CE" w:rsidRDefault="00F914CE" w:rsidP="00171A08">
      <w:pPr>
        <w:jc w:val="both"/>
        <w:rPr>
          <w:rFonts w:asciiTheme="minorHAnsi" w:hAnsiTheme="minorHAnsi"/>
        </w:rPr>
      </w:pPr>
      <w:r w:rsidRPr="00F914CE">
        <w:rPr>
          <w:rFonts w:asciiTheme="minorHAnsi" w:hAnsiTheme="minorHAnsi"/>
        </w:rPr>
        <w:t>-</w:t>
      </w:r>
      <w:r w:rsidRPr="00F914CE">
        <w:rPr>
          <w:rFonts w:asciiTheme="minorHAnsi" w:hAnsiTheme="minorHAnsi"/>
        </w:rPr>
        <w:tab/>
        <w:t>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F914CE" w:rsidRPr="00F914CE" w:rsidRDefault="00F914CE" w:rsidP="00171A08">
      <w:pPr>
        <w:jc w:val="both"/>
        <w:rPr>
          <w:rFonts w:asciiTheme="minorHAnsi" w:hAnsiTheme="minorHAnsi"/>
        </w:rPr>
      </w:pPr>
      <w:r w:rsidRPr="00F914CE">
        <w:rPr>
          <w:rFonts w:asciiTheme="minorHAnsi" w:hAnsiTheme="minorHAnsi"/>
        </w:rPr>
        <w:t>-</w:t>
      </w:r>
      <w:r w:rsidRPr="00F914CE">
        <w:rPr>
          <w:rFonts w:asciiTheme="minorHAnsi" w:hAnsiTheme="minorHAnsi"/>
        </w:rPr>
        <w:tab/>
        <w:t>alla verifica di cui all’articolo 48 bis del DPR 602/73.</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La Ditta aggiudicataria, ai sensi dell’art.3, della Legge 136 del 13/08/2010 e s.m., assume l’obbligo di tracciabilità dei flussi finanziari.</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 xml:space="preserve">In base alle disposizioni della legge regionale n.11/2004 e </w:t>
      </w:r>
      <w:proofErr w:type="spellStart"/>
      <w:r w:rsidRPr="00F914CE">
        <w:rPr>
          <w:rFonts w:asciiTheme="minorHAnsi" w:hAnsiTheme="minorHAnsi"/>
        </w:rPr>
        <w:t>s.m.i.</w:t>
      </w:r>
      <w:proofErr w:type="spellEnd"/>
      <w:r w:rsidRPr="00F914CE">
        <w:rPr>
          <w:rFonts w:asciiTheme="minorHAnsi" w:hAnsiTheme="minorHAnsi"/>
        </w:rPr>
        <w:t xml:space="preserve"> e dei successivi atti </w:t>
      </w:r>
      <w:proofErr w:type="spellStart"/>
      <w:r w:rsidRPr="00F914CE">
        <w:rPr>
          <w:rFonts w:asciiTheme="minorHAnsi" w:hAnsiTheme="minorHAnsi"/>
        </w:rPr>
        <w:t>attuattivi</w:t>
      </w:r>
      <w:proofErr w:type="spellEnd"/>
      <w:r w:rsidRPr="00F914CE">
        <w:rPr>
          <w:rFonts w:asciiTheme="minorHAnsi" w:hAnsiTheme="minorHAnsi"/>
        </w:rPr>
        <w:t>, l’AOU BO dovrà emettere, con decorrenza 30 giugno 2016, gli ordini esclusivamente in forma elettronica. Inoltre, a partire da tale data il fornitore dovrà garantire l’invio dei documenti di trasporto elettronici a fronte degli ordini ricevuti e delle consegne effettuate.</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Il fornitore dovrà, pertanto, dotarsi degli strumenti informatici idonei alla gestione dei nuovi adempimenti telematici. Per i dettagli tecnici si rinvia alla sezione dedicata al sito dell’Agenzia Intercent-ER http://intercenter.regione.emilia-romagna.it, che contiene tutti i riferimenti del Sistema Regionale per la dematerializzazione del Ciclo Passivo degli Acquisti (formato dei dati, modalità di colloquio, regole tecniche, ecc.), nonché al Nodo telematico di Interscambio No TI-ER.</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In alternativa, le imprese potranno utilizzare le funzionalità per la ricezione degli ordini e l’invio dei documenti di trasporto elettronici che saranno messe a disposizione sulla piattaforma di Intercent-ER all’indirizzo https://piattaformaintercenter.regione.emila-romagna.it/portale/ previa registrazione.</w:t>
      </w:r>
    </w:p>
    <w:p w:rsidR="00F914CE" w:rsidRPr="00F914CE" w:rsidRDefault="00F914CE" w:rsidP="00171A08">
      <w:pPr>
        <w:jc w:val="both"/>
        <w:rPr>
          <w:rFonts w:asciiTheme="minorHAnsi" w:hAnsiTheme="minorHAnsi"/>
        </w:rPr>
      </w:pPr>
      <w:r w:rsidRPr="00F914CE">
        <w:rPr>
          <w:rFonts w:asciiTheme="minorHAnsi" w:hAnsiTheme="minorHAnsi"/>
        </w:rPr>
        <w:t>Le spese di bonifico applicate dall’Istituto Tesoriere, secondo quanto previsto dalla convenzione in essere alla data di pagamento, sono a carico della ditta aggiudicataria.</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Inoltre, ai sensi delle disposizioni previste dall'art 9-ter, comma 8, del Decreto Legge 19 giugno 2015 n. 78, come modificato dall'articolo 1, comma 557 della legge 30 dicembre 2018, n.145 e dalle indicazioni operative di cui alla circolare interministeriale prot. 2051-P-08/02/2019, le fatture elettroniche relative ai Dispositivi Medici dovranno altresì riportare la valorizzazione degli elementi componenti il codice articolo, come sotto dettagliato:</w:t>
      </w:r>
    </w:p>
    <w:p w:rsidR="00F914CE" w:rsidRPr="00F914CE" w:rsidRDefault="00F914CE" w:rsidP="00171A08">
      <w:pPr>
        <w:jc w:val="both"/>
        <w:rPr>
          <w:rFonts w:asciiTheme="minorHAnsi" w:hAnsiTheme="minorHAnsi"/>
        </w:rPr>
      </w:pPr>
    </w:p>
    <w:p w:rsidR="00F914CE" w:rsidRPr="00F914CE" w:rsidRDefault="00F914CE" w:rsidP="00171A08">
      <w:pPr>
        <w:jc w:val="both"/>
        <w:rPr>
          <w:rFonts w:asciiTheme="minorHAnsi" w:hAnsiTheme="minorHAnsi"/>
        </w:rPr>
      </w:pPr>
      <w:r w:rsidRPr="00F914CE">
        <w:rPr>
          <w:rFonts w:asciiTheme="minorHAnsi" w:hAnsiTheme="minorHAnsi"/>
        </w:rPr>
        <w:t>&lt;Codice Tipo&gt;</w:t>
      </w:r>
      <w:r w:rsidRPr="00F914CE">
        <w:rPr>
          <w:rFonts w:asciiTheme="minorHAnsi" w:hAnsiTheme="minorHAnsi"/>
        </w:rPr>
        <w:tab/>
        <w:t>‘DMX, con X</w:t>
      </w:r>
      <w:proofErr w:type="gramStart"/>
      <w:r w:rsidRPr="00F914CE">
        <w:rPr>
          <w:rFonts w:asciiTheme="minorHAnsi" w:hAnsiTheme="minorHAnsi"/>
        </w:rPr>
        <w:t>=[</w:t>
      </w:r>
      <w:proofErr w:type="gramEnd"/>
      <w:r w:rsidRPr="00F914CE">
        <w:rPr>
          <w:rFonts w:asciiTheme="minorHAnsi" w:hAnsiTheme="minorHAnsi"/>
        </w:rPr>
        <w:t>1|2/0] a seconda del tipo di dispositivo medico oggetto dell’operazione. Quindi:</w:t>
      </w:r>
    </w:p>
    <w:p w:rsidR="00F914CE" w:rsidRPr="00F914CE" w:rsidRDefault="00F914CE" w:rsidP="00171A08">
      <w:pPr>
        <w:jc w:val="both"/>
        <w:rPr>
          <w:rFonts w:asciiTheme="minorHAnsi" w:hAnsiTheme="minorHAnsi"/>
        </w:rPr>
      </w:pPr>
      <w:r w:rsidRPr="00F914CE">
        <w:rPr>
          <w:rFonts w:asciiTheme="minorHAnsi" w:hAnsiTheme="minorHAnsi"/>
        </w:rPr>
        <w:t>1 per “Dispositivo medico o Dispositivo diagnostico in vitro”</w:t>
      </w:r>
    </w:p>
    <w:p w:rsidR="00F914CE" w:rsidRPr="00F914CE" w:rsidRDefault="00F914CE" w:rsidP="00171A08">
      <w:pPr>
        <w:jc w:val="both"/>
        <w:rPr>
          <w:rFonts w:asciiTheme="minorHAnsi" w:hAnsiTheme="minorHAnsi"/>
        </w:rPr>
      </w:pPr>
      <w:r w:rsidRPr="00F914CE">
        <w:rPr>
          <w:rFonts w:asciiTheme="minorHAnsi" w:hAnsiTheme="minorHAnsi"/>
        </w:rPr>
        <w:t>2 per “Sistema o kit Assemblato”</w:t>
      </w:r>
    </w:p>
    <w:p w:rsidR="00F914CE" w:rsidRPr="00F914CE" w:rsidRDefault="00F914CE" w:rsidP="00171A08">
      <w:pPr>
        <w:jc w:val="both"/>
        <w:rPr>
          <w:rFonts w:asciiTheme="minorHAnsi" w:hAnsiTheme="minorHAnsi"/>
        </w:rPr>
      </w:pPr>
      <w:r w:rsidRPr="00F914CE">
        <w:rPr>
          <w:rFonts w:asciiTheme="minorHAnsi" w:hAnsiTheme="minorHAnsi"/>
        </w:rPr>
        <w:t>0 nel caso in cui non si sia in grado di identificare il numero di repertorio</w:t>
      </w:r>
    </w:p>
    <w:p w:rsidR="00F914CE" w:rsidRPr="00F914CE" w:rsidRDefault="00F914CE" w:rsidP="00171A08">
      <w:pPr>
        <w:jc w:val="both"/>
        <w:rPr>
          <w:rFonts w:asciiTheme="minorHAnsi" w:hAnsiTheme="minorHAnsi"/>
        </w:rPr>
      </w:pPr>
      <w:r w:rsidRPr="00F914CE">
        <w:rPr>
          <w:rFonts w:asciiTheme="minorHAnsi" w:hAnsiTheme="minorHAnsi"/>
        </w:rPr>
        <w:t>&lt;Codice Valore&gt;</w:t>
      </w:r>
      <w:r w:rsidRPr="00F914CE">
        <w:rPr>
          <w:rFonts w:asciiTheme="minorHAnsi" w:hAnsiTheme="minorHAnsi"/>
        </w:rPr>
        <w:tab/>
        <w:t xml:space="preserve">Numero di registrazione attribuito al dispositivo medico nella Banca dati e Repertorio Dispositivi Medici, ai sensi del decreto del Ministro della salute 21 dicembre 2009 (GU n.17 del 22 gennaio 2010) o decreto del Ministro della salute 23 dicembre 2013 (G.U. Serie Generale, n. 103 del 06 maggio 2014). </w:t>
      </w:r>
    </w:p>
    <w:p w:rsidR="00F914CE" w:rsidRPr="00F914CE" w:rsidRDefault="00F914CE" w:rsidP="00171A08">
      <w:pPr>
        <w:jc w:val="both"/>
        <w:rPr>
          <w:rFonts w:asciiTheme="minorHAnsi" w:hAnsiTheme="minorHAnsi"/>
        </w:rPr>
      </w:pPr>
      <w:r w:rsidRPr="00F914CE">
        <w:rPr>
          <w:rFonts w:asciiTheme="minorHAnsi" w:hAnsiTheme="minorHAnsi"/>
        </w:rPr>
        <w:t>Per i dispositivi medici e i dispositivi diagnostici in vitro che, sulla base delle disposizioni previste, dal decreto del Ministro della salute 21 dicembre 2009 e dal decreto del Ministro della salute 23 dicembre 2013 non sono tenuti all’iscrizione nella Banca dati/ Repertorio dei dispositivi medici, o per i quali le aziende fornitrici di dispositivi medici alle strutture del Servizio Sanitario Nazionale non sono in grado di identificare il numero di repertorio, il campo è trasmesso con il valore 0.</w:t>
      </w:r>
    </w:p>
    <w:p w:rsidR="002A55B7" w:rsidRPr="00FE78A8" w:rsidRDefault="002A55B7" w:rsidP="00171A08">
      <w:pPr>
        <w:jc w:val="both"/>
        <w:rPr>
          <w:rFonts w:asciiTheme="minorHAnsi" w:hAnsiTheme="minorHAnsi"/>
        </w:rPr>
      </w:pPr>
    </w:p>
    <w:p w:rsidR="0006133B" w:rsidRPr="00FE78A8" w:rsidRDefault="0006133B" w:rsidP="002110FB">
      <w:pPr>
        <w:spacing w:line="240" w:lineRule="exact"/>
        <w:rPr>
          <w:rFonts w:asciiTheme="minorHAnsi" w:hAnsiTheme="minorHAnsi" w:cs="Calibri"/>
        </w:rPr>
      </w:pPr>
    </w:p>
    <w:p w:rsidR="0006133B" w:rsidRPr="00FE78A8" w:rsidRDefault="0006133B" w:rsidP="009E23B0">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68" w:name="_Art_18__Referenti_delle_attività"/>
      <w:bookmarkStart w:id="69" w:name="_Ref173743723"/>
      <w:bookmarkStart w:id="70" w:name="_Ref173744228"/>
      <w:bookmarkStart w:id="71" w:name="_Ref173747902"/>
      <w:bookmarkStart w:id="72" w:name="_Toc311022935"/>
      <w:bookmarkStart w:id="73" w:name="_Toc9586999"/>
      <w:bookmarkEnd w:id="68"/>
      <w:r w:rsidRPr="00FE78A8">
        <w:rPr>
          <w:rFonts w:asciiTheme="minorHAnsi" w:hAnsiTheme="minorHAnsi" w:cs="Calibri"/>
          <w:color w:val="auto"/>
          <w:kern w:val="32"/>
          <w:sz w:val="24"/>
          <w:szCs w:val="24"/>
        </w:rPr>
        <w:t>Referenti delle attività</w:t>
      </w:r>
      <w:bookmarkEnd w:id="69"/>
      <w:bookmarkEnd w:id="70"/>
      <w:bookmarkEnd w:id="71"/>
      <w:bookmarkEnd w:id="72"/>
      <w:bookmarkEnd w:id="73"/>
    </w:p>
    <w:p w:rsidR="0006133B" w:rsidRPr="00FE78A8" w:rsidRDefault="00591B5A" w:rsidP="00E65757">
      <w:pPr>
        <w:widowControl w:val="0"/>
        <w:jc w:val="both"/>
        <w:rPr>
          <w:rFonts w:asciiTheme="minorHAnsi" w:hAnsiTheme="minorHAnsi" w:cs="Calibri"/>
        </w:rPr>
      </w:pPr>
      <w:r w:rsidRPr="00DE3A1B">
        <w:rPr>
          <w:rFonts w:asciiTheme="minorHAnsi" w:hAnsiTheme="minorHAnsi" w:cs="Calibri"/>
        </w:rPr>
        <w:t xml:space="preserve">Le infrastrutture tecniche aziendali costituiscono </w:t>
      </w:r>
      <w:r w:rsidR="0006133B" w:rsidRPr="00DE3A1B">
        <w:rPr>
          <w:rFonts w:asciiTheme="minorHAnsi" w:hAnsiTheme="minorHAnsi" w:cs="Calibri"/>
        </w:rPr>
        <w:t>l’interfaccia di natura tecnica con la Ditta Aggiudicataria.</w:t>
      </w:r>
    </w:p>
    <w:p w:rsidR="0006133B" w:rsidRPr="00FE78A8" w:rsidRDefault="0006133B" w:rsidP="002110FB">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 xml:space="preserve">Il </w:t>
      </w:r>
      <w:r w:rsidRPr="00FE78A8">
        <w:rPr>
          <w:rFonts w:asciiTheme="minorHAnsi" w:hAnsiTheme="minorHAnsi" w:cs="Calibri"/>
          <w:b/>
          <w:bCs/>
        </w:rPr>
        <w:t>Servizio Acquisti Metropolitano</w:t>
      </w:r>
      <w:r w:rsidRPr="00FE78A8">
        <w:rPr>
          <w:rFonts w:asciiTheme="minorHAnsi" w:hAnsiTheme="minorHAnsi" w:cs="Calibri"/>
        </w:rPr>
        <w:t xml:space="preserve"> costituisce l’interfaccia di natura giuridico – amministrativa tra l</w:t>
      </w:r>
      <w:r w:rsidR="00E97EAB" w:rsidRPr="00FE78A8">
        <w:rPr>
          <w:rFonts w:asciiTheme="minorHAnsi" w:hAnsiTheme="minorHAnsi" w:cs="Calibri"/>
        </w:rPr>
        <w:t>’Azienda e</w:t>
      </w:r>
      <w:r w:rsidRPr="00FE78A8">
        <w:rPr>
          <w:rFonts w:asciiTheme="minorHAnsi" w:hAnsiTheme="minorHAnsi" w:cs="Calibri"/>
        </w:rPr>
        <w:t xml:space="preserve"> la Ditta Aggiudicataria.</w:t>
      </w:r>
    </w:p>
    <w:p w:rsidR="0006133B" w:rsidRPr="00FE78A8" w:rsidRDefault="0006133B" w:rsidP="002110FB">
      <w:pPr>
        <w:widowControl w:val="0"/>
        <w:jc w:val="both"/>
        <w:rPr>
          <w:rFonts w:asciiTheme="minorHAnsi" w:hAnsiTheme="minorHAnsi" w:cs="Calibri"/>
        </w:rPr>
      </w:pPr>
    </w:p>
    <w:p w:rsidR="0006133B" w:rsidRPr="00FE78A8" w:rsidRDefault="00610E87" w:rsidP="002110FB">
      <w:pPr>
        <w:widowControl w:val="0"/>
        <w:jc w:val="both"/>
        <w:rPr>
          <w:rFonts w:asciiTheme="minorHAnsi" w:hAnsiTheme="minorHAnsi" w:cs="Calibri"/>
        </w:rPr>
      </w:pPr>
      <w:r w:rsidRPr="00FE78A8">
        <w:rPr>
          <w:rFonts w:asciiTheme="minorHAnsi" w:hAnsiTheme="minorHAnsi" w:cs="Calibri"/>
        </w:rPr>
        <w:t>I Servizi</w:t>
      </w:r>
      <w:r w:rsidR="00591B5A">
        <w:rPr>
          <w:rFonts w:asciiTheme="minorHAnsi" w:hAnsiTheme="minorHAnsi" w:cs="Calibri"/>
        </w:rPr>
        <w:t xml:space="preserve"> </w:t>
      </w:r>
      <w:r w:rsidR="000E757D">
        <w:rPr>
          <w:rFonts w:asciiTheme="minorHAnsi" w:hAnsiTheme="minorHAnsi" w:cs="Calibri"/>
        </w:rPr>
        <w:t xml:space="preserve">Utilizzatori e l’UOC di Ingegneria </w:t>
      </w:r>
      <w:r w:rsidR="00447680">
        <w:rPr>
          <w:rFonts w:asciiTheme="minorHAnsi" w:hAnsiTheme="minorHAnsi" w:cs="Calibri"/>
        </w:rPr>
        <w:t>Clinica definiranno</w:t>
      </w:r>
      <w:r w:rsidR="0006133B" w:rsidRPr="00FE78A8">
        <w:rPr>
          <w:rFonts w:asciiTheme="minorHAnsi" w:hAnsiTheme="minorHAnsi" w:cs="Calibri"/>
        </w:rPr>
        <w:t xml:space="preserve"> i referenti per l</w:t>
      </w:r>
      <w:r w:rsidR="00C52ECD" w:rsidRPr="00FE78A8">
        <w:rPr>
          <w:rFonts w:asciiTheme="minorHAnsi" w:hAnsiTheme="minorHAnsi" w:cs="Calibri"/>
        </w:rPr>
        <w:t>’addestramento del personale, per la validazione dei calendari degli interventi programmati e</w:t>
      </w:r>
      <w:r w:rsidR="0006133B" w:rsidRPr="00FE78A8">
        <w:rPr>
          <w:rFonts w:asciiTheme="minorHAnsi" w:hAnsiTheme="minorHAnsi" w:cs="Calibri"/>
        </w:rPr>
        <w:t xml:space="preserve"> per la segnalazione di disservizi</w:t>
      </w:r>
      <w:r w:rsidR="00C52ECD" w:rsidRPr="00FE78A8">
        <w:rPr>
          <w:rFonts w:asciiTheme="minorHAnsi" w:hAnsiTheme="minorHAnsi" w:cs="Calibri"/>
        </w:rPr>
        <w:t>/eventi</w:t>
      </w:r>
      <w:r w:rsidR="0006133B" w:rsidRPr="00FE78A8">
        <w:rPr>
          <w:rFonts w:asciiTheme="minorHAnsi" w:hAnsiTheme="minorHAnsi" w:cs="Calibri"/>
        </w:rPr>
        <w:t>.</w:t>
      </w:r>
    </w:p>
    <w:p w:rsidR="00610E87" w:rsidRPr="00FE78A8" w:rsidRDefault="00610E87" w:rsidP="0064370A">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L’</w:t>
      </w:r>
      <w:r w:rsidRPr="00FE78A8">
        <w:rPr>
          <w:rFonts w:asciiTheme="minorHAnsi" w:hAnsiTheme="minorHAnsi" w:cs="Calibri"/>
          <w:b/>
          <w:bCs/>
        </w:rPr>
        <w:t>Ufficio Affari Istituzionali</w:t>
      </w:r>
      <w:r w:rsidRPr="00FE78A8">
        <w:rPr>
          <w:rFonts w:asciiTheme="minorHAnsi" w:hAnsiTheme="minorHAnsi" w:cs="Calibri"/>
        </w:rPr>
        <w:t xml:space="preserve"> costituisce l’interfaccia per le problematiche relative al rispetto della Privacy, in conformità al Decreto Legislativo 196/03.</w:t>
      </w:r>
    </w:p>
    <w:p w:rsidR="0006133B" w:rsidRPr="00FE78A8" w:rsidRDefault="0006133B" w:rsidP="002110FB">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 xml:space="preserve">La Ditta aggiudicataria dovrà comunicare i propri referenti, come espressamente richiesto </w:t>
      </w:r>
      <w:r w:rsidR="00447680">
        <w:rPr>
          <w:rFonts w:asciiTheme="minorHAnsi" w:hAnsiTheme="minorHAnsi" w:cs="Calibri"/>
        </w:rPr>
        <w:t>nel disciplinare di gara</w:t>
      </w:r>
      <w:r w:rsidRPr="00FE78A8">
        <w:rPr>
          <w:rFonts w:asciiTheme="minorHAnsi" w:hAnsiTheme="minorHAnsi" w:cs="Calibri"/>
        </w:rPr>
        <w:t>.</w:t>
      </w:r>
    </w:p>
    <w:p w:rsidR="0006133B" w:rsidRPr="00FE78A8" w:rsidRDefault="0006133B" w:rsidP="002110FB">
      <w:pPr>
        <w:widowControl w:val="0"/>
        <w:jc w:val="both"/>
        <w:rPr>
          <w:rFonts w:asciiTheme="minorHAnsi" w:hAnsiTheme="minorHAnsi" w:cs="Calibri"/>
        </w:rPr>
      </w:pPr>
    </w:p>
    <w:p w:rsidR="0006133B" w:rsidRPr="00FE78A8" w:rsidRDefault="0006133B" w:rsidP="00FE78A8">
      <w:pPr>
        <w:pStyle w:val="Titolo1"/>
        <w:numPr>
          <w:ilvl w:val="0"/>
          <w:numId w:val="38"/>
        </w:numPr>
        <w:spacing w:before="240" w:after="60" w:line="240" w:lineRule="auto"/>
        <w:ind w:left="1247" w:hanging="1247"/>
        <w:jc w:val="both"/>
        <w:rPr>
          <w:rFonts w:asciiTheme="minorHAnsi" w:hAnsiTheme="minorHAnsi" w:cs="Calibri"/>
          <w:color w:val="auto"/>
          <w:sz w:val="24"/>
          <w:szCs w:val="24"/>
        </w:rPr>
      </w:pPr>
      <w:bookmarkStart w:id="74" w:name="_Art_19__Penali"/>
      <w:bookmarkStart w:id="75" w:name="_Toc311022936"/>
      <w:bookmarkStart w:id="76" w:name="_Toc9587000"/>
      <w:bookmarkEnd w:id="74"/>
      <w:r w:rsidRPr="00FE78A8">
        <w:rPr>
          <w:rFonts w:asciiTheme="minorHAnsi" w:hAnsiTheme="minorHAnsi" w:cs="Calibri"/>
          <w:color w:val="auto"/>
          <w:kern w:val="32"/>
          <w:sz w:val="24"/>
          <w:szCs w:val="24"/>
        </w:rPr>
        <w:t>Penali</w:t>
      </w:r>
      <w:bookmarkEnd w:id="75"/>
      <w:bookmarkEnd w:id="76"/>
    </w:p>
    <w:p w:rsidR="0006133B" w:rsidRDefault="0006133B" w:rsidP="002110FB">
      <w:pPr>
        <w:pStyle w:val="NormaleWeb"/>
        <w:spacing w:before="120" w:beforeAutospacing="0" w:after="0"/>
        <w:jc w:val="both"/>
        <w:rPr>
          <w:rFonts w:asciiTheme="minorHAnsi" w:hAnsiTheme="minorHAnsi" w:cs="Calibri"/>
        </w:rPr>
      </w:pPr>
      <w:r w:rsidRPr="00FE78A8">
        <w:rPr>
          <w:rFonts w:asciiTheme="minorHAnsi" w:hAnsiTheme="minorHAnsi" w:cs="Calibri"/>
        </w:rPr>
        <w:t>La fornitura derivante dal presente Capitolato Speciale sarà monitorata per tutta la sua durata. La Ditta Aggiudicataria sarà, pertanto, sottoposta ad un processo di valutazione che potrà portare, di volta in volta, all’applicazione di penali direttamente conseguenti da comportamenti difformi rispetto agli obblighi contrattuali.</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Le non conformità che potranno essere riscontrate sono indicate qui di seguito:</w:t>
      </w:r>
    </w:p>
    <w:p w:rsidR="00B85BA1" w:rsidRPr="00360A46" w:rsidRDefault="00B85BA1" w:rsidP="00360A46">
      <w:pPr>
        <w:pStyle w:val="NormaleWeb"/>
        <w:numPr>
          <w:ilvl w:val="0"/>
          <w:numId w:val="6"/>
        </w:numPr>
        <w:tabs>
          <w:tab w:val="clear" w:pos="720"/>
          <w:tab w:val="num" w:pos="240"/>
        </w:tabs>
        <w:spacing w:before="120" w:beforeAutospacing="0" w:after="0"/>
        <w:ind w:left="240" w:hanging="240"/>
        <w:jc w:val="both"/>
        <w:rPr>
          <w:rFonts w:asciiTheme="minorHAnsi" w:hAnsiTheme="minorHAnsi" w:cs="Arial"/>
          <w:color w:val="000000"/>
        </w:rPr>
      </w:pPr>
      <w:r w:rsidRPr="00360A46">
        <w:rPr>
          <w:rFonts w:asciiTheme="minorHAnsi" w:hAnsiTheme="minorHAnsi" w:cs="Arial"/>
          <w:b/>
        </w:rPr>
        <w:t>Ritardata consegna dei dispositivi</w:t>
      </w:r>
      <w:r w:rsidRPr="00360A46">
        <w:rPr>
          <w:rFonts w:asciiTheme="minorHAnsi" w:hAnsiTheme="minorHAnsi" w:cs="Arial"/>
          <w:color w:val="000000"/>
        </w:rPr>
        <w:t xml:space="preserve"> in tempi superiori a quelli indicati dall’</w:t>
      </w:r>
      <w:r w:rsidRPr="00360A46">
        <w:rPr>
          <w:rFonts w:asciiTheme="minorHAnsi" w:hAnsiTheme="minorHAnsi" w:cs="Arial"/>
          <w:b/>
          <w:color w:val="000000"/>
        </w:rPr>
        <w:t xml:space="preserve">articolo 8. </w:t>
      </w:r>
      <w:r w:rsidRPr="00360A46">
        <w:rPr>
          <w:rFonts w:asciiTheme="minorHAnsi" w:hAnsiTheme="minorHAnsi" w:cs="Arial"/>
          <w:color w:val="000000"/>
        </w:rPr>
        <w:t>In tal caso</w:t>
      </w:r>
      <w:r w:rsidRPr="00360A46">
        <w:rPr>
          <w:rFonts w:asciiTheme="minorHAnsi" w:hAnsiTheme="minorHAnsi" w:cs="Arial"/>
          <w:b/>
          <w:color w:val="000000"/>
        </w:rPr>
        <w:t xml:space="preserve"> la AOUBO</w:t>
      </w:r>
      <w:r w:rsidRPr="00360A46">
        <w:rPr>
          <w:rFonts w:asciiTheme="minorHAnsi" w:hAnsiTheme="minorHAnsi" w:cs="Arial"/>
          <w:color w:val="000000"/>
        </w:rPr>
        <w:t xml:space="preserve"> si riserva la facoltà di applicare una penale </w:t>
      </w:r>
      <w:r w:rsidRPr="00360A46">
        <w:rPr>
          <w:rFonts w:asciiTheme="minorHAnsi" w:hAnsiTheme="minorHAnsi" w:cs="Arial"/>
          <w:b/>
          <w:color w:val="000000"/>
        </w:rPr>
        <w:t>del 0.2%</w:t>
      </w:r>
      <w:r w:rsidRPr="00360A46">
        <w:rPr>
          <w:rFonts w:asciiTheme="minorHAnsi" w:hAnsiTheme="minorHAnsi" w:cs="Arial"/>
          <w:color w:val="000000"/>
        </w:rPr>
        <w:t xml:space="preserve"> dell’importo della fornitura </w:t>
      </w:r>
      <w:r w:rsidRPr="00360A46">
        <w:rPr>
          <w:rFonts w:asciiTheme="minorHAnsi" w:hAnsiTheme="minorHAnsi" w:cs="Arial"/>
          <w:b/>
          <w:bCs/>
          <w:color w:val="000000"/>
        </w:rPr>
        <w:t>per ogni giorno solare di ritardo</w:t>
      </w:r>
      <w:r w:rsidRPr="00360A46">
        <w:rPr>
          <w:rFonts w:asciiTheme="minorHAnsi" w:hAnsiTheme="minorHAnsi" w:cs="Arial"/>
          <w:color w:val="000000"/>
        </w:rPr>
        <w:t xml:space="preserve">, fino ad un massimo di 15 giorni, oltre al risarcimento dei danni o dei maggiori oneri sostenuti. </w:t>
      </w:r>
      <w:r w:rsidRPr="00360A46">
        <w:rPr>
          <w:rFonts w:asciiTheme="minorHAnsi" w:hAnsiTheme="minorHAnsi" w:cs="Arial"/>
          <w:bCs/>
        </w:rPr>
        <w:t>Superato tale termine, l’Azienda si riserva la facoltà di scindere il contratto e/o di provvedere altrove, con addebito delle maggiori spese e danni al fornitore medesimo, fatta salva ogni altra richiesta di risarcimento danni;</w:t>
      </w:r>
    </w:p>
    <w:p w:rsidR="00B85BA1" w:rsidRPr="00360A46" w:rsidRDefault="00B85BA1" w:rsidP="00360A46">
      <w:pPr>
        <w:pStyle w:val="NormaleWeb"/>
        <w:numPr>
          <w:ilvl w:val="0"/>
          <w:numId w:val="6"/>
        </w:numPr>
        <w:tabs>
          <w:tab w:val="clear" w:pos="720"/>
          <w:tab w:val="num" w:pos="240"/>
        </w:tabs>
        <w:spacing w:before="120" w:beforeAutospacing="0" w:after="0"/>
        <w:ind w:left="240" w:hanging="240"/>
        <w:jc w:val="both"/>
        <w:rPr>
          <w:rFonts w:asciiTheme="minorHAnsi" w:hAnsiTheme="minorHAnsi" w:cs="Arial"/>
          <w:color w:val="000000"/>
        </w:rPr>
      </w:pPr>
      <w:r w:rsidRPr="00360A46">
        <w:rPr>
          <w:rFonts w:asciiTheme="minorHAnsi" w:hAnsiTheme="minorHAnsi" w:cs="Arial"/>
          <w:b/>
          <w:bCs/>
          <w:color w:val="000000"/>
        </w:rPr>
        <w:t>Ritardata installazione e messa in funzione</w:t>
      </w:r>
      <w:r w:rsidRPr="00360A46">
        <w:rPr>
          <w:rFonts w:asciiTheme="minorHAnsi" w:hAnsiTheme="minorHAnsi" w:cs="Arial"/>
          <w:color w:val="000000"/>
        </w:rPr>
        <w:t xml:space="preserve"> dei dispositivi rispetto ai tempi indicati dall’</w:t>
      </w:r>
      <w:r w:rsidR="00F4477B">
        <w:fldChar w:fldCharType="begin"/>
      </w:r>
      <w:r w:rsidR="00F4477B">
        <w:instrText xml:space="preserve"> REF _Ref173728531 \r \h  \* MERGEFORMAT </w:instrText>
      </w:r>
      <w:r w:rsidR="00F4477B">
        <w:fldChar w:fldCharType="separate"/>
      </w:r>
      <w:r w:rsidR="00824C2E" w:rsidRPr="00824C2E">
        <w:rPr>
          <w:rFonts w:asciiTheme="minorHAnsi" w:hAnsiTheme="minorHAnsi" w:cs="Arial"/>
          <w:b/>
          <w:color w:val="000000"/>
        </w:rPr>
        <w:t>Articolo 8</w:t>
      </w:r>
      <w:r w:rsidR="00F4477B">
        <w:fldChar w:fldCharType="end"/>
      </w:r>
      <w:r w:rsidRPr="00360A46">
        <w:rPr>
          <w:rFonts w:asciiTheme="minorHAnsi" w:hAnsiTheme="minorHAnsi" w:cs="Arial"/>
          <w:b/>
          <w:color w:val="000000"/>
        </w:rPr>
        <w:t xml:space="preserve"> e dall’Allegato A). </w:t>
      </w:r>
      <w:r w:rsidRPr="00360A46">
        <w:rPr>
          <w:rFonts w:asciiTheme="minorHAnsi" w:hAnsiTheme="minorHAnsi" w:cs="Arial"/>
          <w:color w:val="000000"/>
        </w:rPr>
        <w:t>In tal caso</w:t>
      </w:r>
      <w:r w:rsidRPr="00360A46">
        <w:rPr>
          <w:rFonts w:asciiTheme="minorHAnsi" w:hAnsiTheme="minorHAnsi" w:cs="Arial"/>
          <w:b/>
          <w:color w:val="000000"/>
        </w:rPr>
        <w:t xml:space="preserve"> </w:t>
      </w:r>
      <w:r w:rsidRPr="00360A46">
        <w:rPr>
          <w:rFonts w:asciiTheme="minorHAnsi" w:hAnsiTheme="minorHAnsi" w:cs="Arial"/>
        </w:rPr>
        <w:t>la AOUBO</w:t>
      </w:r>
      <w:r w:rsidRPr="00360A46">
        <w:rPr>
          <w:rFonts w:asciiTheme="minorHAnsi" w:hAnsiTheme="minorHAnsi" w:cs="Arial"/>
          <w:color w:val="000000"/>
        </w:rPr>
        <w:t xml:space="preserve"> si riserva la facoltà di applicare una penale </w:t>
      </w:r>
      <w:r w:rsidRPr="00360A46">
        <w:rPr>
          <w:rFonts w:asciiTheme="minorHAnsi" w:hAnsiTheme="minorHAnsi" w:cs="Arial"/>
          <w:b/>
          <w:color w:val="000000"/>
        </w:rPr>
        <w:t xml:space="preserve">di </w:t>
      </w:r>
      <w:r w:rsidRPr="00360A46">
        <w:rPr>
          <w:rFonts w:asciiTheme="minorHAnsi" w:hAnsiTheme="minorHAnsi" w:cs="Arial"/>
          <w:b/>
          <w:bCs/>
          <w:color w:val="000000"/>
        </w:rPr>
        <w:t xml:space="preserve">€ </w:t>
      </w:r>
      <w:r w:rsidRPr="00360A46">
        <w:rPr>
          <w:rFonts w:asciiTheme="minorHAnsi" w:hAnsiTheme="minorHAnsi" w:cs="Arial"/>
          <w:b/>
          <w:color w:val="000000"/>
        </w:rPr>
        <w:t xml:space="preserve">100,00 </w:t>
      </w:r>
      <w:r w:rsidRPr="00360A46">
        <w:rPr>
          <w:rFonts w:asciiTheme="minorHAnsi" w:hAnsiTheme="minorHAnsi" w:cs="Arial"/>
          <w:color w:val="000000"/>
        </w:rPr>
        <w:t xml:space="preserve">dell’importo della fornitura </w:t>
      </w:r>
      <w:r w:rsidRPr="00360A46">
        <w:rPr>
          <w:rFonts w:asciiTheme="minorHAnsi" w:hAnsiTheme="minorHAnsi" w:cs="Arial"/>
          <w:b/>
          <w:bCs/>
          <w:color w:val="000000"/>
        </w:rPr>
        <w:t>per ogni giorno solare di ritardo</w:t>
      </w:r>
      <w:r w:rsidRPr="00360A46">
        <w:rPr>
          <w:rFonts w:asciiTheme="minorHAnsi" w:hAnsiTheme="minorHAnsi" w:cs="Arial"/>
          <w:color w:val="000000"/>
        </w:rPr>
        <w:t xml:space="preserve">, fino ad un massimo di 15 giorni, oltre al risarcimento dei danni o dei maggiori oneri sostenuti. </w:t>
      </w:r>
      <w:r w:rsidRPr="00360A46">
        <w:rPr>
          <w:rFonts w:asciiTheme="minorHAnsi" w:hAnsiTheme="minorHAnsi" w:cs="Arial"/>
          <w:bCs/>
        </w:rPr>
        <w:t>Superato tale termine, la AOUBO si riserva di scindere il contratto e/o di provvedere altrove, con addebito delle maggiori spese e danni al fornitore medesimo, fatta salva ogni altra richiesta di risarcimento danni;</w:t>
      </w:r>
    </w:p>
    <w:p w:rsidR="00B85BA1" w:rsidRPr="00360A46" w:rsidRDefault="00B85BA1" w:rsidP="00360A46">
      <w:pPr>
        <w:pStyle w:val="NormaleWeb"/>
        <w:numPr>
          <w:ilvl w:val="0"/>
          <w:numId w:val="6"/>
        </w:numPr>
        <w:tabs>
          <w:tab w:val="clear" w:pos="720"/>
          <w:tab w:val="num" w:pos="238"/>
        </w:tabs>
        <w:spacing w:before="280" w:beforeAutospacing="0" w:after="0"/>
        <w:ind w:left="280" w:hanging="280"/>
        <w:jc w:val="both"/>
        <w:rPr>
          <w:rFonts w:asciiTheme="minorHAnsi" w:hAnsiTheme="minorHAnsi" w:cs="Arial"/>
        </w:rPr>
      </w:pPr>
      <w:r w:rsidRPr="00360A46">
        <w:rPr>
          <w:rFonts w:asciiTheme="minorHAnsi" w:hAnsiTheme="minorHAnsi" w:cs="Arial"/>
          <w:b/>
          <w:bCs/>
          <w:color w:val="000000"/>
          <w:shd w:val="clear" w:color="auto" w:fill="FFFFFF"/>
        </w:rPr>
        <w:t>Carenze documentali o di natura tecnica – rilevate in fase di collaudo</w:t>
      </w:r>
      <w:r w:rsidRPr="00360A46">
        <w:rPr>
          <w:rFonts w:asciiTheme="minorHAnsi" w:hAnsiTheme="minorHAnsi" w:cs="Arial"/>
          <w:color w:val="000000"/>
          <w:shd w:val="clear" w:color="auto" w:fill="FFFFFF"/>
        </w:rPr>
        <w:t xml:space="preserve"> </w:t>
      </w:r>
      <w:r w:rsidRPr="00360A46">
        <w:rPr>
          <w:rFonts w:asciiTheme="minorHAnsi" w:hAnsiTheme="minorHAnsi" w:cs="Arial"/>
          <w:color w:val="000000"/>
        </w:rPr>
        <w:t xml:space="preserve">(vedi </w:t>
      </w:r>
      <w:r w:rsidR="00F4477B">
        <w:fldChar w:fldCharType="begin"/>
      </w:r>
      <w:r w:rsidR="00F4477B">
        <w:instrText xml:space="preserve"> REF _Ref173728162 \r \h  \* MERGEFORMAT </w:instrText>
      </w:r>
      <w:r w:rsidR="00F4477B">
        <w:fldChar w:fldCharType="separate"/>
      </w:r>
      <w:r w:rsidR="00824C2E" w:rsidRPr="00824C2E">
        <w:rPr>
          <w:rFonts w:asciiTheme="minorHAnsi" w:hAnsiTheme="minorHAnsi" w:cs="Arial"/>
          <w:b/>
          <w:color w:val="000000"/>
        </w:rPr>
        <w:t>Articolo 8</w:t>
      </w:r>
      <w:r w:rsidR="00F4477B">
        <w:fldChar w:fldCharType="end"/>
      </w:r>
      <w:r w:rsidRPr="00360A46">
        <w:rPr>
          <w:rFonts w:asciiTheme="minorHAnsi" w:hAnsiTheme="minorHAnsi" w:cs="Arial"/>
          <w:color w:val="000000"/>
        </w:rPr>
        <w:t xml:space="preserve">). </w:t>
      </w:r>
      <w:r w:rsidRPr="00360A46">
        <w:rPr>
          <w:rFonts w:asciiTheme="minorHAnsi" w:hAnsiTheme="minorHAnsi" w:cs="Arial"/>
        </w:rPr>
        <w:t>La AOUBO</w:t>
      </w:r>
      <w:r w:rsidRPr="00360A46">
        <w:rPr>
          <w:rFonts w:asciiTheme="minorHAnsi" w:hAnsiTheme="minorHAnsi" w:cs="Arial"/>
          <w:color w:val="000000"/>
        </w:rPr>
        <w:t>, per ogni carenza rilevata in fase di collaudo, si riserva la facoltà di applicare immediatamente alla Ditta Aggiudicataria penali, secondo le seguenti modalità:</w:t>
      </w:r>
    </w:p>
    <w:p w:rsidR="00B85BA1" w:rsidRPr="00360A46" w:rsidRDefault="00B85BA1" w:rsidP="00360A46">
      <w:pPr>
        <w:pStyle w:val="Rientrocorpodeltesto"/>
        <w:numPr>
          <w:ilvl w:val="1"/>
          <w:numId w:val="6"/>
        </w:numPr>
        <w:tabs>
          <w:tab w:val="clear" w:pos="860"/>
          <w:tab w:val="clear" w:pos="1020"/>
          <w:tab w:val="clear" w:pos="1440"/>
          <w:tab w:val="num" w:pos="720"/>
          <w:tab w:val="right" w:pos="1880"/>
          <w:tab w:val="left" w:pos="2040"/>
        </w:tabs>
        <w:suppressAutoHyphens/>
        <w:ind w:left="720"/>
        <w:jc w:val="both"/>
        <w:rPr>
          <w:rFonts w:asciiTheme="minorHAnsi" w:hAnsiTheme="minorHAnsi"/>
          <w:sz w:val="24"/>
          <w:szCs w:val="24"/>
        </w:rPr>
      </w:pPr>
      <w:r w:rsidRPr="00360A46">
        <w:rPr>
          <w:rFonts w:asciiTheme="minorHAnsi" w:hAnsiTheme="minorHAnsi"/>
          <w:b/>
          <w:bCs/>
          <w:sz w:val="24"/>
          <w:szCs w:val="24"/>
        </w:rPr>
        <w:t>Sospensione collaudo</w:t>
      </w:r>
      <w:r w:rsidRPr="00360A46">
        <w:rPr>
          <w:rFonts w:asciiTheme="minorHAnsi" w:hAnsiTheme="minorHAnsi"/>
          <w:b/>
          <w:bCs/>
          <w:color w:val="000000"/>
          <w:sz w:val="24"/>
          <w:szCs w:val="24"/>
          <w:shd w:val="clear" w:color="auto" w:fill="FFFFFF"/>
        </w:rPr>
        <w:t xml:space="preserve">: </w:t>
      </w:r>
      <w:r w:rsidRPr="00360A46">
        <w:rPr>
          <w:rFonts w:asciiTheme="minorHAnsi" w:hAnsiTheme="minorHAnsi"/>
          <w:sz w:val="24"/>
          <w:szCs w:val="24"/>
        </w:rPr>
        <w:t>1 mese di garanzia aggiuntiva omnicomprensiva (secondo quanto richiesto all’</w:t>
      </w:r>
      <w:r w:rsidR="00F4477B">
        <w:fldChar w:fldCharType="begin"/>
      </w:r>
      <w:r w:rsidR="00F4477B">
        <w:instrText xml:space="preserve"> REF _Ref301432208 \r \h  \* MERGEFORMAT </w:instrText>
      </w:r>
      <w:r w:rsidR="00F4477B">
        <w:fldChar w:fldCharType="separate"/>
      </w:r>
      <w:r w:rsidR="00824C2E">
        <w:rPr>
          <w:b/>
          <w:bCs/>
        </w:rPr>
        <w:t>Errore. L'origine riferimento non è stata trovata.</w:t>
      </w:r>
      <w:r w:rsidR="00F4477B">
        <w:fldChar w:fldCharType="end"/>
      </w:r>
      <w:r w:rsidRPr="00360A46">
        <w:rPr>
          <w:rFonts w:asciiTheme="minorHAnsi" w:hAnsiTheme="minorHAnsi"/>
          <w:sz w:val="24"/>
          <w:szCs w:val="24"/>
        </w:rPr>
        <w:t>), rispetto a quanto offerto dalla Ditta, per ogni 5 giorni solari di ritardo.</w:t>
      </w:r>
    </w:p>
    <w:p w:rsidR="00B85BA1" w:rsidRPr="00360A46" w:rsidRDefault="00B85BA1" w:rsidP="00360A46">
      <w:pPr>
        <w:pStyle w:val="Rientrocorpodeltesto"/>
        <w:numPr>
          <w:ilvl w:val="1"/>
          <w:numId w:val="6"/>
        </w:numPr>
        <w:tabs>
          <w:tab w:val="clear" w:pos="860"/>
          <w:tab w:val="clear" w:pos="1020"/>
          <w:tab w:val="clear" w:pos="1440"/>
          <w:tab w:val="num" w:pos="720"/>
          <w:tab w:val="right" w:pos="1880"/>
          <w:tab w:val="left" w:pos="2040"/>
        </w:tabs>
        <w:suppressAutoHyphens/>
        <w:ind w:left="720"/>
        <w:jc w:val="both"/>
        <w:rPr>
          <w:rFonts w:asciiTheme="minorHAnsi" w:hAnsiTheme="minorHAnsi"/>
          <w:sz w:val="24"/>
          <w:szCs w:val="24"/>
        </w:rPr>
      </w:pPr>
      <w:r w:rsidRPr="00360A46">
        <w:rPr>
          <w:rFonts w:asciiTheme="minorHAnsi" w:hAnsiTheme="minorHAnsi"/>
          <w:b/>
          <w:bCs/>
          <w:sz w:val="24"/>
          <w:szCs w:val="24"/>
        </w:rPr>
        <w:t xml:space="preserve">Chiusura positiva con riserva del collaudo: </w:t>
      </w:r>
      <w:r w:rsidRPr="00360A46">
        <w:rPr>
          <w:rFonts w:asciiTheme="minorHAnsi" w:hAnsiTheme="minorHAnsi"/>
          <w:sz w:val="24"/>
          <w:szCs w:val="24"/>
        </w:rPr>
        <w:t>2 mesi di garanzia aggiuntiva omnicomprensiva (secondo quanto richiesto all’</w:t>
      </w:r>
      <w:r w:rsidR="00F4477B">
        <w:fldChar w:fldCharType="begin"/>
      </w:r>
      <w:r w:rsidR="00F4477B">
        <w:instrText xml:space="preserve"> REF _Ref301432208 \r \h  \* MERGEFORMAT </w:instrText>
      </w:r>
      <w:r w:rsidR="00F4477B">
        <w:fldChar w:fldCharType="separate"/>
      </w:r>
      <w:r w:rsidR="00824C2E">
        <w:rPr>
          <w:b/>
          <w:bCs/>
        </w:rPr>
        <w:t>Errore. L'origine riferimento non è stata trovata.</w:t>
      </w:r>
      <w:r w:rsidR="00F4477B">
        <w:fldChar w:fldCharType="end"/>
      </w:r>
      <w:r w:rsidRPr="00360A46">
        <w:rPr>
          <w:rFonts w:asciiTheme="minorHAnsi" w:hAnsiTheme="minorHAnsi"/>
          <w:sz w:val="24"/>
          <w:szCs w:val="24"/>
        </w:rPr>
        <w:t>), rispetto a quanto offerto dalla Ditta, per ogni 5 giorni solari di ritardo o una penale di tipo economico, pari all’0,01% dell’importo della fornitura oggetto della non conformità per ogni 5 giorni di ritardo.</w:t>
      </w:r>
    </w:p>
    <w:p w:rsidR="00B85BA1" w:rsidRPr="00360A46" w:rsidRDefault="00B85BA1" w:rsidP="00360A46">
      <w:pPr>
        <w:pStyle w:val="NormaleWeb"/>
        <w:numPr>
          <w:ilvl w:val="0"/>
          <w:numId w:val="6"/>
        </w:numPr>
        <w:tabs>
          <w:tab w:val="clear" w:pos="720"/>
          <w:tab w:val="num" w:pos="252"/>
        </w:tabs>
        <w:spacing w:before="280" w:beforeAutospacing="0" w:after="0"/>
        <w:ind w:left="294" w:hanging="294"/>
        <w:jc w:val="both"/>
        <w:rPr>
          <w:rFonts w:asciiTheme="minorHAnsi" w:hAnsiTheme="minorHAnsi" w:cs="Arial"/>
        </w:rPr>
      </w:pPr>
      <w:r w:rsidRPr="00360A46">
        <w:rPr>
          <w:rFonts w:asciiTheme="minorHAnsi" w:hAnsiTheme="minorHAnsi" w:cs="Arial"/>
          <w:b/>
          <w:bCs/>
          <w:color w:val="000000"/>
          <w:shd w:val="clear" w:color="auto" w:fill="FFFFFF"/>
        </w:rPr>
        <w:t>Mancanza</w:t>
      </w:r>
      <w:r w:rsidRPr="00360A46">
        <w:rPr>
          <w:rFonts w:asciiTheme="minorHAnsi" w:hAnsiTheme="minorHAnsi" w:cs="Arial"/>
          <w:b/>
          <w:bCs/>
          <w:color w:val="000000"/>
        </w:rPr>
        <w:t xml:space="preserve"> di corsi di formazione</w:t>
      </w:r>
      <w:r w:rsidRPr="00360A46">
        <w:rPr>
          <w:rFonts w:asciiTheme="minorHAnsi" w:hAnsiTheme="minorHAnsi" w:cs="Arial"/>
          <w:color w:val="000000"/>
        </w:rPr>
        <w:t xml:space="preserve"> </w:t>
      </w:r>
      <w:r w:rsidRPr="00360A46">
        <w:rPr>
          <w:rFonts w:asciiTheme="minorHAnsi" w:hAnsiTheme="minorHAnsi" w:cs="Arial"/>
          <w:b/>
          <w:bCs/>
          <w:color w:val="000000"/>
        </w:rPr>
        <w:t>o</w:t>
      </w:r>
      <w:r w:rsidRPr="00360A46">
        <w:rPr>
          <w:rFonts w:asciiTheme="minorHAnsi" w:hAnsiTheme="minorHAnsi" w:cs="Arial"/>
          <w:color w:val="000000"/>
        </w:rPr>
        <w:t xml:space="preserve"> mancanza </w:t>
      </w:r>
      <w:r w:rsidRPr="00360A46">
        <w:rPr>
          <w:rFonts w:asciiTheme="minorHAnsi" w:hAnsiTheme="minorHAnsi" w:cs="Arial"/>
          <w:b/>
          <w:bCs/>
          <w:color w:val="000000"/>
        </w:rPr>
        <w:t>di</w:t>
      </w:r>
      <w:r w:rsidRPr="00360A46">
        <w:rPr>
          <w:rFonts w:asciiTheme="minorHAnsi" w:hAnsiTheme="minorHAnsi" w:cs="Arial"/>
          <w:color w:val="000000"/>
        </w:rPr>
        <w:t xml:space="preserve"> </w:t>
      </w:r>
      <w:r w:rsidRPr="00360A46">
        <w:rPr>
          <w:rFonts w:asciiTheme="minorHAnsi" w:hAnsiTheme="minorHAnsi" w:cs="Arial"/>
          <w:b/>
          <w:bCs/>
          <w:color w:val="000000"/>
        </w:rPr>
        <w:t>affiancamento</w:t>
      </w:r>
      <w:r w:rsidRPr="00360A46">
        <w:rPr>
          <w:rFonts w:asciiTheme="minorHAnsi" w:hAnsiTheme="minorHAnsi" w:cs="Arial"/>
          <w:color w:val="000000"/>
        </w:rPr>
        <w:t xml:space="preserve"> di personale tecnico esperto (vedi </w:t>
      </w:r>
      <w:r w:rsidR="00F4477B">
        <w:fldChar w:fldCharType="begin"/>
      </w:r>
      <w:r w:rsidR="00F4477B">
        <w:instrText xml:space="preserve"> REF _Ref301360265 \r \h  \* MERGEFORMAT </w:instrText>
      </w:r>
      <w:r w:rsidR="00F4477B">
        <w:fldChar w:fldCharType="separate"/>
      </w:r>
      <w:r w:rsidR="00824C2E">
        <w:rPr>
          <w:b/>
          <w:bCs/>
        </w:rPr>
        <w:t>Errore. L'origine riferimento non è stata trovata.</w:t>
      </w:r>
      <w:r w:rsidR="00F4477B">
        <w:fldChar w:fldCharType="end"/>
      </w:r>
      <w:r w:rsidRPr="00360A46">
        <w:rPr>
          <w:rFonts w:asciiTheme="minorHAnsi" w:hAnsiTheme="minorHAnsi" w:cs="Arial"/>
          <w:color w:val="000000"/>
        </w:rPr>
        <w:t xml:space="preserve">). In tal caso, </w:t>
      </w:r>
      <w:r w:rsidRPr="00360A46">
        <w:rPr>
          <w:rFonts w:asciiTheme="minorHAnsi" w:hAnsiTheme="minorHAnsi" w:cs="Arial"/>
        </w:rPr>
        <w:t>la AOUBO</w:t>
      </w:r>
      <w:r w:rsidRPr="00360A46">
        <w:rPr>
          <w:rFonts w:asciiTheme="minorHAnsi" w:hAnsiTheme="minorHAnsi" w:cs="Arial"/>
          <w:color w:val="000000"/>
        </w:rPr>
        <w:t xml:space="preserve"> si riserva la facoltà di applicare una penale pari a </w:t>
      </w:r>
      <w:r w:rsidRPr="00360A46">
        <w:rPr>
          <w:rFonts w:asciiTheme="minorHAnsi" w:hAnsiTheme="minorHAnsi" w:cs="Arial"/>
          <w:b/>
          <w:bCs/>
          <w:color w:val="000000"/>
        </w:rPr>
        <w:t>€ 200,00</w:t>
      </w:r>
      <w:r w:rsidRPr="00360A46">
        <w:rPr>
          <w:rFonts w:asciiTheme="minorHAnsi" w:hAnsiTheme="minorHAnsi" w:cs="Arial"/>
          <w:color w:val="000000"/>
        </w:rPr>
        <w:t xml:space="preserve"> per ogni giornata di formazione non eseguita rispetto a quanto dichiarato nel piano di formazione consegnato in fase di collaudo e concordato con i referenti dell’</w:t>
      </w:r>
      <w:r w:rsidRPr="00360A46">
        <w:rPr>
          <w:rFonts w:asciiTheme="minorHAnsi" w:hAnsiTheme="minorHAnsi" w:cs="Arial"/>
        </w:rPr>
        <w:t>Azienda Ospedaliero Universitaria</w:t>
      </w:r>
      <w:r w:rsidRPr="00360A46">
        <w:rPr>
          <w:rFonts w:asciiTheme="minorHAnsi" w:hAnsiTheme="minorHAnsi" w:cs="Arial"/>
          <w:color w:val="000000"/>
        </w:rPr>
        <w:t>.</w:t>
      </w:r>
    </w:p>
    <w:p w:rsidR="00B85BA1" w:rsidRPr="00360A46" w:rsidRDefault="00B85BA1" w:rsidP="00360A46">
      <w:pPr>
        <w:pStyle w:val="NormaleWeb"/>
        <w:numPr>
          <w:ilvl w:val="0"/>
          <w:numId w:val="6"/>
        </w:numPr>
        <w:tabs>
          <w:tab w:val="clear" w:pos="720"/>
          <w:tab w:val="num" w:pos="240"/>
        </w:tabs>
        <w:spacing w:before="120" w:beforeAutospacing="0" w:after="0"/>
        <w:ind w:left="240" w:hanging="240"/>
        <w:jc w:val="both"/>
        <w:rPr>
          <w:rFonts w:asciiTheme="minorHAnsi" w:hAnsiTheme="minorHAnsi" w:cs="Arial"/>
        </w:rPr>
      </w:pPr>
      <w:r w:rsidRPr="00360A46">
        <w:rPr>
          <w:rFonts w:asciiTheme="minorHAnsi" w:hAnsiTheme="minorHAnsi" w:cs="Arial"/>
          <w:b/>
          <w:bCs/>
          <w:color w:val="000000"/>
        </w:rPr>
        <w:t>Non rispondenza degli interventi di manutenzione</w:t>
      </w:r>
      <w:r w:rsidRPr="00360A46">
        <w:rPr>
          <w:rFonts w:asciiTheme="minorHAnsi" w:hAnsiTheme="minorHAnsi" w:cs="Arial"/>
          <w:color w:val="000000"/>
        </w:rPr>
        <w:t xml:space="preserve"> con quanto dichiarato in sede di presentazione dell’offerta – </w:t>
      </w:r>
      <w:r w:rsidRPr="00360A46">
        <w:rPr>
          <w:rFonts w:asciiTheme="minorHAnsi" w:hAnsiTheme="minorHAnsi" w:cs="Arial"/>
          <w:color w:val="000000"/>
          <w:shd w:val="clear" w:color="auto" w:fill="FFFFFF"/>
        </w:rPr>
        <w:t xml:space="preserve">negli </w:t>
      </w:r>
      <w:r w:rsidRPr="00360A46">
        <w:rPr>
          <w:rFonts w:asciiTheme="minorHAnsi" w:hAnsiTheme="minorHAnsi" w:cs="Arial"/>
          <w:b/>
          <w:bCs/>
          <w:color w:val="000000"/>
          <w:shd w:val="clear" w:color="auto" w:fill="FFFFFF"/>
        </w:rPr>
        <w:t>Allegati B</w:t>
      </w:r>
      <w:r w:rsidRPr="00360A46">
        <w:rPr>
          <w:rFonts w:asciiTheme="minorHAnsi" w:hAnsiTheme="minorHAnsi" w:cs="Arial"/>
          <w:color w:val="000000"/>
        </w:rPr>
        <w:t xml:space="preserve"> (vedi </w:t>
      </w:r>
      <w:r w:rsidR="00F4477B">
        <w:fldChar w:fldCharType="begin"/>
      </w:r>
      <w:r w:rsidR="00F4477B">
        <w:instrText xml:space="preserve"> REF _Ref301360286 \r \h  \* MERGEFORMAT </w:instrText>
      </w:r>
      <w:r w:rsidR="00F4477B">
        <w:fldChar w:fldCharType="separate"/>
      </w:r>
      <w:r w:rsidR="00824C2E">
        <w:rPr>
          <w:b/>
          <w:bCs/>
        </w:rPr>
        <w:t>Errore. L'origine riferimento non è stata trovata.</w:t>
      </w:r>
      <w:r w:rsidR="00F4477B">
        <w:fldChar w:fldCharType="end"/>
      </w:r>
      <w:r w:rsidRPr="00360A46">
        <w:rPr>
          <w:rFonts w:asciiTheme="minorHAnsi" w:hAnsiTheme="minorHAnsi" w:cs="Arial"/>
          <w:color w:val="000000"/>
        </w:rPr>
        <w:t xml:space="preserve">). In tal caso, la AOUBO si riserva la facoltà di applicare alla Ditta Aggiudicataria, oltre ad un eventuale risarcimento danni, una penale pari </w:t>
      </w:r>
      <w:r w:rsidRPr="00360A46">
        <w:rPr>
          <w:rFonts w:asciiTheme="minorHAnsi" w:hAnsiTheme="minorHAnsi" w:cs="Arial"/>
          <w:b/>
          <w:color w:val="000000"/>
        </w:rPr>
        <w:t xml:space="preserve">al 50% del valore dell’intervento di manutenzione </w:t>
      </w:r>
      <w:r w:rsidRPr="00360A46">
        <w:rPr>
          <w:rFonts w:asciiTheme="minorHAnsi" w:hAnsiTheme="minorHAnsi" w:cs="Arial"/>
          <w:color w:val="000000"/>
        </w:rPr>
        <w:t xml:space="preserve">(nel caso di contestazione di intervento eseguito nel periodo successivo alla scadenza garanzia) o una penale pari a </w:t>
      </w:r>
      <w:r w:rsidRPr="00360A46">
        <w:rPr>
          <w:rFonts w:asciiTheme="minorHAnsi" w:hAnsiTheme="minorHAnsi" w:cs="Arial"/>
          <w:b/>
          <w:color w:val="000000"/>
        </w:rPr>
        <w:t>2 mesi di garanzia aggiuntiva</w:t>
      </w:r>
      <w:r w:rsidRPr="00360A46">
        <w:rPr>
          <w:rFonts w:asciiTheme="minorHAnsi" w:hAnsiTheme="minorHAnsi" w:cs="Arial"/>
          <w:color w:val="000000"/>
        </w:rPr>
        <w:t xml:space="preserve"> (nel caso di contestazione di intervento eseguito durante il periodo di garanzia). Inoltre, nel caso in cui non vengano prodotti i </w:t>
      </w:r>
      <w:r w:rsidRPr="00360A46">
        <w:rPr>
          <w:rFonts w:asciiTheme="minorHAnsi" w:hAnsiTheme="minorHAnsi" w:cs="Arial"/>
          <w:b/>
          <w:bCs/>
          <w:color w:val="000000"/>
        </w:rPr>
        <w:t>verbali</w:t>
      </w:r>
      <w:r w:rsidRPr="00360A46">
        <w:rPr>
          <w:rFonts w:asciiTheme="minorHAnsi" w:hAnsiTheme="minorHAnsi" w:cs="Arial"/>
          <w:color w:val="000000"/>
        </w:rPr>
        <w:t xml:space="preserve"> relativi alle </w:t>
      </w:r>
      <w:r w:rsidRPr="00360A46">
        <w:rPr>
          <w:rFonts w:asciiTheme="minorHAnsi" w:hAnsiTheme="minorHAnsi" w:cs="Arial"/>
          <w:b/>
          <w:bCs/>
          <w:color w:val="000000"/>
        </w:rPr>
        <w:t>manutenzioni</w:t>
      </w:r>
      <w:r w:rsidRPr="00360A46">
        <w:rPr>
          <w:rFonts w:asciiTheme="minorHAnsi" w:hAnsiTheme="minorHAnsi" w:cs="Arial"/>
          <w:color w:val="000000"/>
        </w:rPr>
        <w:t xml:space="preserve"> preventive programmate e correttive, la AOUBO si riserva la facoltà di applicare un’ulteriore penale pari a </w:t>
      </w:r>
      <w:r w:rsidRPr="00360A46">
        <w:rPr>
          <w:rFonts w:asciiTheme="minorHAnsi" w:hAnsiTheme="minorHAnsi" w:cs="Arial"/>
          <w:b/>
          <w:bCs/>
          <w:color w:val="000000"/>
        </w:rPr>
        <w:t>€ 500,00</w:t>
      </w:r>
      <w:r w:rsidRPr="00360A46">
        <w:rPr>
          <w:rFonts w:asciiTheme="minorHAnsi" w:hAnsiTheme="minorHAnsi" w:cs="Arial"/>
          <w:color w:val="000000"/>
        </w:rPr>
        <w:t xml:space="preserve"> per ogni dispositivo non regolarmente mantenuto. In caso di </w:t>
      </w:r>
      <w:r w:rsidRPr="00360A46">
        <w:rPr>
          <w:rFonts w:asciiTheme="minorHAnsi" w:hAnsiTheme="minorHAnsi" w:cs="Arial"/>
        </w:rPr>
        <w:t>difformità rispetto a quanto dichiarato nell’</w:t>
      </w:r>
      <w:r w:rsidRPr="00360A46">
        <w:rPr>
          <w:rFonts w:asciiTheme="minorHAnsi" w:hAnsiTheme="minorHAnsi" w:cs="Arial"/>
          <w:b/>
          <w:bCs/>
          <w:color w:val="000000"/>
          <w:shd w:val="clear" w:color="auto" w:fill="FFFFFF"/>
        </w:rPr>
        <w:t xml:space="preserve">Allegato B </w:t>
      </w:r>
      <w:r w:rsidRPr="00360A46">
        <w:rPr>
          <w:rFonts w:asciiTheme="minorHAnsi" w:hAnsiTheme="minorHAnsi" w:cs="Arial"/>
        </w:rPr>
        <w:t xml:space="preserve">in merito all’impegno a garantire l’assistenza tecnica, alle condizioni indicate nel medesimo allegato, per un periodo non inferiore ai 10 anni, la AOUBO si riserva di chiedere la sostituzione a titolo gratuito del dispositivo con altro nuovo, </w:t>
      </w:r>
      <w:r w:rsidRPr="00360A46">
        <w:rPr>
          <w:rFonts w:asciiTheme="minorHAnsi" w:hAnsiTheme="minorHAnsi" w:cs="Arial"/>
          <w:color w:val="000000"/>
          <w:shd w:val="clear" w:color="auto" w:fill="FFFFFF"/>
        </w:rPr>
        <w:t xml:space="preserve">di caratteristiche uguali o superiori a quello </w:t>
      </w:r>
      <w:r w:rsidRPr="00360A46">
        <w:rPr>
          <w:rFonts w:asciiTheme="minorHAnsi" w:hAnsiTheme="minorHAnsi" w:cs="Arial"/>
        </w:rPr>
        <w:t>non manutenuto</w:t>
      </w:r>
      <w:r w:rsidRPr="00360A46">
        <w:rPr>
          <w:rFonts w:asciiTheme="minorHAnsi" w:hAnsiTheme="minorHAnsi" w:cs="Arial"/>
          <w:color w:val="000000"/>
        </w:rPr>
        <w:t xml:space="preserve">. Nel caso in cui si verifichino </w:t>
      </w:r>
      <w:r w:rsidRPr="00360A46">
        <w:rPr>
          <w:rFonts w:asciiTheme="minorHAnsi" w:hAnsiTheme="minorHAnsi" w:cs="Arial"/>
          <w:b/>
          <w:bCs/>
          <w:color w:val="000000"/>
        </w:rPr>
        <w:t xml:space="preserve">ritardi sulle manutenzioni correttive, </w:t>
      </w:r>
      <w:r w:rsidRPr="00360A46">
        <w:rPr>
          <w:rFonts w:asciiTheme="minorHAnsi" w:hAnsiTheme="minorHAnsi" w:cs="Arial"/>
        </w:rPr>
        <w:t>la AOUBO</w:t>
      </w:r>
      <w:r w:rsidRPr="00360A46">
        <w:rPr>
          <w:rFonts w:asciiTheme="minorHAnsi" w:hAnsiTheme="minorHAnsi" w:cs="Arial"/>
          <w:color w:val="000000"/>
        </w:rPr>
        <w:t xml:space="preserve"> si riserva la facoltà di applicare un’ulteriore penale, pari a € 500 per ogni giorno lavorativo di ritardo nell’intervento/ripristino, fino a 5 giorni e € 1000 per ogni giorno lavorativo oltre a 5 giorni; o in alternativa, l’estensione del periodo di garanzia (o lo storno del canone contrattuale) per mesi 1 fino a 5 giorni di ritardo e per mesi 3 oltre a 5 giorni.</w:t>
      </w:r>
    </w:p>
    <w:p w:rsidR="00B85BA1" w:rsidRPr="00360A46" w:rsidRDefault="00B85BA1" w:rsidP="00360A46">
      <w:pPr>
        <w:pStyle w:val="NormaleWeb"/>
        <w:numPr>
          <w:ilvl w:val="0"/>
          <w:numId w:val="6"/>
        </w:numPr>
        <w:tabs>
          <w:tab w:val="clear" w:pos="720"/>
          <w:tab w:val="num" w:pos="238"/>
        </w:tabs>
        <w:spacing w:before="280" w:beforeAutospacing="0" w:after="0"/>
        <w:ind w:left="266" w:hanging="266"/>
        <w:jc w:val="both"/>
        <w:rPr>
          <w:rFonts w:asciiTheme="minorHAnsi" w:hAnsiTheme="minorHAnsi" w:cs="Arial"/>
        </w:rPr>
      </w:pPr>
      <w:r w:rsidRPr="00360A46">
        <w:rPr>
          <w:rFonts w:asciiTheme="minorHAnsi" w:hAnsiTheme="minorHAnsi" w:cs="Arial"/>
          <w:b/>
          <w:bCs/>
          <w:color w:val="000000"/>
        </w:rPr>
        <w:t>Notifica</w:t>
      </w:r>
      <w:r w:rsidRPr="00360A46">
        <w:rPr>
          <w:rFonts w:asciiTheme="minorHAnsi" w:hAnsiTheme="minorHAnsi" w:cs="Arial"/>
          <w:color w:val="000000"/>
        </w:rPr>
        <w:t xml:space="preserve"> all’Ingegneria Clinica di ogni </w:t>
      </w:r>
      <w:r w:rsidRPr="00360A46">
        <w:rPr>
          <w:rFonts w:asciiTheme="minorHAnsi" w:hAnsiTheme="minorHAnsi" w:cs="Arial"/>
          <w:b/>
          <w:bCs/>
          <w:color w:val="000000"/>
        </w:rPr>
        <w:t>richiamo</w:t>
      </w:r>
      <w:r w:rsidRPr="00360A46">
        <w:rPr>
          <w:rFonts w:asciiTheme="minorHAnsi" w:hAnsiTheme="minorHAnsi" w:cs="Arial"/>
          <w:color w:val="000000"/>
        </w:rPr>
        <w:t xml:space="preserve">, </w:t>
      </w:r>
      <w:proofErr w:type="spellStart"/>
      <w:r w:rsidRPr="00360A46">
        <w:rPr>
          <w:rFonts w:asciiTheme="minorHAnsi" w:hAnsiTheme="minorHAnsi" w:cs="Arial"/>
          <w:b/>
          <w:bCs/>
          <w:color w:val="000000"/>
        </w:rPr>
        <w:t>alerts</w:t>
      </w:r>
      <w:proofErr w:type="spellEnd"/>
      <w:r w:rsidRPr="00360A46">
        <w:rPr>
          <w:rFonts w:asciiTheme="minorHAnsi" w:hAnsiTheme="minorHAnsi" w:cs="Arial"/>
          <w:color w:val="000000"/>
        </w:rPr>
        <w:t xml:space="preserve"> o </w:t>
      </w:r>
      <w:r w:rsidRPr="00360A46">
        <w:rPr>
          <w:rFonts w:asciiTheme="minorHAnsi" w:hAnsiTheme="minorHAnsi" w:cs="Arial"/>
          <w:b/>
          <w:bCs/>
          <w:color w:val="000000"/>
        </w:rPr>
        <w:t>difetto</w:t>
      </w:r>
      <w:r w:rsidRPr="00360A46">
        <w:rPr>
          <w:rFonts w:asciiTheme="minorHAnsi" w:hAnsiTheme="minorHAnsi" w:cs="Arial"/>
          <w:color w:val="000000"/>
        </w:rPr>
        <w:t xml:space="preserve"> di qualsiasi dispositivo o suo componente in tempi superiori ai 5 giorni solari dal primo annuncio in qualsiasi Nazione (vedi precedente </w:t>
      </w:r>
      <w:r w:rsidR="00F4477B">
        <w:fldChar w:fldCharType="begin"/>
      </w:r>
      <w:r w:rsidR="00F4477B">
        <w:instrText xml:space="preserve"> REF _Ref174778794 \r \h  \* MERGEFORMAT </w:instrText>
      </w:r>
      <w:r w:rsidR="00F4477B">
        <w:fldChar w:fldCharType="separate"/>
      </w:r>
      <w:r w:rsidR="00824C2E">
        <w:rPr>
          <w:b/>
          <w:bCs/>
        </w:rPr>
        <w:t>Errore. L'origine riferimento non è stata trovata.</w:t>
      </w:r>
      <w:r w:rsidR="00F4477B">
        <w:fldChar w:fldCharType="end"/>
      </w:r>
      <w:r w:rsidRPr="00360A46">
        <w:rPr>
          <w:rFonts w:asciiTheme="minorHAnsi" w:hAnsiTheme="minorHAnsi" w:cs="Arial"/>
          <w:color w:val="000000"/>
        </w:rPr>
        <w:t xml:space="preserve">). In tal caso, la AOUBO si riserva la facoltà di applicare una penale pari allo </w:t>
      </w:r>
      <w:r w:rsidRPr="00360A46">
        <w:rPr>
          <w:rFonts w:asciiTheme="minorHAnsi" w:hAnsiTheme="minorHAnsi" w:cs="Arial"/>
          <w:b/>
          <w:bCs/>
          <w:color w:val="000000"/>
        </w:rPr>
        <w:t>0.05%</w:t>
      </w:r>
      <w:r w:rsidRPr="00360A46">
        <w:rPr>
          <w:rFonts w:asciiTheme="minorHAnsi" w:hAnsiTheme="minorHAnsi" w:cs="Arial"/>
          <w:color w:val="000000"/>
        </w:rPr>
        <w:t xml:space="preserve"> dell’importo della fornitura </w:t>
      </w:r>
      <w:r w:rsidRPr="00360A46">
        <w:rPr>
          <w:rFonts w:asciiTheme="minorHAnsi" w:hAnsiTheme="minorHAnsi" w:cs="Arial"/>
          <w:b/>
          <w:bCs/>
          <w:color w:val="000000"/>
        </w:rPr>
        <w:t>per ogni giorno solare di ritardo</w:t>
      </w:r>
      <w:r w:rsidRPr="00360A46">
        <w:rPr>
          <w:rFonts w:asciiTheme="minorHAnsi" w:hAnsiTheme="minorHAnsi" w:cs="Arial"/>
          <w:color w:val="000000"/>
        </w:rPr>
        <w:t>.</w:t>
      </w:r>
    </w:p>
    <w:p w:rsidR="00B85BA1" w:rsidRPr="00360A46" w:rsidRDefault="00B85BA1" w:rsidP="00360A46">
      <w:pPr>
        <w:pStyle w:val="NormaleWeb"/>
        <w:numPr>
          <w:ilvl w:val="0"/>
          <w:numId w:val="6"/>
        </w:numPr>
        <w:tabs>
          <w:tab w:val="clear" w:pos="720"/>
          <w:tab w:val="num" w:pos="266"/>
        </w:tabs>
        <w:spacing w:before="280" w:beforeAutospacing="0" w:after="0"/>
        <w:ind w:left="266" w:hanging="266"/>
        <w:jc w:val="both"/>
        <w:rPr>
          <w:rFonts w:asciiTheme="minorHAnsi" w:hAnsiTheme="minorHAnsi" w:cs="Arial"/>
        </w:rPr>
      </w:pPr>
      <w:r w:rsidRPr="00360A46">
        <w:rPr>
          <w:rFonts w:asciiTheme="minorHAnsi" w:hAnsiTheme="minorHAnsi" w:cs="Arial"/>
          <w:color w:val="000000"/>
        </w:rPr>
        <w:t xml:space="preserve">In caso di </w:t>
      </w:r>
      <w:r w:rsidRPr="00360A46">
        <w:rPr>
          <w:rFonts w:asciiTheme="minorHAnsi" w:hAnsiTheme="minorHAnsi" w:cs="Arial"/>
          <w:b/>
          <w:bCs/>
          <w:color w:val="000000"/>
        </w:rPr>
        <w:t>reclami</w:t>
      </w:r>
      <w:r w:rsidRPr="00360A46">
        <w:rPr>
          <w:rFonts w:asciiTheme="minorHAnsi" w:hAnsiTheme="minorHAnsi" w:cs="Arial"/>
          <w:color w:val="000000"/>
        </w:rPr>
        <w:t xml:space="preserve">, provenienti dal Servizio Utilizzatore e/o da altri Servizi </w:t>
      </w:r>
      <w:r w:rsidRPr="00360A46">
        <w:rPr>
          <w:rFonts w:asciiTheme="minorHAnsi" w:hAnsiTheme="minorHAnsi" w:cs="Arial"/>
        </w:rPr>
        <w:t>della AOUBO</w:t>
      </w:r>
      <w:r w:rsidRPr="00360A46">
        <w:rPr>
          <w:rFonts w:asciiTheme="minorHAnsi" w:hAnsiTheme="minorHAnsi" w:cs="Arial"/>
          <w:color w:val="000000"/>
        </w:rPr>
        <w:t xml:space="preserve"> per comportamenti, omissioni e/o fatti direttamente imputabili alla ditta, le Aziende Sanitarie si riservano la facoltà di applicare una penale pari a </w:t>
      </w:r>
      <w:r w:rsidRPr="00360A46">
        <w:rPr>
          <w:rFonts w:asciiTheme="minorHAnsi" w:hAnsiTheme="minorHAnsi" w:cs="Arial"/>
          <w:b/>
          <w:bCs/>
          <w:color w:val="000000"/>
        </w:rPr>
        <w:t>€ 500,00</w:t>
      </w:r>
      <w:r w:rsidRPr="00360A46">
        <w:rPr>
          <w:rFonts w:asciiTheme="minorHAnsi" w:hAnsiTheme="minorHAnsi" w:cs="Arial"/>
          <w:color w:val="000000"/>
        </w:rPr>
        <w:t>;</w:t>
      </w:r>
    </w:p>
    <w:p w:rsidR="00B85BA1" w:rsidRPr="00360A46" w:rsidRDefault="00B85BA1" w:rsidP="00360A46">
      <w:pPr>
        <w:pStyle w:val="NormaleWeb"/>
        <w:numPr>
          <w:ilvl w:val="0"/>
          <w:numId w:val="6"/>
        </w:numPr>
        <w:tabs>
          <w:tab w:val="clear" w:pos="720"/>
          <w:tab w:val="num" w:pos="294"/>
        </w:tabs>
        <w:spacing w:before="280" w:beforeAutospacing="0" w:after="0"/>
        <w:ind w:left="294" w:hanging="294"/>
        <w:jc w:val="both"/>
        <w:rPr>
          <w:rFonts w:asciiTheme="minorHAnsi" w:hAnsiTheme="minorHAnsi" w:cs="Arial"/>
        </w:rPr>
      </w:pPr>
      <w:r w:rsidRPr="00360A46">
        <w:rPr>
          <w:rFonts w:asciiTheme="minorHAnsi" w:hAnsiTheme="minorHAnsi" w:cs="Arial"/>
          <w:color w:val="000000"/>
        </w:rPr>
        <w:t xml:space="preserve">In tutti gli altri casi di </w:t>
      </w:r>
      <w:r w:rsidRPr="00360A46">
        <w:rPr>
          <w:rFonts w:asciiTheme="minorHAnsi" w:hAnsiTheme="minorHAnsi" w:cs="Arial"/>
          <w:b/>
          <w:bCs/>
          <w:color w:val="000000"/>
        </w:rPr>
        <w:t>disservizi</w:t>
      </w:r>
      <w:r w:rsidRPr="00360A46">
        <w:rPr>
          <w:rFonts w:asciiTheme="minorHAnsi" w:hAnsiTheme="minorHAnsi" w:cs="Arial"/>
          <w:color w:val="000000"/>
        </w:rPr>
        <w:t xml:space="preserve"> documentati, la AOUBO si riserva la facoltà di applicare una penale pari a </w:t>
      </w:r>
      <w:r w:rsidRPr="00360A46">
        <w:rPr>
          <w:rFonts w:asciiTheme="minorHAnsi" w:hAnsiTheme="minorHAnsi" w:cs="Arial"/>
          <w:b/>
          <w:bCs/>
          <w:color w:val="000000"/>
        </w:rPr>
        <w:t>€ 200,00</w:t>
      </w:r>
      <w:r w:rsidRPr="00360A46">
        <w:rPr>
          <w:rFonts w:asciiTheme="minorHAnsi" w:hAnsiTheme="minorHAnsi" w:cs="Arial"/>
          <w:color w:val="000000"/>
        </w:rPr>
        <w:t>;</w:t>
      </w:r>
    </w:p>
    <w:p w:rsidR="00B85BA1" w:rsidRPr="00360A46" w:rsidRDefault="00B85BA1" w:rsidP="00360A46">
      <w:pPr>
        <w:pStyle w:val="NormaleWeb"/>
        <w:spacing w:after="0"/>
        <w:jc w:val="both"/>
        <w:rPr>
          <w:rFonts w:asciiTheme="minorHAnsi" w:hAnsiTheme="minorHAnsi" w:cs="Arial"/>
        </w:rPr>
      </w:pPr>
      <w:r w:rsidRPr="00360A46">
        <w:rPr>
          <w:rFonts w:asciiTheme="minorHAnsi" w:hAnsiTheme="minorHAnsi" w:cs="Arial"/>
          <w:color w:val="000000"/>
        </w:rPr>
        <w:t>L’importo delle ultime due tipologie di penali sopra citate si intende raddoppiato qualora la non conformità viene contestata immediatamente dopo la prima volta.</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 xml:space="preserve">Oltre all’applicazione delle penali, qualora la frequenza delle non conformità lo rendesse necessario, la AOUBO si riserva altresì la facoltà di risolvere anticipatamente il contratto (vedi successivo </w:t>
      </w:r>
      <w:r w:rsidR="00F4477B">
        <w:fldChar w:fldCharType="begin"/>
      </w:r>
      <w:r w:rsidR="00F4477B">
        <w:instrText xml:space="preserve"> REF _Ref173728688 \r \h  \* MERGEFORMAT </w:instrText>
      </w:r>
      <w:r w:rsidR="00F4477B">
        <w:fldChar w:fldCharType="separate"/>
      </w:r>
      <w:r w:rsidR="00824C2E" w:rsidRPr="00824C2E">
        <w:rPr>
          <w:rFonts w:asciiTheme="minorHAnsi" w:hAnsiTheme="minorHAnsi" w:cs="Arial"/>
          <w:b/>
          <w:color w:val="000000"/>
        </w:rPr>
        <w:t>Articolo 17</w:t>
      </w:r>
      <w:r w:rsidR="00F4477B">
        <w:fldChar w:fldCharType="end"/>
      </w:r>
      <w:r w:rsidRPr="00360A46">
        <w:rPr>
          <w:rFonts w:asciiTheme="minorHAnsi" w:hAnsiTheme="minorHAnsi" w:cs="Arial"/>
          <w:color w:val="000000"/>
        </w:rPr>
        <w:t>).</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 xml:space="preserve">L’Azienda provvederà altresì a </w:t>
      </w:r>
      <w:r w:rsidRPr="00360A46">
        <w:rPr>
          <w:rFonts w:asciiTheme="minorHAnsi" w:hAnsiTheme="minorHAnsi" w:cs="Arial"/>
          <w:b/>
          <w:bCs/>
          <w:color w:val="000000"/>
        </w:rPr>
        <w:t>segnalare le penali applicate</w:t>
      </w:r>
      <w:r w:rsidRPr="00360A46">
        <w:rPr>
          <w:rFonts w:asciiTheme="minorHAnsi" w:hAnsiTheme="minorHAnsi" w:cs="Arial"/>
          <w:color w:val="000000"/>
        </w:rPr>
        <w:t xml:space="preserve"> </w:t>
      </w:r>
      <w:r w:rsidRPr="00360A46">
        <w:rPr>
          <w:rFonts w:asciiTheme="minorHAnsi" w:hAnsiTheme="minorHAnsi" w:cs="Arial"/>
          <w:b/>
          <w:bCs/>
          <w:color w:val="000000"/>
        </w:rPr>
        <w:t>e le non conformità riscontrate</w:t>
      </w:r>
      <w:r w:rsidRPr="00360A46">
        <w:rPr>
          <w:rFonts w:asciiTheme="minorHAnsi" w:hAnsiTheme="minorHAnsi" w:cs="Arial"/>
          <w:color w:val="000000"/>
        </w:rPr>
        <w:t xml:space="preserve"> a carico della Ditta Aggiudicataria </w:t>
      </w:r>
      <w:r w:rsidRPr="00360A46">
        <w:rPr>
          <w:rFonts w:asciiTheme="minorHAnsi" w:hAnsiTheme="minorHAnsi" w:cs="Arial"/>
          <w:b/>
          <w:bCs/>
          <w:color w:val="000000"/>
        </w:rPr>
        <w:t>nell’Albo Fornitori</w:t>
      </w:r>
      <w:r w:rsidRPr="00360A46">
        <w:rPr>
          <w:rFonts w:asciiTheme="minorHAnsi" w:hAnsiTheme="minorHAnsi" w:cs="Arial"/>
          <w:color w:val="000000"/>
        </w:rPr>
        <w:t xml:space="preserve"> (</w:t>
      </w:r>
      <w:hyperlink r:id="rId8" w:history="1">
        <w:r w:rsidRPr="00360A46">
          <w:rPr>
            <w:rStyle w:val="Collegamentoipertestuale"/>
            <w:rFonts w:asciiTheme="minorHAnsi" w:hAnsiTheme="minorHAnsi" w:cs="Arial"/>
          </w:rPr>
          <w:t>www.albofornitori.it</w:t>
        </w:r>
      </w:hyperlink>
      <w:r w:rsidRPr="00360A46">
        <w:rPr>
          <w:rFonts w:asciiTheme="minorHAnsi" w:hAnsiTheme="minorHAnsi" w:cs="Arial"/>
          <w:color w:val="000000"/>
        </w:rPr>
        <w:t>).</w:t>
      </w:r>
    </w:p>
    <w:p w:rsidR="00B85BA1" w:rsidRPr="00360A46" w:rsidRDefault="00B85BA1" w:rsidP="00360A46">
      <w:pPr>
        <w:widowControl w:val="0"/>
        <w:jc w:val="both"/>
        <w:rPr>
          <w:rFonts w:asciiTheme="minorHAnsi" w:hAnsiTheme="minorHAnsi" w:cs="Arial"/>
        </w:rPr>
      </w:pPr>
    </w:p>
    <w:p w:rsidR="00B85BA1" w:rsidRPr="00360A46" w:rsidRDefault="00B85BA1" w:rsidP="00360A46">
      <w:pPr>
        <w:widowControl w:val="0"/>
        <w:jc w:val="both"/>
        <w:rPr>
          <w:rFonts w:asciiTheme="minorHAnsi" w:hAnsiTheme="minorHAnsi" w:cs="Arial"/>
        </w:rPr>
      </w:pPr>
      <w:r w:rsidRPr="00360A46">
        <w:rPr>
          <w:rFonts w:asciiTheme="minorHAnsi" w:hAnsiTheme="minorHAnsi" w:cs="Arial"/>
        </w:rPr>
        <w:t>In caso di comportamenti della Ditta Aggiudicataria che possano pregiudicare e/o ostacolare le funzioni che l’Azienda deve garantire, la stessa potrà avvalersi della facoltà di non invitare la Ditta ad una gara successiva che abbia lo stesso oggetto di fornitura.</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Come previsto dal successivo</w:t>
      </w:r>
      <w:r w:rsidRPr="00360A46">
        <w:rPr>
          <w:rFonts w:asciiTheme="minorHAnsi" w:hAnsiTheme="minorHAnsi" w:cs="Arial"/>
          <w:b/>
          <w:bCs/>
          <w:color w:val="000000"/>
        </w:rPr>
        <w:t xml:space="preserve"> </w:t>
      </w:r>
      <w:r w:rsidR="00F4477B">
        <w:fldChar w:fldCharType="begin"/>
      </w:r>
      <w:r w:rsidR="00F4477B">
        <w:instrText xml:space="preserve"> REF _Ref301360366 \r \h  \* MERGEFORMAT </w:instrText>
      </w:r>
      <w:r w:rsidR="00F4477B">
        <w:fldChar w:fldCharType="separate"/>
      </w:r>
      <w:r w:rsidR="00824C2E">
        <w:rPr>
          <w:b/>
          <w:bCs/>
        </w:rPr>
        <w:t>Errore. L'origine riferimento non è stata trovata.</w:t>
      </w:r>
      <w:r w:rsidR="00F4477B">
        <w:fldChar w:fldCharType="end"/>
      </w:r>
      <w:r w:rsidRPr="00360A46">
        <w:rPr>
          <w:rFonts w:asciiTheme="minorHAnsi" w:hAnsiTheme="minorHAnsi" w:cs="Arial"/>
          <w:color w:val="000000"/>
        </w:rPr>
        <w:t>, ogni segnalazione relativa al presente contratto a carico della ditta sarà riportata sul certificato di buona esecuzione.</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 xml:space="preserve">L’applicazione delle penali previste dal presente articolo non preclude il diritto </w:t>
      </w:r>
      <w:r w:rsidRPr="00360A46">
        <w:rPr>
          <w:rFonts w:asciiTheme="minorHAnsi" w:hAnsiTheme="minorHAnsi" w:cs="Arial"/>
        </w:rPr>
        <w:t>della AOUBO</w:t>
      </w:r>
      <w:r w:rsidRPr="00360A46">
        <w:rPr>
          <w:rFonts w:asciiTheme="minorHAnsi" w:hAnsiTheme="minorHAnsi" w:cs="Arial"/>
          <w:color w:val="000000"/>
        </w:rPr>
        <w:t xml:space="preserve"> a richiedere il risarcimento degli eventuali maggiori danni.</w:t>
      </w:r>
    </w:p>
    <w:p w:rsidR="00B85BA1" w:rsidRPr="00360A46" w:rsidRDefault="00B85BA1" w:rsidP="00360A46">
      <w:pPr>
        <w:pStyle w:val="NormaleWeb"/>
        <w:spacing w:after="0"/>
        <w:jc w:val="both"/>
        <w:rPr>
          <w:rFonts w:asciiTheme="minorHAnsi" w:hAnsiTheme="minorHAnsi" w:cs="Arial"/>
          <w:color w:val="000000"/>
        </w:rPr>
      </w:pPr>
      <w:r w:rsidRPr="00360A46">
        <w:rPr>
          <w:rFonts w:asciiTheme="minorHAnsi" w:hAnsiTheme="minorHAnsi" w:cs="Arial"/>
          <w:color w:val="000000"/>
        </w:rPr>
        <w:t>Ai sensi dell’articolo 113 bis comma 2, l'entità delle penali legate al ritardo nell'esecuzione delle prestazioni contrattuali non possono comunque superare, complessivamente, il 10 per cento.</w:t>
      </w:r>
    </w:p>
    <w:p w:rsidR="00737DD8" w:rsidRPr="00360A46" w:rsidRDefault="00737DD8" w:rsidP="00360A46">
      <w:pPr>
        <w:pStyle w:val="NormaleWeb"/>
        <w:spacing w:before="120" w:beforeAutospacing="0" w:after="0"/>
        <w:jc w:val="both"/>
        <w:rPr>
          <w:rFonts w:asciiTheme="minorHAnsi" w:hAnsiTheme="minorHAnsi" w:cs="Calibri"/>
        </w:rPr>
      </w:pPr>
    </w:p>
    <w:p w:rsidR="0006133B" w:rsidRPr="00FE78A8" w:rsidRDefault="0006133B" w:rsidP="00FE78A8">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77" w:name="_Art_20__Risoluzione_del_contratto"/>
      <w:bookmarkStart w:id="78" w:name="_Ref173728688"/>
      <w:bookmarkStart w:id="79" w:name="_Ref173733856"/>
      <w:bookmarkStart w:id="80" w:name="_Ref173744353"/>
      <w:bookmarkStart w:id="81" w:name="_Ref173746711"/>
      <w:bookmarkStart w:id="82" w:name="_Ref173747946"/>
      <w:bookmarkStart w:id="83" w:name="_Ref173748026"/>
      <w:bookmarkStart w:id="84" w:name="_Toc311022937"/>
      <w:bookmarkStart w:id="85" w:name="_Toc9587001"/>
      <w:bookmarkEnd w:id="77"/>
      <w:r w:rsidRPr="00FE78A8">
        <w:rPr>
          <w:rFonts w:asciiTheme="minorHAnsi" w:hAnsiTheme="minorHAnsi" w:cs="Calibri"/>
          <w:color w:val="auto"/>
          <w:kern w:val="32"/>
          <w:sz w:val="24"/>
          <w:szCs w:val="24"/>
        </w:rPr>
        <w:t>Risoluzione del contratto</w:t>
      </w:r>
      <w:bookmarkEnd w:id="78"/>
      <w:bookmarkEnd w:id="79"/>
      <w:bookmarkEnd w:id="80"/>
      <w:bookmarkEnd w:id="81"/>
      <w:bookmarkEnd w:id="82"/>
      <w:bookmarkEnd w:id="83"/>
      <w:bookmarkEnd w:id="84"/>
      <w:bookmarkEnd w:id="85"/>
    </w:p>
    <w:p w:rsidR="00E7007A" w:rsidRPr="00FE78A8" w:rsidRDefault="00E7007A" w:rsidP="006F65E3">
      <w:pPr>
        <w:autoSpaceDE w:val="0"/>
        <w:autoSpaceDN w:val="0"/>
        <w:adjustRightInd w:val="0"/>
        <w:jc w:val="both"/>
        <w:rPr>
          <w:rFonts w:asciiTheme="minorHAnsi" w:hAnsiTheme="minorHAnsi" w:cs="Calibri"/>
          <w:color w:val="000000"/>
        </w:rPr>
      </w:pPr>
      <w:bookmarkStart w:id="86" w:name="_Toc382629448"/>
      <w:bookmarkStart w:id="87" w:name="_Toc382658566"/>
      <w:r w:rsidRPr="00FE78A8">
        <w:rPr>
          <w:rFonts w:asciiTheme="minorHAnsi" w:hAnsiTheme="minorHAnsi" w:cs="Calibri"/>
          <w:color w:val="000000"/>
        </w:rPr>
        <w:t>L’Azienda appaltante avrà la facoltà di risolvere "</w:t>
      </w:r>
      <w:r w:rsidRPr="00FE78A8">
        <w:rPr>
          <w:rFonts w:asciiTheme="minorHAnsi" w:hAnsiTheme="minorHAnsi" w:cs="Calibri"/>
          <w:b/>
          <w:bCs/>
          <w:color w:val="000000"/>
        </w:rPr>
        <w:t xml:space="preserve">ipso facto et </w:t>
      </w:r>
      <w:proofErr w:type="spellStart"/>
      <w:r w:rsidRPr="00FE78A8">
        <w:rPr>
          <w:rFonts w:asciiTheme="minorHAnsi" w:hAnsiTheme="minorHAnsi" w:cs="Calibri"/>
          <w:b/>
          <w:bCs/>
          <w:color w:val="000000"/>
        </w:rPr>
        <w:t>jure</w:t>
      </w:r>
      <w:proofErr w:type="spellEnd"/>
      <w:r w:rsidRPr="00FE78A8">
        <w:rPr>
          <w:rFonts w:asciiTheme="minorHAnsi" w:hAnsiTheme="minorHAnsi" w:cs="Calibri"/>
          <w:color w:val="000000"/>
        </w:rPr>
        <w:t>" il contratto, mediante la semplice dichiarazione stragiudiziale intimata a mezzo lettera raccomandata con avviso di ricevimento, oppure, alternativamente, intimata a mezzo fax, nelle seguenti ipotesi:</w:t>
      </w:r>
    </w:p>
    <w:p w:rsidR="00E7007A" w:rsidRDefault="00E7007A" w:rsidP="00D071E8">
      <w:pPr>
        <w:numPr>
          <w:ilvl w:val="0"/>
          <w:numId w:val="1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Avvalendosi della facoltà di recesso consentita dall’art. 1671 </w:t>
      </w:r>
      <w:proofErr w:type="spellStart"/>
      <w:r w:rsidRPr="00FE78A8">
        <w:rPr>
          <w:rFonts w:asciiTheme="minorHAnsi" w:hAnsiTheme="minorHAnsi" w:cs="Calibri"/>
          <w:color w:val="000000"/>
        </w:rPr>
        <w:t>c.c</w:t>
      </w:r>
      <w:proofErr w:type="spellEnd"/>
      <w:r w:rsidRPr="00FE78A8">
        <w:rPr>
          <w:rFonts w:asciiTheme="minorHAnsi" w:hAnsiTheme="minorHAnsi" w:cs="Calibri"/>
          <w:color w:val="000000"/>
        </w:rPr>
        <w:t>;</w:t>
      </w:r>
    </w:p>
    <w:p w:rsidR="00481E9D" w:rsidRPr="00481E9D" w:rsidRDefault="00481E9D" w:rsidP="00481E9D">
      <w:pPr>
        <w:numPr>
          <w:ilvl w:val="0"/>
          <w:numId w:val="14"/>
        </w:numPr>
        <w:autoSpaceDE w:val="0"/>
        <w:autoSpaceDN w:val="0"/>
        <w:adjustRightInd w:val="0"/>
        <w:jc w:val="both"/>
        <w:rPr>
          <w:rFonts w:asciiTheme="minorHAnsi" w:hAnsiTheme="minorHAnsi" w:cs="Calibri"/>
          <w:color w:val="000000"/>
        </w:rPr>
      </w:pPr>
      <w:r w:rsidRPr="00481E9D">
        <w:rPr>
          <w:rFonts w:asciiTheme="minorHAnsi" w:hAnsiTheme="minorHAnsi" w:cs="Calibri"/>
          <w:color w:val="000000"/>
        </w:rPr>
        <w:t>per motivi di interesse pubblico, adeguatamente specificati nell’atto dispositivo;</w:t>
      </w:r>
    </w:p>
    <w:p w:rsidR="00E7007A" w:rsidRPr="00FE78A8" w:rsidRDefault="00E7007A" w:rsidP="00D071E8">
      <w:pPr>
        <w:numPr>
          <w:ilvl w:val="0"/>
          <w:numId w:val="1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frode, di grave negligenza, di contravvenzione nell’esecuzione degli obblighi e condizioni contrattuali;</w:t>
      </w:r>
    </w:p>
    <w:p w:rsidR="00E7007A" w:rsidRPr="00FE78A8" w:rsidRDefault="00E7007A" w:rsidP="00D071E8">
      <w:pPr>
        <w:numPr>
          <w:ilvl w:val="0"/>
          <w:numId w:val="1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cessazione dell’attività, oppure in caso di procedure concorsuali o fallimentari intraprese a carico dell’aggiudicatario;</w:t>
      </w:r>
    </w:p>
    <w:p w:rsidR="00E7007A" w:rsidRPr="00FE78A8" w:rsidRDefault="00E7007A" w:rsidP="00D071E8">
      <w:pPr>
        <w:numPr>
          <w:ilvl w:val="0"/>
          <w:numId w:val="1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cessione del contratto senza comunicazione all’Azienda USL;</w:t>
      </w:r>
    </w:p>
    <w:p w:rsidR="00E7007A" w:rsidRPr="00FE78A8" w:rsidRDefault="00E7007A" w:rsidP="00D071E8">
      <w:pPr>
        <w:numPr>
          <w:ilvl w:val="0"/>
          <w:numId w:val="1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subappalto non autorizzato dall’azienda USL;</w:t>
      </w:r>
    </w:p>
    <w:p w:rsidR="00E7007A" w:rsidRPr="00FE78A8" w:rsidRDefault="00E7007A" w:rsidP="00D071E8">
      <w:pPr>
        <w:numPr>
          <w:ilvl w:val="0"/>
          <w:numId w:val="1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Qualora l’azienda capofila notifichi n.2 diffide ad adempiere senza che la Ditta ottemperi a quanto intimato;</w:t>
      </w:r>
    </w:p>
    <w:p w:rsidR="00E7007A" w:rsidRPr="00FE78A8" w:rsidRDefault="00E7007A" w:rsidP="00D071E8">
      <w:pPr>
        <w:numPr>
          <w:ilvl w:val="0"/>
          <w:numId w:val="14"/>
        </w:num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violazione dell’obbligo di riservatezza.</w:t>
      </w:r>
    </w:p>
    <w:p w:rsidR="00E7007A" w:rsidRPr="00FE78A8" w:rsidRDefault="00E7007A" w:rsidP="00E7007A">
      <w:pPr>
        <w:autoSpaceDE w:val="0"/>
        <w:autoSpaceDN w:val="0"/>
        <w:adjustRightInd w:val="0"/>
        <w:ind w:left="360"/>
        <w:jc w:val="both"/>
        <w:rPr>
          <w:rFonts w:asciiTheme="minorHAnsi" w:hAnsiTheme="minorHAnsi" w:cs="Calibri"/>
          <w:color w:val="000000"/>
        </w:rPr>
      </w:pPr>
    </w:p>
    <w:p w:rsidR="0006133B" w:rsidRPr="00FE78A8" w:rsidRDefault="0006133B" w:rsidP="00705C66">
      <w:pPr>
        <w:autoSpaceDE w:val="0"/>
        <w:autoSpaceDN w:val="0"/>
        <w:adjustRightInd w:val="0"/>
        <w:ind w:left="360"/>
        <w:jc w:val="both"/>
        <w:rPr>
          <w:rFonts w:asciiTheme="minorHAnsi" w:hAnsiTheme="minorHAnsi" w:cs="Calibri"/>
          <w:color w:val="000000"/>
        </w:rPr>
      </w:pPr>
    </w:p>
    <w:p w:rsidR="00705C66" w:rsidRPr="00FE78A8" w:rsidRDefault="00705C66"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In caso di risoluzione del contratto, l’Azienda USL si riserva la facoltà di valutare l’opportunità e la convenienza economica di adire il secondo aggiudicatario o di indire una nuova procedura di gara.</w:t>
      </w:r>
    </w:p>
    <w:p w:rsidR="00705C66" w:rsidRPr="00FE78A8" w:rsidRDefault="00705C66"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Nei casi di violazione degli obblighi contrattuali (ritardo o mancata consegna, non conformità o altro) l’Azienda USL incamererà il deposito cauzionale, salvo e impregiudicato il risarcimento degli eventuali maggiori oneri e danni, senza che la parte concorrente possa pretendere risarcimenti, indennizzi o compensi di sorta</w:t>
      </w:r>
      <w:r w:rsidR="00C77EE4" w:rsidRPr="00FE78A8">
        <w:rPr>
          <w:rFonts w:asciiTheme="minorHAnsi" w:hAnsiTheme="minorHAnsi" w:cs="Calibri"/>
          <w:color w:val="000000"/>
        </w:rPr>
        <w:t>.</w:t>
      </w:r>
    </w:p>
    <w:p w:rsidR="00705C66" w:rsidRPr="00FE78A8" w:rsidRDefault="00705C66" w:rsidP="006F65E3">
      <w:pPr>
        <w:autoSpaceDE w:val="0"/>
        <w:autoSpaceDN w:val="0"/>
        <w:adjustRightInd w:val="0"/>
        <w:jc w:val="both"/>
        <w:rPr>
          <w:rFonts w:asciiTheme="minorHAnsi" w:hAnsiTheme="minorHAnsi" w:cs="Calibri"/>
          <w:color w:val="000000"/>
        </w:rPr>
      </w:pPr>
    </w:p>
    <w:p w:rsidR="00705C66" w:rsidRPr="00FE78A8" w:rsidRDefault="00705C66"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Qualora il fornitore venga meno ad uno qualsiasi degli obblighi assunti, nell’arco di tempo previsto dal presente contratto di fornitura, l’azienda Sanitaria procederà con </w:t>
      </w:r>
      <w:r w:rsidRPr="00FE78A8">
        <w:rPr>
          <w:rFonts w:asciiTheme="minorHAnsi" w:hAnsiTheme="minorHAnsi" w:cs="Calibri"/>
          <w:b/>
          <w:color w:val="000000"/>
        </w:rPr>
        <w:t xml:space="preserve">formale contestazione </w:t>
      </w:r>
      <w:r w:rsidRPr="00FE78A8">
        <w:rPr>
          <w:rFonts w:asciiTheme="minorHAnsi" w:hAnsiTheme="minorHAnsi" w:cs="Calibri"/>
          <w:color w:val="000000"/>
        </w:rPr>
        <w:t>motivata e invito a conformarsi immediatamente alle norme contrattuali.</w:t>
      </w:r>
    </w:p>
    <w:p w:rsidR="00705C66" w:rsidRPr="00FE78A8" w:rsidRDefault="00705C66" w:rsidP="006F65E3">
      <w:pPr>
        <w:autoSpaceDE w:val="0"/>
        <w:autoSpaceDN w:val="0"/>
        <w:adjustRightInd w:val="0"/>
        <w:jc w:val="both"/>
        <w:rPr>
          <w:rFonts w:asciiTheme="minorHAnsi" w:hAnsiTheme="minorHAnsi" w:cs="Calibri"/>
          <w:color w:val="000000"/>
        </w:rPr>
      </w:pPr>
    </w:p>
    <w:p w:rsidR="0006133B" w:rsidRPr="00FE78A8" w:rsidRDefault="00705C66"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 </w:t>
      </w:r>
      <w:r w:rsidR="0006133B" w:rsidRPr="00FE78A8">
        <w:rPr>
          <w:rFonts w:asciiTheme="minorHAnsi" w:hAnsiTheme="minorHAnsi" w:cs="Calibri"/>
          <w:color w:val="000000"/>
        </w:rPr>
        <w:t xml:space="preserve">Dopo l’eventuale </w:t>
      </w:r>
      <w:r w:rsidR="0006133B" w:rsidRPr="00FE78A8">
        <w:rPr>
          <w:rFonts w:asciiTheme="minorHAnsi" w:hAnsiTheme="minorHAnsi" w:cs="Calibri"/>
          <w:b/>
          <w:bCs/>
          <w:color w:val="000000"/>
        </w:rPr>
        <w:t>seconda contestazione</w:t>
      </w:r>
      <w:r w:rsidR="0006133B" w:rsidRPr="00FE78A8">
        <w:rPr>
          <w:rFonts w:asciiTheme="minorHAnsi" w:hAnsiTheme="minorHAnsi" w:cs="Calibri"/>
          <w:color w:val="000000"/>
        </w:rPr>
        <w:t xml:space="preserve">, il Servizio Acquisti Metropolitano, su indicazione delle Aziende Sanitarie, a suo insindacabile giudizio, in via stragiudiziale e con semplice preavviso scritto, si riserva la facoltà di risolvere il contratto </w:t>
      </w:r>
      <w:r w:rsidRPr="00FE78A8">
        <w:rPr>
          <w:rFonts w:asciiTheme="minorHAnsi" w:hAnsiTheme="minorHAnsi" w:cs="Calibri"/>
          <w:color w:val="000000"/>
        </w:rPr>
        <w:t>"</w:t>
      </w:r>
      <w:r w:rsidRPr="00FE78A8">
        <w:rPr>
          <w:rFonts w:asciiTheme="minorHAnsi" w:hAnsiTheme="minorHAnsi" w:cs="Calibri"/>
          <w:b/>
          <w:bCs/>
          <w:color w:val="000000"/>
        </w:rPr>
        <w:t xml:space="preserve">ipso facto et </w:t>
      </w:r>
      <w:proofErr w:type="spellStart"/>
      <w:r w:rsidRPr="00FE78A8">
        <w:rPr>
          <w:rFonts w:asciiTheme="minorHAnsi" w:hAnsiTheme="minorHAnsi" w:cs="Calibri"/>
          <w:b/>
          <w:bCs/>
          <w:color w:val="000000"/>
        </w:rPr>
        <w:t>jure</w:t>
      </w:r>
      <w:proofErr w:type="spellEnd"/>
      <w:r w:rsidRPr="00FE78A8">
        <w:rPr>
          <w:rFonts w:asciiTheme="minorHAnsi" w:hAnsiTheme="minorHAnsi" w:cs="Calibri"/>
          <w:color w:val="000000"/>
        </w:rPr>
        <w:t>"</w:t>
      </w:r>
      <w:r w:rsidR="0006133B" w:rsidRPr="00FE78A8">
        <w:rPr>
          <w:rFonts w:asciiTheme="minorHAnsi" w:hAnsiTheme="minorHAnsi" w:cs="Calibri"/>
          <w:color w:val="000000"/>
        </w:rPr>
        <w:t xml:space="preserve"> senza alcuna pronunzia dell’autorità giudiziaria, incamerando il deposito cauzionale se presentato ovvero non procedendo al pagamento della/e fattura/e, salvo ed impregiudicato il risarcimento degli eventuali maggiori oneri e danni, senza che la parte concorrente possa pretendere risarcimenti, indennizzi o compensi di sorta.</w:t>
      </w:r>
    </w:p>
    <w:p w:rsidR="0006133B" w:rsidRPr="00FE78A8" w:rsidRDefault="0006133B" w:rsidP="006F65E3">
      <w:pPr>
        <w:autoSpaceDE w:val="0"/>
        <w:autoSpaceDN w:val="0"/>
        <w:adjustRightInd w:val="0"/>
        <w:jc w:val="both"/>
        <w:rPr>
          <w:rFonts w:asciiTheme="minorHAnsi" w:hAnsiTheme="minorHAnsi" w:cs="Calibri"/>
          <w:color w:val="000000"/>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In particolare, il Servizio Acquisti Metropolitano, su indicazione delle Aziende Sanitarie si riserva di dichiarare risolto il contratto ai sensi dell’art. 1453 e segg. del Codice Civile quando, dopo essere stata costretta a richiedere la sostituzione di macchine o impianti, o parti di essi, che a giudizio insindacabile dei suoi tecnici non corrispondano alle caratteristiche convenute e dichiarate in offerta o non garantiscano i requisiti qualitativi minimi, la ditta aggiudicataria non vi abbia ottemperato nel termine assegnatole o quando per la seconda volta abbia dovuto contestare alla ditta l’inosservanza di norme e prescrizioni del presente capitolato. </w:t>
      </w:r>
    </w:p>
    <w:p w:rsidR="0006133B" w:rsidRPr="00FE78A8" w:rsidRDefault="0006133B" w:rsidP="006F65E3">
      <w:pPr>
        <w:autoSpaceDE w:val="0"/>
        <w:autoSpaceDN w:val="0"/>
        <w:adjustRightInd w:val="0"/>
        <w:jc w:val="both"/>
        <w:rPr>
          <w:rFonts w:asciiTheme="minorHAnsi" w:hAnsiTheme="minorHAnsi" w:cs="Calibri"/>
          <w:color w:val="000000"/>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Le Aziende Sanitarie si riservano la facoltà di richiedere i danni derivanti dal mancato completamento della fornitura; la valutazione dei danni verrà effettuata da un professionista incaricato dall’Azienda stessa.</w:t>
      </w:r>
    </w:p>
    <w:p w:rsidR="0006133B" w:rsidRPr="00FE78A8" w:rsidRDefault="0006133B" w:rsidP="006F65E3">
      <w:pPr>
        <w:autoSpaceDE w:val="0"/>
        <w:autoSpaceDN w:val="0"/>
        <w:adjustRightInd w:val="0"/>
        <w:jc w:val="both"/>
        <w:rPr>
          <w:rFonts w:asciiTheme="minorHAnsi" w:hAnsiTheme="minorHAnsi" w:cs="Calibri"/>
          <w:color w:val="000000"/>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L</w:t>
      </w:r>
      <w:r w:rsidR="00481E9D">
        <w:rPr>
          <w:rFonts w:asciiTheme="minorHAnsi" w:hAnsiTheme="minorHAnsi" w:cs="Calibri"/>
          <w:color w:val="000000"/>
        </w:rPr>
        <w:t>’</w:t>
      </w:r>
      <w:r w:rsidRPr="00FE78A8">
        <w:rPr>
          <w:rFonts w:asciiTheme="minorHAnsi" w:hAnsiTheme="minorHAnsi" w:cs="Calibri"/>
          <w:color w:val="000000"/>
        </w:rPr>
        <w:t>Aziend</w:t>
      </w:r>
      <w:r w:rsidR="00481E9D">
        <w:rPr>
          <w:rFonts w:asciiTheme="minorHAnsi" w:hAnsiTheme="minorHAnsi" w:cs="Calibri"/>
          <w:color w:val="000000"/>
        </w:rPr>
        <w:t>a</w:t>
      </w:r>
      <w:r w:rsidRPr="00FE78A8">
        <w:rPr>
          <w:rFonts w:asciiTheme="minorHAnsi" w:hAnsiTheme="minorHAnsi" w:cs="Calibri"/>
          <w:color w:val="000000"/>
        </w:rPr>
        <w:t xml:space="preserve"> Sanitari</w:t>
      </w:r>
      <w:r w:rsidR="00481E9D">
        <w:rPr>
          <w:rFonts w:asciiTheme="minorHAnsi" w:hAnsiTheme="minorHAnsi" w:cs="Calibri"/>
          <w:color w:val="000000"/>
        </w:rPr>
        <w:t>a</w:t>
      </w:r>
      <w:r w:rsidRPr="00FE78A8">
        <w:rPr>
          <w:rFonts w:asciiTheme="minorHAnsi" w:hAnsiTheme="minorHAnsi" w:cs="Calibri"/>
          <w:color w:val="000000"/>
        </w:rPr>
        <w:t xml:space="preserve">, inoltre, si riserva la facoltà di richiedere alla ditta il completo risarcimento dei costi che si vedano costrette a sostenere a causa di un comportamento direttamente imputabile alla ditta. In particolare, a solo titolo esemplificativo, saranno addebitati alla ditta i costi diretti che le Aziende Sanitarie deve sostenere per l’effettuazione delle indagini presso altri Centri e quelli indiretti (trasporto, spese del personale, ecc.). </w:t>
      </w:r>
    </w:p>
    <w:p w:rsidR="0006133B" w:rsidRPr="00FE78A8" w:rsidRDefault="0006133B" w:rsidP="006F65E3">
      <w:pPr>
        <w:autoSpaceDE w:val="0"/>
        <w:autoSpaceDN w:val="0"/>
        <w:adjustRightInd w:val="0"/>
        <w:jc w:val="both"/>
        <w:rPr>
          <w:rFonts w:asciiTheme="minorHAnsi" w:hAnsiTheme="minorHAnsi" w:cs="Calibri"/>
          <w:color w:val="000000"/>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 xml:space="preserve">In caso di risoluzione del contratto, ai sensi del presente articolo, la Ditta aggiudicataria risponderà di tutti i danni che da tale risoluzione anticipata possono derivare alle Aziende Sanitarie. </w:t>
      </w:r>
    </w:p>
    <w:p w:rsidR="0006133B" w:rsidRPr="00FE78A8" w:rsidRDefault="0006133B" w:rsidP="006F65E3">
      <w:pPr>
        <w:autoSpaceDE w:val="0"/>
        <w:autoSpaceDN w:val="0"/>
        <w:adjustRightInd w:val="0"/>
        <w:jc w:val="both"/>
        <w:rPr>
          <w:rFonts w:asciiTheme="minorHAnsi" w:hAnsiTheme="minorHAnsi" w:cs="Calibri"/>
          <w:color w:val="000000"/>
          <w:highlight w:val="yellow"/>
        </w:rPr>
      </w:pPr>
    </w:p>
    <w:p w:rsidR="0006133B" w:rsidRPr="00FE78A8" w:rsidRDefault="0006133B" w:rsidP="006F65E3">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Resta salva la facoltà del Servizio Acquisti Metropolitano, in caso di risoluzione del contratto con la ditta aggiudicataria, di effettuare una nuova procedura di gara oppure di passare alla ditta che ha presentato la seconda migliore offerta. In tal caso resta inteso che la ditta seconda offerente deve confermare i costi presentati in sede di gara.</w:t>
      </w:r>
    </w:p>
    <w:p w:rsidR="0006133B" w:rsidRPr="00FE78A8" w:rsidRDefault="0006133B" w:rsidP="002110FB">
      <w:pPr>
        <w:widowControl w:val="0"/>
        <w:jc w:val="both"/>
        <w:rPr>
          <w:rFonts w:asciiTheme="minorHAnsi" w:hAnsiTheme="minorHAnsi" w:cs="Calibri"/>
        </w:rPr>
      </w:pPr>
    </w:p>
    <w:p w:rsidR="0006133B" w:rsidRPr="00FE78A8" w:rsidRDefault="0006133B" w:rsidP="00FE78A8">
      <w:pPr>
        <w:pStyle w:val="Titolo1"/>
        <w:numPr>
          <w:ilvl w:val="0"/>
          <w:numId w:val="38"/>
        </w:numPr>
        <w:spacing w:before="240" w:after="60" w:line="240" w:lineRule="auto"/>
        <w:ind w:left="1247" w:hanging="1247"/>
        <w:jc w:val="both"/>
        <w:rPr>
          <w:rFonts w:asciiTheme="minorHAnsi" w:hAnsiTheme="minorHAnsi" w:cs="Calibri"/>
          <w:b w:val="0"/>
          <w:bCs w:val="0"/>
          <w:color w:val="auto"/>
          <w:sz w:val="24"/>
          <w:szCs w:val="24"/>
        </w:rPr>
      </w:pPr>
      <w:bookmarkStart w:id="88" w:name="_Art__21__Rischi_e_responsabilità"/>
      <w:bookmarkStart w:id="89" w:name="_Toc311022938"/>
      <w:bookmarkStart w:id="90" w:name="_Toc9587002"/>
      <w:bookmarkEnd w:id="88"/>
      <w:r w:rsidRPr="00FE78A8">
        <w:rPr>
          <w:rFonts w:asciiTheme="minorHAnsi" w:hAnsiTheme="minorHAnsi" w:cs="Calibri"/>
          <w:color w:val="auto"/>
          <w:kern w:val="32"/>
          <w:sz w:val="24"/>
          <w:szCs w:val="24"/>
        </w:rPr>
        <w:t>Rischi e responsabilità</w:t>
      </w:r>
      <w:bookmarkEnd w:id="89"/>
      <w:bookmarkEnd w:id="90"/>
    </w:p>
    <w:p w:rsidR="00D46E42" w:rsidRPr="00FE78A8" w:rsidRDefault="00D46E42" w:rsidP="00D46E42">
      <w:pPr>
        <w:widowControl w:val="0"/>
        <w:jc w:val="both"/>
        <w:rPr>
          <w:rFonts w:asciiTheme="minorHAnsi" w:hAnsiTheme="minorHAnsi" w:cs="Arial"/>
        </w:rPr>
      </w:pPr>
      <w:bookmarkStart w:id="91" w:name="_Art_22__Segnalazione_all_Ente_Certi"/>
      <w:bookmarkStart w:id="92" w:name="_Toc311022939"/>
      <w:bookmarkEnd w:id="91"/>
      <w:r w:rsidRPr="00FE78A8">
        <w:rPr>
          <w:rFonts w:asciiTheme="minorHAnsi" w:hAnsiTheme="minorHAnsi" w:cs="Arial"/>
        </w:rPr>
        <w:t>La Ditta Aggiudicataria rinuncia espressamente, fin d’ora, a qualsiasi pretesa o richiesta di compenso nel caso in cui l’esecuzione delle prestazioni contrattuali dovesse essere ostacolata o resa più onerosa a causa delle dalle attività svolte dai dipendenti dell’Azienda USL e/o da terzi autorizzati.</w:t>
      </w:r>
    </w:p>
    <w:p w:rsidR="00D46E42" w:rsidRPr="00FE78A8" w:rsidRDefault="00D46E42" w:rsidP="00D46E42">
      <w:pPr>
        <w:jc w:val="both"/>
        <w:rPr>
          <w:rFonts w:asciiTheme="minorHAnsi" w:hAnsiTheme="minorHAnsi" w:cs="Arial"/>
          <w:bCs/>
          <w:highlight w:val="magenta"/>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La Ditta Aggiudicataria, inoltre, si impegna ad avvalersi di personale altamente specializzato, debitamente formato ed informato, in relazione alle diverse prestazioni contrattuali. Detto personale potrà accedere agli uffici e locali dell’Azienda USL nel rispetto di tutte le relative prescrizioni di accesso, fermo restando che sarà cura ed onere della Ditta Aggiudicataria verificare preventivamente tali procedure.</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L’Azienda USL è esonerata da ogni responsabilità per danni, infortuni od altro che dovessero accadere al personale della Ditta aggiudicataria per qualsiasi causa, nell'esecuzione della fornitura e delle opere, intendendosi al riguardo, che ogni eventuale onere è già compreso nel corrispettivo del contratto.</w:t>
      </w:r>
    </w:p>
    <w:p w:rsidR="00D46E42" w:rsidRPr="00FE78A8" w:rsidRDefault="00D46E42" w:rsidP="00D46E42">
      <w:pPr>
        <w:widowControl w:val="0"/>
        <w:jc w:val="both"/>
        <w:rPr>
          <w:rFonts w:asciiTheme="minorHAnsi" w:hAnsiTheme="minorHAnsi" w:cs="Arial"/>
        </w:rPr>
      </w:pPr>
    </w:p>
    <w:p w:rsidR="00D46E42" w:rsidRPr="00FE78A8" w:rsidRDefault="00177E9E" w:rsidP="00D46E42">
      <w:pPr>
        <w:widowControl w:val="0"/>
        <w:jc w:val="both"/>
        <w:rPr>
          <w:rFonts w:asciiTheme="minorHAnsi" w:hAnsiTheme="minorHAnsi" w:cs="Arial"/>
        </w:rPr>
      </w:pPr>
      <w:r>
        <w:rPr>
          <w:rFonts w:asciiTheme="minorHAnsi" w:hAnsiTheme="minorHAnsi" w:cs="Arial"/>
        </w:rPr>
        <w:t xml:space="preserve">In tal senso </w:t>
      </w:r>
      <w:r w:rsidR="00D46E42" w:rsidRPr="00FE78A8">
        <w:rPr>
          <w:rFonts w:asciiTheme="minorHAnsi" w:hAnsiTheme="minorHAnsi" w:cs="Arial"/>
        </w:rPr>
        <w:t xml:space="preserve">la ditta aggiudicataria dovrà assumere a proprio carico il rischio completo ed incondizionato per la fornitura, installazione e manutenzione delle attrezzature. </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La ditta aggiudicataria dovrà inoltre rispondere pienamente dei danni a persone e cose dell’Azienda USL o di terzi, che potessero derivare dall'espletamento delle opere di fornitura ed installazione ed imputabili ad essa od ai suoi dipendenti, dei quali</w:t>
      </w:r>
      <w:r w:rsidR="00177E9E">
        <w:rPr>
          <w:rFonts w:asciiTheme="minorHAnsi" w:hAnsiTheme="minorHAnsi" w:cs="Arial"/>
        </w:rPr>
        <w:t xml:space="preserve"> fosse chiamata a rispondere l’</w:t>
      </w:r>
      <w:r w:rsidRPr="00FE78A8">
        <w:rPr>
          <w:rFonts w:asciiTheme="minorHAnsi" w:hAnsiTheme="minorHAnsi" w:cs="Arial"/>
        </w:rPr>
        <w:t>Azienda USL, che si intende completamente sollevata ed indenne da ogni pretesa o molestia.</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L'aggiudicatario è responsabile della perfetta esecuzione della fornitura a lui affidata e degli oneri che dovessero eventualmente essere sopportati dell’Azienda USL in conseguenza dell'inosservanza di obblighi facenti carico a lui o al personale da esso dipendente.</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Inoltre, la Ditta Aggiudicataria dovrà costituire idonea polizza assicurativa che tenga indenne l’amministrazione da ogni rischio in qualsiasi modo derivante dal non corretto funzionamento delle apparecchiature fornite, per un massimale pari al valore de</w:t>
      </w:r>
      <w:r w:rsidR="00481E9D">
        <w:rPr>
          <w:rFonts w:asciiTheme="minorHAnsi" w:hAnsiTheme="minorHAnsi" w:cs="Arial"/>
        </w:rPr>
        <w:t>ll’aggiudicazione</w:t>
      </w:r>
      <w:r w:rsidRPr="00FE78A8">
        <w:rPr>
          <w:rFonts w:asciiTheme="minorHAnsi" w:hAnsiTheme="minorHAnsi" w:cs="Arial"/>
        </w:rPr>
        <w:t>.</w:t>
      </w:r>
    </w:p>
    <w:p w:rsidR="00D46E42" w:rsidRPr="00FE78A8" w:rsidRDefault="00D46E42" w:rsidP="00D46E42">
      <w:pPr>
        <w:widowControl w:val="0"/>
        <w:jc w:val="both"/>
        <w:rPr>
          <w:rFonts w:asciiTheme="minorHAnsi" w:hAnsiTheme="minorHAnsi" w:cs="Arial"/>
        </w:rPr>
      </w:pPr>
    </w:p>
    <w:p w:rsidR="00D46E42" w:rsidRPr="00FE78A8" w:rsidRDefault="00D46E42" w:rsidP="00D46E42">
      <w:pPr>
        <w:widowControl w:val="0"/>
        <w:jc w:val="both"/>
        <w:rPr>
          <w:rFonts w:asciiTheme="minorHAnsi" w:hAnsiTheme="minorHAnsi" w:cs="Arial"/>
        </w:rPr>
      </w:pPr>
      <w:r w:rsidRPr="00FE78A8">
        <w:rPr>
          <w:rFonts w:asciiTheme="minorHAnsi" w:hAnsiTheme="minorHAnsi" w:cs="Arial"/>
        </w:rPr>
        <w:t xml:space="preserve">L’appaltatore si obbliga a garantire da ogni vizio o difetto </w:t>
      </w:r>
      <w:r w:rsidR="00092808">
        <w:rPr>
          <w:rFonts w:asciiTheme="minorHAnsi" w:hAnsiTheme="minorHAnsi" w:cs="Arial"/>
        </w:rPr>
        <w:t>per tutta la durata del noleggio</w:t>
      </w:r>
      <w:r w:rsidRPr="00FE78A8">
        <w:rPr>
          <w:rFonts w:asciiTheme="minorHAnsi" w:hAnsiTheme="minorHAnsi" w:cs="Arial"/>
        </w:rPr>
        <w:t xml:space="preserve">; l’impresa dovrà pertanto riparare o sostituire integralmente se necessario, senza alcun onere aggiuntivo per il committente, qualsiasi parte delle opere strutturali, edilizie o impianti che </w:t>
      </w:r>
      <w:r w:rsidR="00092808">
        <w:rPr>
          <w:rFonts w:asciiTheme="minorHAnsi" w:hAnsiTheme="minorHAnsi" w:cs="Arial"/>
        </w:rPr>
        <w:t xml:space="preserve">ha eventualmente realizzato per l’installazione delle attrezzature offerte </w:t>
      </w:r>
      <w:r w:rsidRPr="00FE78A8">
        <w:rPr>
          <w:rFonts w:asciiTheme="minorHAnsi" w:hAnsiTheme="minorHAnsi" w:cs="Arial"/>
        </w:rPr>
        <w:t>dovessero presentare dei guasti o anomalie nel funzionamento specifico o rispetto alla funzi</w:t>
      </w:r>
      <w:r w:rsidR="00177E9E">
        <w:rPr>
          <w:rFonts w:asciiTheme="minorHAnsi" w:hAnsiTheme="minorHAnsi" w:cs="Arial"/>
        </w:rPr>
        <w:t xml:space="preserve">onalità complessiva dell’opera </w:t>
      </w:r>
      <w:r w:rsidRPr="00FE78A8">
        <w:rPr>
          <w:rFonts w:asciiTheme="minorHAnsi" w:hAnsiTheme="minorHAnsi" w:cs="Arial"/>
        </w:rPr>
        <w:t>realizzata</w:t>
      </w:r>
      <w:r w:rsidR="00092808">
        <w:rPr>
          <w:rFonts w:asciiTheme="minorHAnsi" w:hAnsiTheme="minorHAnsi" w:cs="Arial"/>
        </w:rPr>
        <w:t>;</w:t>
      </w:r>
    </w:p>
    <w:p w:rsidR="00B3633C" w:rsidRPr="00FE78A8" w:rsidRDefault="00B3633C" w:rsidP="00B3633C">
      <w:pPr>
        <w:autoSpaceDE w:val="0"/>
        <w:autoSpaceDN w:val="0"/>
        <w:adjustRightInd w:val="0"/>
        <w:jc w:val="both"/>
        <w:rPr>
          <w:rFonts w:asciiTheme="minorHAnsi" w:hAnsiTheme="minorHAnsi" w:cs="Calibri"/>
          <w:color w:val="000000"/>
        </w:rPr>
      </w:pPr>
    </w:p>
    <w:p w:rsidR="0006133B" w:rsidRPr="00FE78A8" w:rsidRDefault="0006133B" w:rsidP="004C6492">
      <w:pPr>
        <w:widowControl w:val="0"/>
        <w:jc w:val="both"/>
        <w:rPr>
          <w:rFonts w:asciiTheme="minorHAnsi" w:hAnsiTheme="minorHAnsi" w:cs="Calibri"/>
        </w:rPr>
      </w:pPr>
    </w:p>
    <w:p w:rsidR="0006133B" w:rsidRPr="00FE78A8" w:rsidRDefault="0006133B" w:rsidP="00FE78A8">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93" w:name="_Toc9587003"/>
      <w:r w:rsidRPr="00FE78A8">
        <w:rPr>
          <w:rFonts w:asciiTheme="minorHAnsi" w:hAnsiTheme="minorHAnsi" w:cs="Calibri"/>
          <w:color w:val="auto"/>
          <w:kern w:val="32"/>
          <w:sz w:val="24"/>
          <w:szCs w:val="24"/>
        </w:rPr>
        <w:t>Segnalazione all’Ente Certificatore</w:t>
      </w:r>
      <w:bookmarkEnd w:id="92"/>
      <w:bookmarkEnd w:id="93"/>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All’accertamento delle seguenti inadempienze contrattuali si provvederà a segnalare la non conformità e il comportamento dell’impresa aggiudicataria all’Ente che ha rilasciato la certificazione qualità dell’impresa:</w:t>
      </w:r>
    </w:p>
    <w:p w:rsidR="0006133B" w:rsidRPr="008236D1" w:rsidRDefault="0006133B" w:rsidP="00D071E8">
      <w:pPr>
        <w:widowControl w:val="0"/>
        <w:numPr>
          <w:ilvl w:val="0"/>
          <w:numId w:val="5"/>
        </w:numPr>
        <w:tabs>
          <w:tab w:val="clear" w:pos="720"/>
          <w:tab w:val="num" w:pos="360"/>
        </w:tabs>
        <w:ind w:left="360"/>
        <w:jc w:val="both"/>
        <w:rPr>
          <w:rFonts w:asciiTheme="minorHAnsi" w:hAnsiTheme="minorHAnsi" w:cs="Calibri"/>
        </w:rPr>
      </w:pPr>
      <w:r w:rsidRPr="008236D1">
        <w:rPr>
          <w:rFonts w:asciiTheme="minorHAnsi" w:hAnsiTheme="minorHAnsi" w:cs="Calibri"/>
        </w:rPr>
        <w:t>Non conformità indicate nell’</w:t>
      </w:r>
      <w:hyperlink w:anchor="_Art.19)_Penali" w:history="1">
        <w:r w:rsidRPr="008236D1">
          <w:rPr>
            <w:rFonts w:asciiTheme="minorHAnsi" w:hAnsiTheme="minorHAnsi" w:cs="Calibri"/>
            <w:b/>
            <w:bCs/>
          </w:rPr>
          <w:t>articolo 1</w:t>
        </w:r>
        <w:r w:rsidR="00F4477B" w:rsidRPr="008236D1">
          <w:rPr>
            <w:rFonts w:asciiTheme="minorHAnsi" w:hAnsiTheme="minorHAnsi" w:cs="Calibri"/>
            <w:b/>
            <w:bCs/>
          </w:rPr>
          <w:t>6</w:t>
        </w:r>
      </w:hyperlink>
      <w:r w:rsidRPr="008236D1">
        <w:rPr>
          <w:rFonts w:asciiTheme="minorHAnsi" w:hAnsiTheme="minorHAnsi" w:cs="Calibri"/>
        </w:rPr>
        <w:t>, dai quali sia derivata l’applicazione di una penale;</w:t>
      </w:r>
    </w:p>
    <w:p w:rsidR="0006133B" w:rsidRPr="00FE78A8" w:rsidRDefault="0006133B" w:rsidP="00D071E8">
      <w:pPr>
        <w:widowControl w:val="0"/>
        <w:numPr>
          <w:ilvl w:val="0"/>
          <w:numId w:val="5"/>
        </w:numPr>
        <w:tabs>
          <w:tab w:val="clear" w:pos="720"/>
          <w:tab w:val="num" w:pos="360"/>
        </w:tabs>
        <w:ind w:left="360"/>
        <w:jc w:val="both"/>
        <w:rPr>
          <w:rFonts w:asciiTheme="minorHAnsi" w:hAnsiTheme="minorHAnsi" w:cs="Calibri"/>
        </w:rPr>
      </w:pPr>
      <w:r w:rsidRPr="00FE78A8">
        <w:rPr>
          <w:rFonts w:asciiTheme="minorHAnsi" w:hAnsiTheme="minorHAnsi" w:cs="Calibri"/>
          <w:b/>
          <w:bCs/>
        </w:rPr>
        <w:t>Risoluzione del contratto</w:t>
      </w:r>
      <w:r w:rsidRPr="00FE78A8">
        <w:rPr>
          <w:rFonts w:asciiTheme="minorHAnsi" w:hAnsiTheme="minorHAnsi" w:cs="Calibri"/>
        </w:rPr>
        <w:t>, cosi come stabilito dall’</w:t>
      </w:r>
      <w:hyperlink w:anchor="_Art.20)_Risoluzione_del_contratto" w:history="1">
        <w:r w:rsidRPr="00FE78A8">
          <w:rPr>
            <w:rFonts w:asciiTheme="minorHAnsi" w:hAnsiTheme="minorHAnsi" w:cs="Calibri"/>
            <w:b/>
            <w:bCs/>
          </w:rPr>
          <w:t>articolo 1</w:t>
        </w:r>
        <w:r w:rsidR="00DD0497">
          <w:rPr>
            <w:rFonts w:asciiTheme="minorHAnsi" w:hAnsiTheme="minorHAnsi" w:cs="Calibri"/>
            <w:b/>
            <w:bCs/>
          </w:rPr>
          <w:t>7</w:t>
        </w:r>
        <w:r w:rsidRPr="00FE78A8">
          <w:rPr>
            <w:rFonts w:asciiTheme="minorHAnsi" w:hAnsiTheme="minorHAnsi" w:cs="Calibri"/>
            <w:b/>
            <w:bCs/>
          </w:rPr>
          <w:t xml:space="preserve"> </w:t>
        </w:r>
      </w:hyperlink>
      <w:r w:rsidRPr="00FE78A8">
        <w:rPr>
          <w:rFonts w:asciiTheme="minorHAnsi" w:hAnsiTheme="minorHAnsi" w:cs="Calibri"/>
        </w:rPr>
        <w:t>del presente Capitolato Speciale;</w:t>
      </w:r>
    </w:p>
    <w:p w:rsidR="0006133B" w:rsidRPr="00FE78A8" w:rsidRDefault="0006133B" w:rsidP="00D071E8">
      <w:pPr>
        <w:widowControl w:val="0"/>
        <w:numPr>
          <w:ilvl w:val="0"/>
          <w:numId w:val="5"/>
        </w:numPr>
        <w:tabs>
          <w:tab w:val="clear" w:pos="720"/>
          <w:tab w:val="num" w:pos="360"/>
        </w:tabs>
        <w:ind w:left="360"/>
        <w:jc w:val="both"/>
        <w:rPr>
          <w:rFonts w:asciiTheme="minorHAnsi" w:hAnsiTheme="minorHAnsi" w:cs="Calibri"/>
        </w:rPr>
      </w:pPr>
      <w:r w:rsidRPr="00FE78A8">
        <w:rPr>
          <w:rFonts w:asciiTheme="minorHAnsi" w:hAnsiTheme="minorHAnsi" w:cs="Calibri"/>
        </w:rPr>
        <w:t xml:space="preserve">In caso di mancata assistenza tecnica nell’ambito per periodo temporale riportato </w:t>
      </w:r>
      <w:r w:rsidRPr="00FE78A8">
        <w:rPr>
          <w:rFonts w:asciiTheme="minorHAnsi" w:hAnsiTheme="minorHAnsi" w:cs="Calibri"/>
          <w:lang w:eastAsia="ar-SA"/>
        </w:rPr>
        <w:t>ne</w:t>
      </w:r>
      <w:r w:rsidR="00E31448" w:rsidRPr="00FE78A8">
        <w:rPr>
          <w:rFonts w:asciiTheme="minorHAnsi" w:hAnsiTheme="minorHAnsi" w:cs="Calibri"/>
          <w:lang w:eastAsia="ar-SA"/>
        </w:rPr>
        <w:t xml:space="preserve">gli </w:t>
      </w:r>
      <w:r w:rsidRPr="00FE78A8">
        <w:rPr>
          <w:rFonts w:asciiTheme="minorHAnsi" w:hAnsiTheme="minorHAnsi" w:cs="Calibri"/>
          <w:b/>
          <w:bCs/>
          <w:shd w:val="clear" w:color="auto" w:fill="FFFFFF"/>
        </w:rPr>
        <w:t>Allegat</w:t>
      </w:r>
      <w:r w:rsidR="00E31448" w:rsidRPr="00FE78A8">
        <w:rPr>
          <w:rFonts w:asciiTheme="minorHAnsi" w:hAnsiTheme="minorHAnsi" w:cs="Calibri"/>
          <w:b/>
          <w:bCs/>
          <w:shd w:val="clear" w:color="auto" w:fill="FFFFFF"/>
        </w:rPr>
        <w:t>i</w:t>
      </w:r>
      <w:r w:rsidRPr="00FE78A8">
        <w:rPr>
          <w:rFonts w:asciiTheme="minorHAnsi" w:hAnsiTheme="minorHAnsi" w:cs="Calibri"/>
          <w:b/>
          <w:bCs/>
          <w:shd w:val="clear" w:color="auto" w:fill="FFFFFF"/>
        </w:rPr>
        <w:t xml:space="preserve"> </w:t>
      </w:r>
      <w:r w:rsidR="00E31448" w:rsidRPr="00FE78A8">
        <w:rPr>
          <w:rFonts w:asciiTheme="minorHAnsi" w:hAnsiTheme="minorHAnsi" w:cs="Calibri"/>
          <w:b/>
          <w:bCs/>
          <w:shd w:val="clear" w:color="auto" w:fill="FFFFFF"/>
        </w:rPr>
        <w:t>B</w:t>
      </w:r>
      <w:r w:rsidRPr="00FE78A8">
        <w:rPr>
          <w:rFonts w:asciiTheme="minorHAnsi" w:hAnsiTheme="minorHAnsi" w:cs="Calibri"/>
        </w:rPr>
        <w:t>;</w:t>
      </w:r>
    </w:p>
    <w:p w:rsidR="0006133B" w:rsidRPr="00FE78A8" w:rsidRDefault="0006133B" w:rsidP="002110FB">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La segnalazione sarà, contestualmente e per conoscenza, inviata anche alla stessa impresa.</w:t>
      </w:r>
    </w:p>
    <w:p w:rsidR="0006133B" w:rsidRPr="00FE78A8" w:rsidRDefault="0006133B" w:rsidP="00FE78A8">
      <w:pPr>
        <w:pStyle w:val="Titolo1"/>
        <w:numPr>
          <w:ilvl w:val="0"/>
          <w:numId w:val="38"/>
        </w:numPr>
        <w:spacing w:before="240" w:after="60" w:line="240" w:lineRule="auto"/>
        <w:ind w:left="1247" w:hanging="1247"/>
        <w:jc w:val="both"/>
        <w:rPr>
          <w:rFonts w:asciiTheme="minorHAnsi" w:hAnsiTheme="minorHAnsi" w:cs="Calibri"/>
          <w:b w:val="0"/>
          <w:bCs w:val="0"/>
          <w:color w:val="auto"/>
          <w:sz w:val="24"/>
          <w:szCs w:val="24"/>
        </w:rPr>
      </w:pPr>
      <w:bookmarkStart w:id="94" w:name="_Art_23___Segnalazione_sui_certifica"/>
      <w:bookmarkStart w:id="95" w:name="_Toc311022940"/>
      <w:bookmarkStart w:id="96" w:name="_Toc9587004"/>
      <w:bookmarkEnd w:id="94"/>
      <w:r w:rsidRPr="00FE78A8">
        <w:rPr>
          <w:rFonts w:asciiTheme="minorHAnsi" w:hAnsiTheme="minorHAnsi" w:cs="Calibri"/>
          <w:color w:val="auto"/>
          <w:kern w:val="32"/>
          <w:sz w:val="24"/>
          <w:szCs w:val="24"/>
        </w:rPr>
        <w:t>Segnalazione sui certificati di buona esecuzione</w:t>
      </w:r>
      <w:bookmarkEnd w:id="95"/>
      <w:bookmarkEnd w:id="96"/>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Tutte le inadempienze contrattuali dai quali deriva l’applicazione di una penale, saranno riportate nella posizione dell’impresa sull’Anagrafe Fornitori dell’Azienda USL.</w:t>
      </w: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Tutte le segnalazion</w:t>
      </w:r>
      <w:r w:rsidR="00177E9E">
        <w:rPr>
          <w:rFonts w:asciiTheme="minorHAnsi" w:hAnsiTheme="minorHAnsi" w:cs="Calibri"/>
        </w:rPr>
        <w:t>i</w:t>
      </w:r>
      <w:r w:rsidRPr="00FE78A8">
        <w:rPr>
          <w:rFonts w:asciiTheme="minorHAnsi" w:hAnsiTheme="minorHAnsi" w:cs="Calibri"/>
        </w:rPr>
        <w:t xml:space="preserve"> riportate sull’Anagrafe Fornitori Aziendale, saranno successivamente riportate nei certificati </w:t>
      </w:r>
      <w:r w:rsidR="00FF34AC" w:rsidRPr="00FE78A8">
        <w:rPr>
          <w:rFonts w:asciiTheme="minorHAnsi" w:hAnsiTheme="minorHAnsi" w:cs="Calibri"/>
        </w:rPr>
        <w:t xml:space="preserve">di avvenuta fornitura </w:t>
      </w:r>
      <w:r w:rsidRPr="00FE78A8">
        <w:rPr>
          <w:rFonts w:asciiTheme="minorHAnsi" w:hAnsiTheme="minorHAnsi" w:cs="Calibri"/>
        </w:rPr>
        <w:t>rilasciati, su richiesta dell’impresa.</w:t>
      </w:r>
    </w:p>
    <w:p w:rsidR="0006133B" w:rsidRPr="00FE78A8" w:rsidRDefault="0006133B" w:rsidP="00FE78A8">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97" w:name="_Art_24___Segnalazione_all_Autorità_"/>
      <w:bookmarkStart w:id="98" w:name="_Toc311022941"/>
      <w:bookmarkStart w:id="99" w:name="_Toc9587005"/>
      <w:bookmarkEnd w:id="97"/>
      <w:r w:rsidRPr="00FE78A8">
        <w:rPr>
          <w:rFonts w:asciiTheme="minorHAnsi" w:hAnsiTheme="minorHAnsi" w:cs="Calibri"/>
          <w:color w:val="auto"/>
          <w:kern w:val="32"/>
          <w:sz w:val="24"/>
          <w:szCs w:val="24"/>
        </w:rPr>
        <w:t>Segnalazione all’A</w:t>
      </w:r>
      <w:r w:rsidR="00FF34AC" w:rsidRPr="00FE78A8">
        <w:rPr>
          <w:rFonts w:asciiTheme="minorHAnsi" w:hAnsiTheme="minorHAnsi" w:cs="Calibri"/>
          <w:color w:val="auto"/>
          <w:kern w:val="32"/>
          <w:sz w:val="24"/>
          <w:szCs w:val="24"/>
        </w:rPr>
        <w:t>NAC</w:t>
      </w:r>
      <w:bookmarkEnd w:id="98"/>
      <w:bookmarkEnd w:id="99"/>
      <w:r w:rsidRPr="00FE78A8">
        <w:rPr>
          <w:rFonts w:asciiTheme="minorHAnsi" w:hAnsiTheme="minorHAnsi" w:cs="Calibri"/>
          <w:color w:val="auto"/>
          <w:kern w:val="32"/>
          <w:sz w:val="24"/>
          <w:szCs w:val="24"/>
        </w:rPr>
        <w:tab/>
      </w:r>
    </w:p>
    <w:p w:rsidR="0006133B" w:rsidRPr="00FE78A8" w:rsidRDefault="0007296A" w:rsidP="002110FB">
      <w:pPr>
        <w:widowControl w:val="0"/>
        <w:jc w:val="both"/>
        <w:rPr>
          <w:rFonts w:asciiTheme="minorHAnsi" w:hAnsiTheme="minorHAnsi" w:cs="Calibri"/>
        </w:rPr>
      </w:pPr>
      <w:r>
        <w:rPr>
          <w:rFonts w:asciiTheme="minorHAnsi" w:hAnsiTheme="minorHAnsi" w:cs="Calibri"/>
        </w:rPr>
        <w:t xml:space="preserve">Fermo restando quanto previsto dalle Linee Guida n. 6 </w:t>
      </w:r>
      <w:r w:rsidR="00752FD7">
        <w:rPr>
          <w:rFonts w:asciiTheme="minorHAnsi" w:hAnsiTheme="minorHAnsi" w:cs="Calibri"/>
        </w:rPr>
        <w:t xml:space="preserve">approvate </w:t>
      </w:r>
      <w:proofErr w:type="spellStart"/>
      <w:r w:rsidR="00752FD7">
        <w:rPr>
          <w:rFonts w:asciiTheme="minorHAnsi" w:hAnsiTheme="minorHAnsi" w:cs="Calibri"/>
        </w:rPr>
        <w:t>dall’Anac</w:t>
      </w:r>
      <w:proofErr w:type="spellEnd"/>
      <w:r w:rsidR="00752FD7">
        <w:rPr>
          <w:rFonts w:asciiTheme="minorHAnsi" w:hAnsiTheme="minorHAnsi" w:cs="Calibri"/>
        </w:rPr>
        <w:t xml:space="preserve"> con delibera n. 1293 del 16.11.2016, i</w:t>
      </w:r>
      <w:r w:rsidR="0006133B" w:rsidRPr="00FE78A8">
        <w:rPr>
          <w:rFonts w:asciiTheme="minorHAnsi" w:hAnsiTheme="minorHAnsi" w:cs="Calibri"/>
        </w:rPr>
        <w:t xml:space="preserve">n caso di </w:t>
      </w:r>
      <w:r w:rsidR="0006133B" w:rsidRPr="00FE78A8">
        <w:rPr>
          <w:rFonts w:asciiTheme="minorHAnsi" w:hAnsiTheme="minorHAnsi" w:cs="Calibri"/>
          <w:b/>
          <w:bCs/>
        </w:rPr>
        <w:t>false dichiarazioni</w:t>
      </w:r>
      <w:r w:rsidR="0006133B" w:rsidRPr="00FE78A8">
        <w:rPr>
          <w:rFonts w:asciiTheme="minorHAnsi" w:hAnsiTheme="minorHAnsi" w:cs="Calibri"/>
        </w:rPr>
        <w:t xml:space="preserve"> rilasciate dall’impresa aggiudicataria in sede di gara, emerse durante la fase della consegna e collaudo, l’Amministrazione procederà alla segnalazione </w:t>
      </w:r>
      <w:proofErr w:type="spellStart"/>
      <w:r w:rsidR="0006133B" w:rsidRPr="00FE78A8">
        <w:rPr>
          <w:rFonts w:asciiTheme="minorHAnsi" w:hAnsiTheme="minorHAnsi" w:cs="Calibri"/>
        </w:rPr>
        <w:t>all’A</w:t>
      </w:r>
      <w:r w:rsidR="00FF34AC" w:rsidRPr="00FE78A8">
        <w:rPr>
          <w:rFonts w:asciiTheme="minorHAnsi" w:hAnsiTheme="minorHAnsi" w:cs="Calibri"/>
        </w:rPr>
        <w:t>nac</w:t>
      </w:r>
      <w:proofErr w:type="spellEnd"/>
      <w:r w:rsidR="0006133B" w:rsidRPr="00FE78A8">
        <w:rPr>
          <w:rFonts w:asciiTheme="minorHAnsi" w:hAnsiTheme="minorHAnsi" w:cs="Calibri"/>
        </w:rPr>
        <w:t>, per l’adozione delle sanzioni previste. Oltre alla segnalazione all’Autorità si procederà ad incamerare il deposito cauzione definitivo.</w:t>
      </w:r>
    </w:p>
    <w:p w:rsidR="0006133B" w:rsidRPr="00FE78A8" w:rsidRDefault="0006133B" w:rsidP="002110FB">
      <w:pPr>
        <w:widowControl w:val="0"/>
        <w:jc w:val="both"/>
        <w:rPr>
          <w:rFonts w:asciiTheme="minorHAnsi" w:hAnsiTheme="minorHAnsi" w:cs="Calibri"/>
        </w:rPr>
      </w:pPr>
    </w:p>
    <w:p w:rsidR="0006133B" w:rsidRPr="00FE78A8" w:rsidRDefault="0006133B" w:rsidP="002110FB">
      <w:pPr>
        <w:widowControl w:val="0"/>
        <w:jc w:val="both"/>
        <w:rPr>
          <w:rFonts w:asciiTheme="minorHAnsi" w:hAnsiTheme="minorHAnsi" w:cs="Calibri"/>
        </w:rPr>
      </w:pPr>
      <w:r w:rsidRPr="00FE78A8">
        <w:rPr>
          <w:rFonts w:asciiTheme="minorHAnsi" w:hAnsiTheme="minorHAnsi" w:cs="Calibri"/>
        </w:rPr>
        <w:t xml:space="preserve">Qualora le </w:t>
      </w:r>
      <w:r w:rsidRPr="00FE78A8">
        <w:rPr>
          <w:rFonts w:asciiTheme="minorHAnsi" w:hAnsiTheme="minorHAnsi" w:cs="Calibri"/>
          <w:b/>
          <w:bCs/>
        </w:rPr>
        <w:t>false dichiarazioni</w:t>
      </w:r>
      <w:r w:rsidRPr="00FE78A8">
        <w:rPr>
          <w:rFonts w:asciiTheme="minorHAnsi" w:hAnsiTheme="minorHAnsi" w:cs="Calibri"/>
        </w:rPr>
        <w:t xml:space="preserve"> attengano ai requisiti di ammissione alla procedura di gara si procederà inoltre, oltre a quanto sopra indicato, alla risoluzione del contratto e</w:t>
      </w:r>
      <w:r w:rsidR="00177E9E">
        <w:rPr>
          <w:rFonts w:asciiTheme="minorHAnsi" w:hAnsiTheme="minorHAnsi" w:cs="Calibri"/>
        </w:rPr>
        <w:t>d all’applicazione di ogni altr’</w:t>
      </w:r>
      <w:r w:rsidRPr="00FE78A8">
        <w:rPr>
          <w:rFonts w:asciiTheme="minorHAnsi" w:hAnsiTheme="minorHAnsi" w:cs="Calibri"/>
        </w:rPr>
        <w:t>azione prevista dal presente Capitolato Speciale per i casi di risoluzione del contratto.</w:t>
      </w:r>
    </w:p>
    <w:p w:rsidR="00D46E42" w:rsidRPr="00FE78A8" w:rsidRDefault="00D46E42" w:rsidP="00FE78A8">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100" w:name="_Art__25__Fallimento__Liquidazione__"/>
      <w:bookmarkStart w:id="101" w:name="_Toc450578944"/>
      <w:bookmarkStart w:id="102" w:name="_Toc465943148"/>
      <w:bookmarkStart w:id="103" w:name="_Toc9587006"/>
      <w:bookmarkStart w:id="104" w:name="_Toc311022942"/>
      <w:bookmarkEnd w:id="100"/>
      <w:r w:rsidRPr="00FE78A8">
        <w:rPr>
          <w:rFonts w:asciiTheme="minorHAnsi" w:hAnsiTheme="minorHAnsi" w:cs="Calibri"/>
          <w:color w:val="auto"/>
          <w:kern w:val="32"/>
          <w:sz w:val="24"/>
          <w:szCs w:val="24"/>
        </w:rPr>
        <w:t>Fallimento- Liquidazione – Ammissione a procedure concorsuali</w:t>
      </w:r>
      <w:bookmarkEnd w:id="101"/>
      <w:bookmarkEnd w:id="102"/>
      <w:bookmarkEnd w:id="103"/>
    </w:p>
    <w:p w:rsidR="00FF34AC" w:rsidRPr="00FE78A8" w:rsidRDefault="00FF34AC" w:rsidP="00D46E42">
      <w:pPr>
        <w:autoSpaceDE w:val="0"/>
        <w:autoSpaceDN w:val="0"/>
        <w:adjustRightInd w:val="0"/>
        <w:jc w:val="both"/>
        <w:rPr>
          <w:rFonts w:asciiTheme="minorHAnsi" w:hAnsiTheme="minorHAnsi" w:cs="Calibri"/>
          <w:color w:val="000000"/>
        </w:rPr>
      </w:pPr>
      <w:bookmarkStart w:id="105" w:name="_Toc311022943"/>
      <w:bookmarkEnd w:id="86"/>
      <w:bookmarkEnd w:id="87"/>
      <w:bookmarkEnd w:id="104"/>
      <w:r w:rsidRPr="00FE78A8">
        <w:rPr>
          <w:rFonts w:asciiTheme="minorHAnsi" w:hAnsiTheme="minorHAnsi" w:cs="Calibri"/>
          <w:color w:val="000000"/>
        </w:rPr>
        <w:t xml:space="preserve">Fermo restando quanto previsto dall’articolo 110 del </w:t>
      </w:r>
      <w:proofErr w:type="spellStart"/>
      <w:r w:rsidRPr="00FE78A8">
        <w:rPr>
          <w:rFonts w:asciiTheme="minorHAnsi" w:hAnsiTheme="minorHAnsi" w:cs="Calibri"/>
          <w:color w:val="000000"/>
        </w:rPr>
        <w:t>D.Lgs</w:t>
      </w:r>
      <w:proofErr w:type="spellEnd"/>
      <w:r w:rsidRPr="00FE78A8">
        <w:rPr>
          <w:rFonts w:asciiTheme="minorHAnsi" w:hAnsiTheme="minorHAnsi" w:cs="Calibri"/>
          <w:color w:val="000000"/>
        </w:rPr>
        <w:t xml:space="preserve"> 50/2016, in caso di fallimento, ai sensi dell’articolo 48 comma 17 del Codice degli Appalti, del mandatario ovvero, qualora si tratti di imprenditore individuale, in caso di morte, interdizione, inabilitazione o fallimento del medesimo, le Aziende Sanitarie possono proseguire il rapporto di appalto con altro operatore economico che sia costituito mandatario nei modi previsti dallo stesso codice purché abbia i requisiti di qualificazione adeguati ai lavori o servizi o forniture ancora da eseguire; non sussistendo tali condizioni le Aziende Sanitarie possono recedere dall'appalto.</w:t>
      </w:r>
    </w:p>
    <w:p w:rsidR="00FF34AC" w:rsidRPr="00FE78A8" w:rsidRDefault="00FF34AC" w:rsidP="00D46E42">
      <w:pPr>
        <w:autoSpaceDE w:val="0"/>
        <w:autoSpaceDN w:val="0"/>
        <w:adjustRightInd w:val="0"/>
        <w:jc w:val="both"/>
        <w:rPr>
          <w:rFonts w:asciiTheme="minorHAnsi" w:hAnsiTheme="minorHAnsi" w:cs="Calibri"/>
          <w:color w:val="000000"/>
        </w:rPr>
      </w:pPr>
    </w:p>
    <w:p w:rsidR="0006133B" w:rsidRPr="00FE78A8" w:rsidRDefault="00FF34AC" w:rsidP="00FF34AC">
      <w:pPr>
        <w:autoSpaceDE w:val="0"/>
        <w:autoSpaceDN w:val="0"/>
        <w:adjustRightInd w:val="0"/>
        <w:jc w:val="both"/>
        <w:rPr>
          <w:rFonts w:asciiTheme="minorHAnsi" w:hAnsiTheme="minorHAnsi" w:cs="Calibri"/>
          <w:color w:val="000000"/>
        </w:rPr>
      </w:pPr>
      <w:r w:rsidRPr="00FE78A8">
        <w:rPr>
          <w:rFonts w:asciiTheme="minorHAnsi" w:hAnsiTheme="minorHAnsi" w:cs="Calibri"/>
          <w:color w:val="000000"/>
        </w:rPr>
        <w:t>Ai sensi dell’articolo 48 comma 18 del Codice degli Appalti, in caso di fallimento di uno dei mandanti ovvero, qualora si tratti di imprenditore individuale, in caso di morte, interdizione, inabilitazione o fallimento del medesimo, il mandatario, ove non indichi altro operatore economico subentrante che sia in possesso dei prescritti requisiti di idoneità, è tenuto alla esecuzione, direttamente o a mezzo degli altri mandanti, purché questi abbiano i requisiti di qualificazione adeguati ai lavori o servizi o forniture ancora da eseguire.</w:t>
      </w:r>
    </w:p>
    <w:p w:rsidR="00FE78A8" w:rsidRPr="00FE78A8" w:rsidRDefault="00FE78A8" w:rsidP="00FE78A8">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106" w:name="_Toc405452363"/>
      <w:bookmarkStart w:id="107" w:name="_Toc412196743"/>
      <w:bookmarkStart w:id="108" w:name="_Toc450578934"/>
      <w:bookmarkStart w:id="109" w:name="_Toc465943138"/>
      <w:bookmarkStart w:id="110" w:name="_Toc9587007"/>
      <w:r w:rsidRPr="00FE78A8">
        <w:rPr>
          <w:rFonts w:asciiTheme="minorHAnsi" w:hAnsiTheme="minorHAnsi" w:cs="Calibri"/>
          <w:color w:val="auto"/>
          <w:kern w:val="32"/>
          <w:sz w:val="24"/>
          <w:szCs w:val="24"/>
        </w:rPr>
        <w:t>Modifiche del contratto e prezzi</w:t>
      </w:r>
      <w:bookmarkEnd w:id="106"/>
      <w:bookmarkEnd w:id="107"/>
      <w:bookmarkEnd w:id="108"/>
      <w:bookmarkEnd w:id="109"/>
      <w:bookmarkEnd w:id="110"/>
    </w:p>
    <w:p w:rsidR="00211A41" w:rsidRDefault="00FE78A8" w:rsidP="00FE78A8">
      <w:pPr>
        <w:jc w:val="both"/>
        <w:rPr>
          <w:rFonts w:asciiTheme="minorHAnsi" w:hAnsiTheme="minorHAnsi" w:cs="Arial"/>
        </w:rPr>
      </w:pPr>
      <w:bookmarkStart w:id="111" w:name="OLE_LINK2"/>
      <w:bookmarkStart w:id="112" w:name="OLE_LINK3"/>
      <w:r w:rsidRPr="00FE78A8">
        <w:rPr>
          <w:rFonts w:asciiTheme="minorHAnsi" w:hAnsiTheme="minorHAnsi" w:cs="Arial"/>
        </w:rPr>
        <w:t xml:space="preserve">Per le modifiche contrattuali durante il periodo di efficacia del contratto si applica quanto previsto all’art. 106 del </w:t>
      </w:r>
      <w:proofErr w:type="spellStart"/>
      <w:r w:rsidRPr="00FE78A8">
        <w:rPr>
          <w:rFonts w:asciiTheme="minorHAnsi" w:hAnsiTheme="minorHAnsi" w:cs="Arial"/>
        </w:rPr>
        <w:t>D.lgs</w:t>
      </w:r>
      <w:proofErr w:type="spellEnd"/>
      <w:r w:rsidRPr="00FE78A8">
        <w:rPr>
          <w:rFonts w:asciiTheme="minorHAnsi" w:hAnsiTheme="minorHAnsi" w:cs="Arial"/>
        </w:rPr>
        <w:t xml:space="preserve"> 50/2016</w:t>
      </w:r>
      <w:r w:rsidR="00211A41">
        <w:rPr>
          <w:rFonts w:asciiTheme="minorHAnsi" w:hAnsiTheme="minorHAnsi" w:cs="Arial"/>
        </w:rPr>
        <w:t>, secondo la tabella sotto riportata:</w:t>
      </w:r>
    </w:p>
    <w:p w:rsidR="006E05F7" w:rsidRPr="00124067" w:rsidRDefault="006E05F7" w:rsidP="006E05F7">
      <w:pPr>
        <w:keepNext/>
        <w:spacing w:before="62" w:after="62"/>
        <w:rPr>
          <w:sz w:val="20"/>
          <w:szCs w:val="20"/>
        </w:rPr>
      </w:pPr>
      <w:r w:rsidRPr="00124067">
        <w:rPr>
          <w:rFonts w:ascii="Arial" w:hAnsi="Arial" w:cs="Arial"/>
          <w:b/>
          <w:bCs/>
          <w:i/>
          <w:iCs/>
          <w:sz w:val="20"/>
          <w:szCs w:val="20"/>
        </w:rPr>
        <w:t>Tabella n. 1 – Oggetto dell’appalto</w:t>
      </w:r>
    </w:p>
    <w:tbl>
      <w:tblPr>
        <w:tblW w:w="894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47"/>
        <w:gridCol w:w="4308"/>
        <w:gridCol w:w="1073"/>
        <w:gridCol w:w="1554"/>
        <w:gridCol w:w="1658"/>
      </w:tblGrid>
      <w:tr w:rsidR="006E05F7" w:rsidRPr="00B622A1" w:rsidTr="00955054">
        <w:trPr>
          <w:trHeight w:val="1110"/>
          <w:tblCellSpacing w:w="0" w:type="dxa"/>
        </w:trPr>
        <w:tc>
          <w:tcPr>
            <w:tcW w:w="347"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622A1" w:rsidRDefault="006E05F7" w:rsidP="00955054">
            <w:pPr>
              <w:spacing w:before="62" w:after="119"/>
              <w:jc w:val="center"/>
            </w:pPr>
            <w:r w:rsidRPr="00B622A1">
              <w:rPr>
                <w:rFonts w:ascii="Arial" w:hAnsi="Arial" w:cs="Arial"/>
                <w:sz w:val="20"/>
                <w:szCs w:val="20"/>
              </w:rPr>
              <w:t>n.</w:t>
            </w:r>
          </w:p>
        </w:tc>
        <w:tc>
          <w:tcPr>
            <w:tcW w:w="4308"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622A1" w:rsidRDefault="006E05F7" w:rsidP="00955054">
            <w:pPr>
              <w:spacing w:before="62" w:after="119"/>
              <w:jc w:val="center"/>
            </w:pPr>
            <w:r w:rsidRPr="00B622A1">
              <w:rPr>
                <w:rFonts w:ascii="Arial" w:hAnsi="Arial" w:cs="Arial"/>
                <w:sz w:val="20"/>
                <w:szCs w:val="20"/>
              </w:rPr>
              <w:t>Descrizione beni</w:t>
            </w:r>
          </w:p>
        </w:tc>
        <w:tc>
          <w:tcPr>
            <w:tcW w:w="1073"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622A1" w:rsidRDefault="006E05F7" w:rsidP="00955054">
            <w:pPr>
              <w:spacing w:before="62" w:after="119"/>
              <w:jc w:val="center"/>
            </w:pPr>
            <w:r w:rsidRPr="00B622A1">
              <w:rPr>
                <w:rFonts w:ascii="Arial" w:hAnsi="Arial" w:cs="Arial"/>
                <w:sz w:val="20"/>
                <w:szCs w:val="20"/>
              </w:rPr>
              <w:t>CPV</w:t>
            </w:r>
          </w:p>
        </w:tc>
        <w:tc>
          <w:tcPr>
            <w:tcW w:w="1554"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622A1" w:rsidRDefault="006E05F7" w:rsidP="00955054">
            <w:pPr>
              <w:spacing w:before="62" w:after="62"/>
              <w:jc w:val="center"/>
            </w:pPr>
            <w:r w:rsidRPr="00B622A1">
              <w:rPr>
                <w:rFonts w:ascii="Arial" w:hAnsi="Arial" w:cs="Arial"/>
                <w:sz w:val="20"/>
                <w:szCs w:val="20"/>
              </w:rPr>
              <w:t xml:space="preserve">P </w:t>
            </w:r>
            <w:r w:rsidRPr="00B622A1">
              <w:rPr>
                <w:rFonts w:ascii="Arial" w:hAnsi="Arial" w:cs="Arial"/>
                <w:i/>
                <w:iCs/>
                <w:sz w:val="20"/>
                <w:szCs w:val="20"/>
              </w:rPr>
              <w:t>(principale)</w:t>
            </w:r>
          </w:p>
          <w:p w:rsidR="006E05F7" w:rsidRPr="00B622A1" w:rsidRDefault="006E05F7" w:rsidP="00955054">
            <w:pPr>
              <w:spacing w:before="62" w:after="119"/>
              <w:jc w:val="center"/>
            </w:pPr>
            <w:r w:rsidRPr="00B622A1">
              <w:rPr>
                <w:rFonts w:ascii="Arial" w:hAnsi="Arial" w:cs="Arial"/>
                <w:sz w:val="20"/>
                <w:szCs w:val="20"/>
              </w:rPr>
              <w:t xml:space="preserve">S </w:t>
            </w:r>
            <w:r w:rsidRPr="00B622A1">
              <w:rPr>
                <w:rFonts w:ascii="Arial" w:hAnsi="Arial" w:cs="Arial"/>
                <w:i/>
                <w:iCs/>
                <w:sz w:val="20"/>
                <w:szCs w:val="20"/>
              </w:rPr>
              <w:t>(secondaria)</w:t>
            </w:r>
          </w:p>
        </w:tc>
        <w:tc>
          <w:tcPr>
            <w:tcW w:w="1658"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622A1" w:rsidRDefault="006E05F7" w:rsidP="00955054">
            <w:pPr>
              <w:spacing w:before="62" w:after="119"/>
              <w:jc w:val="center"/>
            </w:pPr>
            <w:r w:rsidRPr="00B622A1">
              <w:rPr>
                <w:rFonts w:ascii="Arial" w:hAnsi="Arial" w:cs="Arial"/>
                <w:sz w:val="20"/>
                <w:szCs w:val="20"/>
              </w:rPr>
              <w:t>Importo</w:t>
            </w:r>
          </w:p>
        </w:tc>
      </w:tr>
      <w:tr w:rsidR="006E05F7" w:rsidRPr="00B622A1" w:rsidTr="00955054">
        <w:trPr>
          <w:trHeight w:val="945"/>
          <w:tblCellSpacing w:w="0" w:type="dxa"/>
        </w:trPr>
        <w:tc>
          <w:tcPr>
            <w:tcW w:w="347"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both"/>
              <w:rPr>
                <w:rFonts w:ascii="Calibri" w:hAnsi="Calibri"/>
                <w:sz w:val="20"/>
                <w:szCs w:val="20"/>
              </w:rPr>
            </w:pPr>
            <w:r w:rsidRPr="00B622A1">
              <w:rPr>
                <w:rFonts w:ascii="Calibri" w:hAnsi="Calibri"/>
                <w:sz w:val="20"/>
                <w:szCs w:val="20"/>
              </w:rPr>
              <w:t>1</w:t>
            </w:r>
          </w:p>
        </w:tc>
        <w:tc>
          <w:tcPr>
            <w:tcW w:w="4308"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both"/>
              <w:rPr>
                <w:rFonts w:ascii="Calibri" w:hAnsi="Calibri"/>
                <w:sz w:val="20"/>
                <w:szCs w:val="20"/>
              </w:rPr>
            </w:pPr>
            <w:r w:rsidRPr="00AA366F">
              <w:rPr>
                <w:rFonts w:ascii="Calibri" w:hAnsi="Calibri"/>
                <w:sz w:val="20"/>
                <w:szCs w:val="20"/>
              </w:rPr>
              <w:t>LOTTO 1 - SISTEMI PER CIRCOLAZIONE EXTRACORPOREA (MACCHINA CUORE - POLMONE)</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both"/>
              <w:rPr>
                <w:rFonts w:ascii="Calibri" w:hAnsi="Calibri"/>
                <w:sz w:val="20"/>
                <w:szCs w:val="20"/>
              </w:rPr>
            </w:pPr>
            <w:r w:rsidRPr="005F5AD4">
              <w:rPr>
                <w:rFonts w:ascii="EUAlbertina" w:hAnsi="EUAlbertina" w:cs="EUAlbertina"/>
                <w:sz w:val="17"/>
                <w:szCs w:val="17"/>
              </w:rPr>
              <w:t>33186000-7</w:t>
            </w:r>
          </w:p>
        </w:tc>
        <w:tc>
          <w:tcPr>
            <w:tcW w:w="1554"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center"/>
              <w:rPr>
                <w:rFonts w:ascii="Calibri" w:hAnsi="Calibri"/>
                <w:sz w:val="20"/>
                <w:szCs w:val="20"/>
              </w:rPr>
            </w:pPr>
            <w:r w:rsidRPr="00B622A1">
              <w:rPr>
                <w:rFonts w:ascii="Calibri" w:hAnsi="Calibri"/>
                <w:sz w:val="20"/>
                <w:szCs w:val="20"/>
              </w:rPr>
              <w:t>P</w:t>
            </w:r>
          </w:p>
        </w:tc>
        <w:tc>
          <w:tcPr>
            <w:tcW w:w="1658" w:type="dxa"/>
            <w:tcBorders>
              <w:top w:val="outset" w:sz="6" w:space="0" w:color="000000"/>
              <w:left w:val="outset" w:sz="6" w:space="0" w:color="000000"/>
              <w:bottom w:val="outset" w:sz="6" w:space="0" w:color="000000"/>
              <w:right w:val="outset" w:sz="6" w:space="0" w:color="000000"/>
            </w:tcBorders>
            <w:hideMark/>
          </w:tcPr>
          <w:p w:rsidR="006E05F7" w:rsidRPr="00B622A1" w:rsidRDefault="006E05F7" w:rsidP="00955054">
            <w:pPr>
              <w:pStyle w:val="NormaleWeb"/>
              <w:spacing w:before="62"/>
              <w:jc w:val="both"/>
              <w:rPr>
                <w:rFonts w:ascii="Calibri" w:hAnsi="Calibri"/>
                <w:sz w:val="20"/>
                <w:szCs w:val="20"/>
              </w:rPr>
            </w:pPr>
            <w:r w:rsidRPr="00B622A1">
              <w:rPr>
                <w:rFonts w:ascii="Calibri" w:hAnsi="Calibri"/>
                <w:sz w:val="20"/>
                <w:szCs w:val="20"/>
              </w:rPr>
              <w:t xml:space="preserve">€ </w:t>
            </w:r>
            <w:r>
              <w:rPr>
                <w:rFonts w:ascii="Calibri" w:hAnsi="Calibri"/>
                <w:sz w:val="20"/>
                <w:szCs w:val="20"/>
              </w:rPr>
              <w:t>240</w:t>
            </w:r>
            <w:r w:rsidRPr="00B622A1">
              <w:rPr>
                <w:rFonts w:ascii="Calibri" w:hAnsi="Calibri"/>
                <w:sz w:val="20"/>
                <w:szCs w:val="20"/>
              </w:rPr>
              <w:t>.000,00</w:t>
            </w:r>
          </w:p>
        </w:tc>
      </w:tr>
      <w:tr w:rsidR="006E05F7" w:rsidRPr="00B622A1" w:rsidTr="00955054">
        <w:trPr>
          <w:trHeight w:val="945"/>
          <w:tblCellSpacing w:w="0" w:type="dxa"/>
        </w:trPr>
        <w:tc>
          <w:tcPr>
            <w:tcW w:w="347"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both"/>
              <w:rPr>
                <w:rFonts w:ascii="Calibri" w:hAnsi="Calibri"/>
                <w:sz w:val="20"/>
                <w:szCs w:val="20"/>
              </w:rPr>
            </w:pPr>
            <w:r>
              <w:rPr>
                <w:rFonts w:ascii="Calibri" w:hAnsi="Calibri"/>
                <w:sz w:val="20"/>
                <w:szCs w:val="20"/>
              </w:rPr>
              <w:t>2</w:t>
            </w:r>
          </w:p>
        </w:tc>
        <w:tc>
          <w:tcPr>
            <w:tcW w:w="4308"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both"/>
              <w:rPr>
                <w:rFonts w:ascii="Calibri" w:hAnsi="Calibri"/>
                <w:sz w:val="20"/>
                <w:szCs w:val="20"/>
              </w:rPr>
            </w:pPr>
            <w:r w:rsidRPr="00AA366F">
              <w:rPr>
                <w:rFonts w:ascii="Calibri" w:hAnsi="Calibri"/>
                <w:sz w:val="20"/>
                <w:szCs w:val="20"/>
              </w:rPr>
              <w:t>LOTTO 2 - SCAMBIATORI DI CALORE</w:t>
            </w:r>
          </w:p>
        </w:tc>
        <w:tc>
          <w:tcPr>
            <w:tcW w:w="1073"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both"/>
              <w:rPr>
                <w:rFonts w:ascii="Calibri" w:hAnsi="Calibri"/>
                <w:sz w:val="20"/>
                <w:szCs w:val="20"/>
              </w:rPr>
            </w:pPr>
            <w:r w:rsidRPr="005F5AD4">
              <w:rPr>
                <w:rFonts w:ascii="EUAlbertina" w:hAnsi="EUAlbertina" w:cs="EUAlbertina"/>
                <w:sz w:val="17"/>
                <w:szCs w:val="17"/>
              </w:rPr>
              <w:t>33186000-7</w:t>
            </w:r>
          </w:p>
        </w:tc>
        <w:tc>
          <w:tcPr>
            <w:tcW w:w="1554"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center"/>
              <w:rPr>
                <w:rFonts w:ascii="Calibri" w:hAnsi="Calibri"/>
                <w:sz w:val="20"/>
                <w:szCs w:val="20"/>
              </w:rPr>
            </w:pPr>
            <w:r w:rsidRPr="00B622A1">
              <w:rPr>
                <w:rFonts w:ascii="Calibri" w:hAnsi="Calibri"/>
                <w:sz w:val="20"/>
                <w:szCs w:val="20"/>
              </w:rPr>
              <w:t>P</w:t>
            </w:r>
          </w:p>
        </w:tc>
        <w:tc>
          <w:tcPr>
            <w:tcW w:w="1658" w:type="dxa"/>
            <w:tcBorders>
              <w:top w:val="outset" w:sz="6" w:space="0" w:color="000000"/>
              <w:left w:val="outset" w:sz="6" w:space="0" w:color="000000"/>
              <w:bottom w:val="outset" w:sz="6" w:space="0" w:color="000000"/>
              <w:right w:val="outset" w:sz="6" w:space="0" w:color="000000"/>
            </w:tcBorders>
            <w:hideMark/>
          </w:tcPr>
          <w:p w:rsidR="006E05F7" w:rsidRPr="00B622A1" w:rsidRDefault="006E05F7" w:rsidP="00955054">
            <w:pPr>
              <w:pStyle w:val="NormaleWeb"/>
              <w:spacing w:before="62"/>
              <w:jc w:val="both"/>
              <w:rPr>
                <w:rFonts w:ascii="Calibri" w:hAnsi="Calibri"/>
                <w:sz w:val="20"/>
                <w:szCs w:val="20"/>
              </w:rPr>
            </w:pPr>
            <w:r w:rsidRPr="00B622A1">
              <w:rPr>
                <w:rFonts w:ascii="Calibri" w:hAnsi="Calibri"/>
                <w:sz w:val="20"/>
                <w:szCs w:val="20"/>
              </w:rPr>
              <w:t xml:space="preserve">€ </w:t>
            </w:r>
            <w:r>
              <w:rPr>
                <w:rFonts w:ascii="Calibri" w:hAnsi="Calibri"/>
                <w:sz w:val="20"/>
                <w:szCs w:val="20"/>
              </w:rPr>
              <w:t>200</w:t>
            </w:r>
            <w:r w:rsidRPr="00B622A1">
              <w:rPr>
                <w:rFonts w:ascii="Calibri" w:hAnsi="Calibri"/>
                <w:sz w:val="20"/>
                <w:szCs w:val="20"/>
              </w:rPr>
              <w:t>.000,00</w:t>
            </w:r>
          </w:p>
        </w:tc>
      </w:tr>
      <w:tr w:rsidR="006E05F7" w:rsidRPr="00B622A1" w:rsidTr="00955054">
        <w:trPr>
          <w:trHeight w:val="60"/>
          <w:tblCellSpacing w:w="0" w:type="dxa"/>
        </w:trPr>
        <w:tc>
          <w:tcPr>
            <w:tcW w:w="7282" w:type="dxa"/>
            <w:gridSpan w:val="4"/>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spacing w:before="62" w:after="119"/>
              <w:jc w:val="right"/>
            </w:pPr>
            <w:r w:rsidRPr="00B622A1">
              <w:rPr>
                <w:rFonts w:ascii="Arial" w:hAnsi="Arial" w:cs="Arial"/>
                <w:b/>
                <w:bCs/>
                <w:sz w:val="20"/>
                <w:szCs w:val="20"/>
              </w:rPr>
              <w:t>Importo totale a base di gara</w:t>
            </w:r>
          </w:p>
        </w:tc>
        <w:tc>
          <w:tcPr>
            <w:tcW w:w="1658" w:type="dxa"/>
            <w:tcBorders>
              <w:top w:val="outset" w:sz="6" w:space="0" w:color="000000"/>
              <w:left w:val="outset" w:sz="6" w:space="0" w:color="000000"/>
              <w:bottom w:val="outset" w:sz="6" w:space="0" w:color="000000"/>
              <w:right w:val="outset" w:sz="6" w:space="0" w:color="000000"/>
            </w:tcBorders>
            <w:hideMark/>
          </w:tcPr>
          <w:p w:rsidR="006E05F7" w:rsidRPr="00124067" w:rsidRDefault="006E05F7" w:rsidP="00955054">
            <w:pPr>
              <w:spacing w:before="62" w:after="119"/>
              <w:jc w:val="center"/>
              <w:rPr>
                <w:rFonts w:asciiTheme="minorHAnsi" w:hAnsiTheme="minorHAnsi"/>
                <w:sz w:val="20"/>
                <w:szCs w:val="20"/>
              </w:rPr>
            </w:pPr>
            <w:r w:rsidRPr="00124067">
              <w:rPr>
                <w:rFonts w:asciiTheme="minorHAnsi" w:hAnsiTheme="minorHAnsi"/>
                <w:sz w:val="20"/>
                <w:szCs w:val="20"/>
              </w:rPr>
              <w:t>€ 440.00,00</w:t>
            </w:r>
          </w:p>
        </w:tc>
      </w:tr>
    </w:tbl>
    <w:p w:rsidR="006E05F7" w:rsidRDefault="006E05F7" w:rsidP="006E05F7">
      <w:pPr>
        <w:spacing w:before="62" w:after="62"/>
        <w:rPr>
          <w:rFonts w:ascii="Arial" w:hAnsi="Arial" w:cs="Arial"/>
          <w:b/>
          <w:bCs/>
          <w:sz w:val="20"/>
          <w:szCs w:val="20"/>
        </w:rPr>
      </w:pPr>
    </w:p>
    <w:p w:rsidR="006E05F7" w:rsidRPr="00B81F63" w:rsidRDefault="006E05F7" w:rsidP="006E05F7">
      <w:pPr>
        <w:spacing w:before="62" w:after="62"/>
      </w:pPr>
      <w:r w:rsidRPr="00B81F63">
        <w:rPr>
          <w:rFonts w:ascii="Arial" w:hAnsi="Arial" w:cs="Arial"/>
          <w:b/>
          <w:bCs/>
          <w:sz w:val="20"/>
          <w:szCs w:val="20"/>
        </w:rPr>
        <w:t>Lotto n.</w:t>
      </w:r>
      <w:r>
        <w:rPr>
          <w:rFonts w:ascii="Arial" w:hAnsi="Arial" w:cs="Arial"/>
          <w:b/>
          <w:bCs/>
          <w:sz w:val="20"/>
          <w:szCs w:val="20"/>
        </w:rPr>
        <w:t>1</w:t>
      </w:r>
      <w:r w:rsidRPr="00124067">
        <w:t xml:space="preserve"> </w:t>
      </w:r>
      <w:r w:rsidRPr="00124067">
        <w:rPr>
          <w:rFonts w:ascii="Arial" w:hAnsi="Arial" w:cs="Arial"/>
          <w:b/>
          <w:bCs/>
          <w:sz w:val="20"/>
          <w:szCs w:val="20"/>
        </w:rPr>
        <w:t>CIG ACCORDO QUADRO 8165069C15</w:t>
      </w:r>
      <w:r w:rsidRPr="00B81F63">
        <w:rPr>
          <w:rFonts w:ascii="Arial" w:hAnsi="Arial" w:cs="Arial"/>
          <w:i/>
          <w:iCs/>
          <w:sz w:val="20"/>
          <w:szCs w:val="20"/>
        </w:rPr>
        <w:t xml:space="preserve"> </w:t>
      </w:r>
    </w:p>
    <w:p w:rsidR="006E05F7" w:rsidRDefault="006E05F7" w:rsidP="006E05F7">
      <w:pPr>
        <w:keepNext/>
        <w:spacing w:before="62" w:after="62"/>
        <w:rPr>
          <w:rFonts w:ascii="Arial" w:hAnsi="Arial" w:cs="Arial"/>
          <w:b/>
          <w:bCs/>
          <w:i/>
          <w:iCs/>
          <w:sz w:val="20"/>
          <w:szCs w:val="20"/>
        </w:rPr>
      </w:pPr>
    </w:p>
    <w:p w:rsidR="006E05F7" w:rsidRPr="00B81F63" w:rsidRDefault="006E05F7" w:rsidP="006E05F7">
      <w:pPr>
        <w:keepNext/>
        <w:spacing w:before="62" w:after="62"/>
      </w:pPr>
      <w:r w:rsidRPr="00B81F63">
        <w:rPr>
          <w:rFonts w:ascii="Arial" w:hAnsi="Arial" w:cs="Arial"/>
          <w:b/>
          <w:bCs/>
          <w:i/>
          <w:iCs/>
          <w:sz w:val="20"/>
          <w:szCs w:val="20"/>
        </w:rPr>
        <w:t xml:space="preserve">Tabella n. </w:t>
      </w:r>
      <w:r>
        <w:rPr>
          <w:rFonts w:ascii="Arial" w:hAnsi="Arial" w:cs="Arial"/>
          <w:b/>
          <w:bCs/>
          <w:i/>
          <w:iCs/>
          <w:sz w:val="20"/>
          <w:szCs w:val="20"/>
        </w:rPr>
        <w:t>2</w:t>
      </w:r>
      <w:r w:rsidRPr="00B81F63">
        <w:rPr>
          <w:rFonts w:ascii="Arial" w:hAnsi="Arial" w:cs="Arial"/>
          <w:b/>
          <w:bCs/>
          <w:i/>
          <w:iCs/>
          <w:sz w:val="20"/>
          <w:szCs w:val="20"/>
        </w:rPr>
        <w:t xml:space="preserve"> – Oggetto dell’appalto</w:t>
      </w:r>
    </w:p>
    <w:tbl>
      <w:tblPr>
        <w:tblW w:w="894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3"/>
        <w:gridCol w:w="4398"/>
        <w:gridCol w:w="1009"/>
        <w:gridCol w:w="1472"/>
        <w:gridCol w:w="1708"/>
      </w:tblGrid>
      <w:tr w:rsidR="006E05F7" w:rsidRPr="00B81F63" w:rsidTr="00955054">
        <w:trPr>
          <w:trHeight w:val="1110"/>
          <w:tblCellSpacing w:w="0" w:type="dxa"/>
        </w:trPr>
        <w:tc>
          <w:tcPr>
            <w:tcW w:w="353"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81F63" w:rsidRDefault="006E05F7" w:rsidP="00955054">
            <w:pPr>
              <w:keepNext/>
              <w:spacing w:before="62" w:after="119"/>
              <w:jc w:val="center"/>
            </w:pPr>
            <w:r w:rsidRPr="00B81F63">
              <w:rPr>
                <w:rFonts w:ascii="Arial" w:hAnsi="Arial" w:cs="Arial"/>
                <w:sz w:val="20"/>
                <w:szCs w:val="20"/>
              </w:rPr>
              <w:t>n.</w:t>
            </w:r>
          </w:p>
        </w:tc>
        <w:tc>
          <w:tcPr>
            <w:tcW w:w="4398"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81F63" w:rsidRDefault="006E05F7" w:rsidP="00955054">
            <w:pPr>
              <w:keepNext/>
              <w:spacing w:before="62" w:after="119"/>
              <w:jc w:val="center"/>
            </w:pPr>
            <w:r w:rsidRPr="00B81F63">
              <w:rPr>
                <w:rFonts w:ascii="Arial" w:hAnsi="Arial" w:cs="Arial"/>
                <w:sz w:val="20"/>
                <w:szCs w:val="20"/>
              </w:rPr>
              <w:t>Descrizione servizi/beni</w:t>
            </w:r>
          </w:p>
        </w:tc>
        <w:tc>
          <w:tcPr>
            <w:tcW w:w="1009"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81F63" w:rsidRDefault="006E05F7" w:rsidP="00955054">
            <w:pPr>
              <w:keepNext/>
              <w:spacing w:before="62" w:after="119"/>
              <w:jc w:val="center"/>
            </w:pPr>
            <w:r w:rsidRPr="00B81F63">
              <w:rPr>
                <w:rFonts w:ascii="Arial" w:hAnsi="Arial" w:cs="Arial"/>
                <w:sz w:val="20"/>
                <w:szCs w:val="20"/>
              </w:rPr>
              <w:t>CPV</w:t>
            </w:r>
          </w:p>
        </w:tc>
        <w:tc>
          <w:tcPr>
            <w:tcW w:w="1472"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81F63" w:rsidRDefault="006E05F7" w:rsidP="00955054">
            <w:pPr>
              <w:keepNext/>
              <w:spacing w:before="62" w:after="62"/>
              <w:jc w:val="center"/>
            </w:pPr>
            <w:r w:rsidRPr="00B81F63">
              <w:rPr>
                <w:rFonts w:ascii="Arial" w:hAnsi="Arial" w:cs="Arial"/>
                <w:sz w:val="20"/>
                <w:szCs w:val="20"/>
              </w:rPr>
              <w:t xml:space="preserve">P </w:t>
            </w:r>
            <w:r w:rsidRPr="00B81F63">
              <w:rPr>
                <w:rFonts w:ascii="Arial" w:hAnsi="Arial" w:cs="Arial"/>
                <w:i/>
                <w:iCs/>
                <w:sz w:val="20"/>
                <w:szCs w:val="20"/>
              </w:rPr>
              <w:t>(principale)</w:t>
            </w:r>
          </w:p>
          <w:p w:rsidR="006E05F7" w:rsidRPr="00B81F63" w:rsidRDefault="006E05F7" w:rsidP="00955054">
            <w:pPr>
              <w:keepNext/>
              <w:spacing w:before="62" w:after="119"/>
              <w:jc w:val="center"/>
            </w:pPr>
            <w:r w:rsidRPr="00B81F63">
              <w:rPr>
                <w:rFonts w:ascii="Arial" w:hAnsi="Arial" w:cs="Arial"/>
                <w:sz w:val="20"/>
                <w:szCs w:val="20"/>
              </w:rPr>
              <w:t xml:space="preserve">S </w:t>
            </w:r>
            <w:r w:rsidRPr="00B81F63">
              <w:rPr>
                <w:rFonts w:ascii="Arial" w:hAnsi="Arial" w:cs="Arial"/>
                <w:i/>
                <w:iCs/>
                <w:sz w:val="20"/>
                <w:szCs w:val="20"/>
              </w:rPr>
              <w:t>(secondaria)</w:t>
            </w:r>
          </w:p>
        </w:tc>
        <w:tc>
          <w:tcPr>
            <w:tcW w:w="1708"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81F63" w:rsidRDefault="006E05F7" w:rsidP="00955054">
            <w:pPr>
              <w:keepNext/>
              <w:spacing w:before="62" w:after="119"/>
              <w:jc w:val="center"/>
            </w:pPr>
            <w:r w:rsidRPr="00B81F63">
              <w:rPr>
                <w:rFonts w:ascii="Arial" w:hAnsi="Arial" w:cs="Arial"/>
                <w:sz w:val="20"/>
                <w:szCs w:val="20"/>
              </w:rPr>
              <w:t>Importo</w:t>
            </w:r>
          </w:p>
        </w:tc>
      </w:tr>
      <w:tr w:rsidR="006E05F7" w:rsidRPr="00B81F63" w:rsidTr="00955054">
        <w:trPr>
          <w:trHeight w:val="75"/>
          <w:tblCellSpacing w:w="0" w:type="dxa"/>
        </w:trPr>
        <w:tc>
          <w:tcPr>
            <w:tcW w:w="353" w:type="dxa"/>
            <w:tcBorders>
              <w:top w:val="outset" w:sz="6" w:space="0" w:color="000000"/>
              <w:left w:val="outset" w:sz="6" w:space="0" w:color="000000"/>
              <w:bottom w:val="outset" w:sz="6" w:space="0" w:color="000000"/>
              <w:right w:val="outset" w:sz="6" w:space="0" w:color="000000"/>
            </w:tcBorders>
            <w:vAlign w:val="center"/>
            <w:hideMark/>
          </w:tcPr>
          <w:p w:rsidR="006E05F7" w:rsidRPr="00B81F63" w:rsidRDefault="006E05F7" w:rsidP="00955054">
            <w:pPr>
              <w:keepNext/>
              <w:spacing w:before="62" w:after="119"/>
              <w:jc w:val="center"/>
            </w:pPr>
            <w:r w:rsidRPr="00B81F63">
              <w:rPr>
                <w:rFonts w:ascii="Arial" w:hAnsi="Arial" w:cs="Arial"/>
                <w:sz w:val="20"/>
                <w:szCs w:val="20"/>
              </w:rPr>
              <w:t>1</w:t>
            </w:r>
          </w:p>
        </w:tc>
        <w:tc>
          <w:tcPr>
            <w:tcW w:w="4398" w:type="dxa"/>
            <w:tcBorders>
              <w:top w:val="outset" w:sz="6" w:space="0" w:color="000000"/>
              <w:left w:val="outset" w:sz="6" w:space="0" w:color="000000"/>
              <w:bottom w:val="outset" w:sz="6" w:space="0" w:color="000000"/>
              <w:right w:val="outset" w:sz="6" w:space="0" w:color="000000"/>
            </w:tcBorders>
            <w:vAlign w:val="center"/>
            <w:hideMark/>
          </w:tcPr>
          <w:p w:rsidR="006E05F7" w:rsidRPr="00B81F63" w:rsidRDefault="006E05F7" w:rsidP="00955054">
            <w:pPr>
              <w:keepNext/>
              <w:spacing w:before="62" w:after="119"/>
              <w:jc w:val="both"/>
            </w:pPr>
            <w:r w:rsidRPr="00AA366F">
              <w:rPr>
                <w:rFonts w:ascii="Calibri" w:hAnsi="Calibri"/>
                <w:sz w:val="20"/>
                <w:szCs w:val="20"/>
              </w:rPr>
              <w:t>SISTEMI PER CIRCOLAZIONE EXTRACORPOREA (MACCHINA CUORE - POLMONE)</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both"/>
              <w:rPr>
                <w:rFonts w:ascii="Calibri" w:hAnsi="Calibri"/>
                <w:sz w:val="20"/>
                <w:szCs w:val="20"/>
              </w:rPr>
            </w:pPr>
            <w:r w:rsidRPr="005F5AD4">
              <w:rPr>
                <w:rFonts w:ascii="EUAlbertina" w:hAnsi="EUAlbertina" w:cs="EUAlbertina"/>
                <w:sz w:val="17"/>
                <w:szCs w:val="17"/>
              </w:rPr>
              <w:t>33186000-7</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center"/>
              <w:rPr>
                <w:rFonts w:ascii="Calibri" w:hAnsi="Calibri"/>
                <w:sz w:val="20"/>
                <w:szCs w:val="20"/>
              </w:rPr>
            </w:pPr>
            <w:r w:rsidRPr="00B622A1">
              <w:rPr>
                <w:rFonts w:ascii="Calibri" w:hAnsi="Calibri"/>
                <w:sz w:val="20"/>
                <w:szCs w:val="20"/>
              </w:rPr>
              <w:t>P</w:t>
            </w:r>
          </w:p>
        </w:tc>
        <w:tc>
          <w:tcPr>
            <w:tcW w:w="1708" w:type="dxa"/>
            <w:tcBorders>
              <w:top w:val="outset" w:sz="6" w:space="0" w:color="000000"/>
              <w:left w:val="outset" w:sz="6" w:space="0" w:color="000000"/>
              <w:bottom w:val="outset" w:sz="6" w:space="0" w:color="000000"/>
              <w:right w:val="outset" w:sz="6" w:space="0" w:color="000000"/>
            </w:tcBorders>
            <w:hideMark/>
          </w:tcPr>
          <w:p w:rsidR="006E05F7" w:rsidRPr="00B81F63" w:rsidRDefault="006E05F7" w:rsidP="00955054">
            <w:pPr>
              <w:keepNext/>
              <w:spacing w:before="62" w:after="119"/>
              <w:jc w:val="center"/>
            </w:pPr>
            <w:r w:rsidRPr="00B622A1">
              <w:rPr>
                <w:rFonts w:ascii="Calibri" w:hAnsi="Calibri"/>
                <w:sz w:val="20"/>
                <w:szCs w:val="20"/>
              </w:rPr>
              <w:t xml:space="preserve">€ </w:t>
            </w:r>
            <w:r>
              <w:rPr>
                <w:rFonts w:ascii="Calibri" w:hAnsi="Calibri"/>
                <w:sz w:val="20"/>
                <w:szCs w:val="20"/>
              </w:rPr>
              <w:t>120</w:t>
            </w:r>
            <w:r w:rsidRPr="00B622A1">
              <w:rPr>
                <w:rFonts w:ascii="Calibri" w:hAnsi="Calibri"/>
                <w:sz w:val="20"/>
                <w:szCs w:val="20"/>
              </w:rPr>
              <w:t>.000,00</w:t>
            </w:r>
          </w:p>
        </w:tc>
      </w:tr>
      <w:tr w:rsidR="006E05F7" w:rsidRPr="00B81F63" w:rsidTr="00955054">
        <w:trPr>
          <w:trHeight w:val="75"/>
          <w:tblCellSpacing w:w="0" w:type="dxa"/>
        </w:trPr>
        <w:tc>
          <w:tcPr>
            <w:tcW w:w="353" w:type="dxa"/>
            <w:tcBorders>
              <w:top w:val="outset" w:sz="6" w:space="0" w:color="000000"/>
              <w:left w:val="outset" w:sz="6" w:space="0" w:color="000000"/>
              <w:bottom w:val="outset" w:sz="6" w:space="0" w:color="000000"/>
              <w:right w:val="outset" w:sz="6" w:space="0" w:color="000000"/>
            </w:tcBorders>
            <w:vAlign w:val="center"/>
            <w:hideMark/>
          </w:tcPr>
          <w:p w:rsidR="006E05F7" w:rsidRPr="00B81F63" w:rsidRDefault="006E05F7" w:rsidP="00955054">
            <w:pPr>
              <w:keepNext/>
              <w:spacing w:before="62" w:after="119"/>
              <w:jc w:val="center"/>
            </w:pPr>
            <w:r w:rsidRPr="00B81F63">
              <w:rPr>
                <w:rFonts w:ascii="Arial" w:hAnsi="Arial" w:cs="Arial"/>
                <w:sz w:val="20"/>
                <w:szCs w:val="20"/>
              </w:rPr>
              <w:t>2</w:t>
            </w:r>
          </w:p>
        </w:tc>
        <w:tc>
          <w:tcPr>
            <w:tcW w:w="4398" w:type="dxa"/>
            <w:tcBorders>
              <w:top w:val="outset" w:sz="6" w:space="0" w:color="000000"/>
              <w:left w:val="outset" w:sz="6" w:space="0" w:color="000000"/>
              <w:bottom w:val="outset" w:sz="6" w:space="0" w:color="000000"/>
              <w:right w:val="outset" w:sz="6" w:space="0" w:color="000000"/>
            </w:tcBorders>
            <w:vAlign w:val="center"/>
            <w:hideMark/>
          </w:tcPr>
          <w:p w:rsidR="006E05F7" w:rsidRPr="00124067" w:rsidRDefault="006E05F7" w:rsidP="00955054">
            <w:pPr>
              <w:keepNext/>
              <w:spacing w:before="62" w:after="119"/>
              <w:jc w:val="both"/>
            </w:pPr>
            <w:r w:rsidRPr="00124067">
              <w:rPr>
                <w:rFonts w:ascii="Calibri" w:hAnsi="Calibri"/>
                <w:sz w:val="20"/>
                <w:szCs w:val="20"/>
              </w:rPr>
              <w:t>Opzione art. 106 comma 1, a): Acquisto, nell’arco di 24 mesi dalla data di aggiudicazione, di un ulteriore sistema per circolazione extracorporea (macchina cuore – polmone)</w:t>
            </w:r>
          </w:p>
        </w:tc>
        <w:tc>
          <w:tcPr>
            <w:tcW w:w="1009"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both"/>
              <w:rPr>
                <w:rFonts w:ascii="Calibri" w:hAnsi="Calibri"/>
                <w:sz w:val="20"/>
                <w:szCs w:val="20"/>
              </w:rPr>
            </w:pPr>
            <w:r w:rsidRPr="005F5AD4">
              <w:rPr>
                <w:rFonts w:ascii="EUAlbertina" w:hAnsi="EUAlbertina" w:cs="EUAlbertina"/>
                <w:sz w:val="17"/>
                <w:szCs w:val="17"/>
              </w:rPr>
              <w:t>33186000-7</w:t>
            </w:r>
          </w:p>
        </w:tc>
        <w:tc>
          <w:tcPr>
            <w:tcW w:w="1472"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center"/>
              <w:rPr>
                <w:rFonts w:ascii="Calibri" w:hAnsi="Calibri"/>
                <w:sz w:val="20"/>
                <w:szCs w:val="20"/>
              </w:rPr>
            </w:pPr>
            <w:r w:rsidRPr="00B622A1">
              <w:rPr>
                <w:rFonts w:ascii="Calibri" w:hAnsi="Calibri"/>
                <w:sz w:val="20"/>
                <w:szCs w:val="20"/>
              </w:rPr>
              <w:t>P</w:t>
            </w:r>
          </w:p>
        </w:tc>
        <w:tc>
          <w:tcPr>
            <w:tcW w:w="1708" w:type="dxa"/>
            <w:tcBorders>
              <w:top w:val="outset" w:sz="6" w:space="0" w:color="000000"/>
              <w:left w:val="outset" w:sz="6" w:space="0" w:color="000000"/>
              <w:bottom w:val="outset" w:sz="6" w:space="0" w:color="000000"/>
              <w:right w:val="outset" w:sz="6" w:space="0" w:color="000000"/>
            </w:tcBorders>
            <w:hideMark/>
          </w:tcPr>
          <w:p w:rsidR="006E05F7" w:rsidRPr="00B81F63" w:rsidRDefault="006E05F7" w:rsidP="00955054">
            <w:pPr>
              <w:keepNext/>
              <w:spacing w:before="62" w:after="119"/>
              <w:jc w:val="center"/>
            </w:pPr>
            <w:r w:rsidRPr="00B622A1">
              <w:rPr>
                <w:rFonts w:ascii="Calibri" w:hAnsi="Calibri"/>
                <w:sz w:val="20"/>
                <w:szCs w:val="20"/>
              </w:rPr>
              <w:t xml:space="preserve">€ </w:t>
            </w:r>
            <w:r>
              <w:rPr>
                <w:rFonts w:ascii="Calibri" w:hAnsi="Calibri"/>
                <w:sz w:val="20"/>
                <w:szCs w:val="20"/>
              </w:rPr>
              <w:t>120</w:t>
            </w:r>
            <w:r w:rsidRPr="00B622A1">
              <w:rPr>
                <w:rFonts w:ascii="Calibri" w:hAnsi="Calibri"/>
                <w:sz w:val="20"/>
                <w:szCs w:val="20"/>
              </w:rPr>
              <w:t>.000,00</w:t>
            </w:r>
          </w:p>
        </w:tc>
      </w:tr>
      <w:tr w:rsidR="006E05F7" w:rsidRPr="00124067" w:rsidTr="00955054">
        <w:trPr>
          <w:trHeight w:val="60"/>
          <w:tblCellSpacing w:w="0" w:type="dxa"/>
        </w:trPr>
        <w:tc>
          <w:tcPr>
            <w:tcW w:w="7232" w:type="dxa"/>
            <w:gridSpan w:val="4"/>
            <w:tcBorders>
              <w:top w:val="outset" w:sz="6" w:space="0" w:color="000000"/>
              <w:left w:val="outset" w:sz="6" w:space="0" w:color="000000"/>
              <w:bottom w:val="outset" w:sz="6" w:space="0" w:color="000000"/>
              <w:right w:val="outset" w:sz="6" w:space="0" w:color="000000"/>
            </w:tcBorders>
            <w:vAlign w:val="center"/>
            <w:hideMark/>
          </w:tcPr>
          <w:p w:rsidR="006E05F7" w:rsidRPr="00B81F63" w:rsidRDefault="006E05F7" w:rsidP="00955054">
            <w:pPr>
              <w:keepNext/>
              <w:spacing w:before="62" w:after="119"/>
              <w:jc w:val="right"/>
            </w:pPr>
            <w:r w:rsidRPr="00B81F63">
              <w:rPr>
                <w:rFonts w:ascii="Arial" w:hAnsi="Arial" w:cs="Arial"/>
                <w:b/>
                <w:bCs/>
                <w:sz w:val="20"/>
                <w:szCs w:val="20"/>
              </w:rPr>
              <w:t>Importo totale a base di gara</w:t>
            </w:r>
          </w:p>
        </w:tc>
        <w:tc>
          <w:tcPr>
            <w:tcW w:w="1708" w:type="dxa"/>
            <w:tcBorders>
              <w:top w:val="outset" w:sz="6" w:space="0" w:color="000000"/>
              <w:left w:val="outset" w:sz="6" w:space="0" w:color="000000"/>
              <w:bottom w:val="outset" w:sz="6" w:space="0" w:color="000000"/>
              <w:right w:val="outset" w:sz="6" w:space="0" w:color="000000"/>
            </w:tcBorders>
            <w:hideMark/>
          </w:tcPr>
          <w:p w:rsidR="006E05F7" w:rsidRPr="00124067" w:rsidRDefault="006E05F7" w:rsidP="00955054">
            <w:pPr>
              <w:keepNext/>
              <w:spacing w:before="62" w:after="119"/>
              <w:jc w:val="center"/>
              <w:rPr>
                <w:rFonts w:asciiTheme="minorHAnsi" w:hAnsiTheme="minorHAnsi"/>
                <w:sz w:val="20"/>
                <w:szCs w:val="20"/>
              </w:rPr>
            </w:pPr>
            <w:r w:rsidRPr="00124067">
              <w:rPr>
                <w:rFonts w:asciiTheme="minorHAnsi" w:hAnsiTheme="minorHAnsi"/>
                <w:sz w:val="20"/>
                <w:szCs w:val="20"/>
              </w:rPr>
              <w:t>€ 240.000,00</w:t>
            </w:r>
          </w:p>
        </w:tc>
      </w:tr>
    </w:tbl>
    <w:p w:rsidR="006E05F7" w:rsidRDefault="006E05F7" w:rsidP="006E05F7">
      <w:pPr>
        <w:spacing w:before="62" w:after="62"/>
        <w:rPr>
          <w:rFonts w:ascii="Arial" w:hAnsi="Arial" w:cs="Arial"/>
          <w:b/>
          <w:bCs/>
          <w:sz w:val="20"/>
          <w:szCs w:val="20"/>
        </w:rPr>
      </w:pPr>
    </w:p>
    <w:p w:rsidR="006E05F7" w:rsidRDefault="006E05F7" w:rsidP="006E05F7">
      <w:pPr>
        <w:spacing w:before="62" w:after="62"/>
        <w:rPr>
          <w:rFonts w:ascii="Arial" w:hAnsi="Arial" w:cs="Arial"/>
          <w:b/>
          <w:bCs/>
          <w:sz w:val="20"/>
          <w:szCs w:val="20"/>
        </w:rPr>
      </w:pPr>
    </w:p>
    <w:p w:rsidR="006E05F7" w:rsidRPr="00CD575B" w:rsidRDefault="006E05F7" w:rsidP="006E05F7">
      <w:pPr>
        <w:pStyle w:val="Titolo5"/>
        <w:rPr>
          <w:rFonts w:cs="Arial"/>
          <w:b w:val="0"/>
          <w:sz w:val="20"/>
          <w:szCs w:val="20"/>
        </w:rPr>
      </w:pPr>
      <w:r w:rsidRPr="00CD575B">
        <w:rPr>
          <w:rFonts w:cs="Arial"/>
          <w:bCs w:val="0"/>
          <w:sz w:val="20"/>
          <w:szCs w:val="20"/>
        </w:rPr>
        <w:t>Lotto n.2</w:t>
      </w:r>
      <w:r w:rsidRPr="00CD575B">
        <w:rPr>
          <w:rFonts w:cs="Arial"/>
          <w:sz w:val="20"/>
          <w:szCs w:val="20"/>
        </w:rPr>
        <w:t xml:space="preserve"> </w:t>
      </w:r>
      <w:r w:rsidRPr="00CD575B">
        <w:rPr>
          <w:rStyle w:val="Enfasigrassetto"/>
          <w:rFonts w:cs="Arial"/>
          <w:b/>
          <w:bCs/>
          <w:sz w:val="20"/>
          <w:szCs w:val="20"/>
        </w:rPr>
        <w:t>CIG ACCORDO QUADRO 8165097333</w:t>
      </w:r>
    </w:p>
    <w:p w:rsidR="006E05F7" w:rsidRDefault="006E05F7" w:rsidP="006E05F7">
      <w:pPr>
        <w:keepNext/>
        <w:spacing w:before="62" w:after="62"/>
        <w:rPr>
          <w:rFonts w:ascii="Arial" w:hAnsi="Arial" w:cs="Arial"/>
          <w:b/>
          <w:bCs/>
          <w:i/>
          <w:iCs/>
          <w:sz w:val="20"/>
          <w:szCs w:val="20"/>
        </w:rPr>
      </w:pPr>
    </w:p>
    <w:p w:rsidR="006E05F7" w:rsidRPr="00B81F63" w:rsidRDefault="006E05F7" w:rsidP="006E05F7">
      <w:pPr>
        <w:keepNext/>
        <w:spacing w:before="62" w:after="62"/>
      </w:pPr>
      <w:r w:rsidRPr="00B81F63">
        <w:rPr>
          <w:rFonts w:ascii="Arial" w:hAnsi="Arial" w:cs="Arial"/>
          <w:b/>
          <w:bCs/>
          <w:i/>
          <w:iCs/>
          <w:sz w:val="20"/>
          <w:szCs w:val="20"/>
        </w:rPr>
        <w:t xml:space="preserve">Tabella n. </w:t>
      </w:r>
      <w:r>
        <w:rPr>
          <w:rFonts w:ascii="Arial" w:hAnsi="Arial" w:cs="Arial"/>
          <w:b/>
          <w:bCs/>
          <w:i/>
          <w:iCs/>
          <w:sz w:val="20"/>
          <w:szCs w:val="20"/>
        </w:rPr>
        <w:t>3</w:t>
      </w:r>
      <w:r w:rsidRPr="00B81F63">
        <w:rPr>
          <w:rFonts w:ascii="Arial" w:hAnsi="Arial" w:cs="Arial"/>
          <w:b/>
          <w:bCs/>
          <w:i/>
          <w:iCs/>
          <w:sz w:val="20"/>
          <w:szCs w:val="20"/>
        </w:rPr>
        <w:t xml:space="preserve"> – Oggetto dell’appalto</w:t>
      </w:r>
    </w:p>
    <w:tbl>
      <w:tblPr>
        <w:tblW w:w="894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3"/>
        <w:gridCol w:w="4396"/>
        <w:gridCol w:w="1011"/>
        <w:gridCol w:w="1471"/>
        <w:gridCol w:w="1709"/>
      </w:tblGrid>
      <w:tr w:rsidR="006E05F7" w:rsidRPr="00B81F63" w:rsidTr="00955054">
        <w:trPr>
          <w:trHeight w:val="1110"/>
          <w:tblCellSpacing w:w="0" w:type="dxa"/>
        </w:trPr>
        <w:tc>
          <w:tcPr>
            <w:tcW w:w="353"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81F63" w:rsidRDefault="006E05F7" w:rsidP="00955054">
            <w:pPr>
              <w:keepNext/>
              <w:spacing w:before="62" w:after="119"/>
              <w:jc w:val="center"/>
            </w:pPr>
            <w:r w:rsidRPr="00B81F63">
              <w:rPr>
                <w:rFonts w:ascii="Arial" w:hAnsi="Arial" w:cs="Arial"/>
                <w:sz w:val="20"/>
                <w:szCs w:val="20"/>
              </w:rPr>
              <w:t>n.</w:t>
            </w:r>
          </w:p>
        </w:tc>
        <w:tc>
          <w:tcPr>
            <w:tcW w:w="4396"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81F63" w:rsidRDefault="006E05F7" w:rsidP="00955054">
            <w:pPr>
              <w:keepNext/>
              <w:spacing w:before="62" w:after="119"/>
              <w:jc w:val="center"/>
            </w:pPr>
            <w:r w:rsidRPr="00B81F63">
              <w:rPr>
                <w:rFonts w:ascii="Arial" w:hAnsi="Arial" w:cs="Arial"/>
                <w:sz w:val="20"/>
                <w:szCs w:val="20"/>
              </w:rPr>
              <w:t>Descrizione servizi/beni</w:t>
            </w:r>
          </w:p>
        </w:tc>
        <w:tc>
          <w:tcPr>
            <w:tcW w:w="1011"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81F63" w:rsidRDefault="006E05F7" w:rsidP="00955054">
            <w:pPr>
              <w:keepNext/>
              <w:spacing w:before="62" w:after="119"/>
              <w:jc w:val="center"/>
            </w:pPr>
            <w:r w:rsidRPr="00B81F63">
              <w:rPr>
                <w:rFonts w:ascii="Arial" w:hAnsi="Arial" w:cs="Arial"/>
                <w:sz w:val="20"/>
                <w:szCs w:val="20"/>
              </w:rPr>
              <w:t>CPV</w:t>
            </w:r>
          </w:p>
        </w:tc>
        <w:tc>
          <w:tcPr>
            <w:tcW w:w="1471"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81F63" w:rsidRDefault="006E05F7" w:rsidP="00955054">
            <w:pPr>
              <w:keepNext/>
              <w:spacing w:before="62" w:after="62"/>
              <w:jc w:val="center"/>
            </w:pPr>
            <w:r w:rsidRPr="00B81F63">
              <w:rPr>
                <w:rFonts w:ascii="Arial" w:hAnsi="Arial" w:cs="Arial"/>
                <w:sz w:val="20"/>
                <w:szCs w:val="20"/>
              </w:rPr>
              <w:t xml:space="preserve">P </w:t>
            </w:r>
            <w:r w:rsidRPr="00B81F63">
              <w:rPr>
                <w:rFonts w:ascii="Arial" w:hAnsi="Arial" w:cs="Arial"/>
                <w:i/>
                <w:iCs/>
                <w:sz w:val="20"/>
                <w:szCs w:val="20"/>
              </w:rPr>
              <w:t>(principale)</w:t>
            </w:r>
          </w:p>
          <w:p w:rsidR="006E05F7" w:rsidRPr="00B81F63" w:rsidRDefault="006E05F7" w:rsidP="00955054">
            <w:pPr>
              <w:keepNext/>
              <w:spacing w:before="62" w:after="119"/>
              <w:jc w:val="center"/>
            </w:pPr>
            <w:r w:rsidRPr="00B81F63">
              <w:rPr>
                <w:rFonts w:ascii="Arial" w:hAnsi="Arial" w:cs="Arial"/>
                <w:sz w:val="20"/>
                <w:szCs w:val="20"/>
              </w:rPr>
              <w:t xml:space="preserve">S </w:t>
            </w:r>
            <w:r w:rsidRPr="00B81F63">
              <w:rPr>
                <w:rFonts w:ascii="Arial" w:hAnsi="Arial" w:cs="Arial"/>
                <w:i/>
                <w:iCs/>
                <w:sz w:val="20"/>
                <w:szCs w:val="20"/>
              </w:rPr>
              <w:t>(secondaria)</w:t>
            </w:r>
          </w:p>
        </w:tc>
        <w:tc>
          <w:tcPr>
            <w:tcW w:w="1709" w:type="dxa"/>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6E05F7" w:rsidRPr="00B81F63" w:rsidRDefault="006E05F7" w:rsidP="00955054">
            <w:pPr>
              <w:keepNext/>
              <w:spacing w:before="62" w:after="119"/>
              <w:jc w:val="center"/>
            </w:pPr>
            <w:r w:rsidRPr="00B81F63">
              <w:rPr>
                <w:rFonts w:ascii="Arial" w:hAnsi="Arial" w:cs="Arial"/>
                <w:sz w:val="20"/>
                <w:szCs w:val="20"/>
              </w:rPr>
              <w:t>Importo</w:t>
            </w:r>
          </w:p>
        </w:tc>
      </w:tr>
      <w:tr w:rsidR="006E05F7" w:rsidRPr="00B81F63" w:rsidTr="00955054">
        <w:trPr>
          <w:trHeight w:val="75"/>
          <w:tblCellSpacing w:w="0" w:type="dxa"/>
        </w:trPr>
        <w:tc>
          <w:tcPr>
            <w:tcW w:w="353" w:type="dxa"/>
            <w:tcBorders>
              <w:top w:val="outset" w:sz="6" w:space="0" w:color="000000"/>
              <w:left w:val="outset" w:sz="6" w:space="0" w:color="000000"/>
              <w:bottom w:val="outset" w:sz="6" w:space="0" w:color="000000"/>
              <w:right w:val="outset" w:sz="6" w:space="0" w:color="000000"/>
            </w:tcBorders>
            <w:vAlign w:val="center"/>
            <w:hideMark/>
          </w:tcPr>
          <w:p w:rsidR="006E05F7" w:rsidRPr="00B81F63" w:rsidRDefault="006E05F7" w:rsidP="00955054">
            <w:pPr>
              <w:keepNext/>
              <w:spacing w:before="62" w:after="119"/>
              <w:jc w:val="center"/>
            </w:pPr>
            <w:r w:rsidRPr="00B81F63">
              <w:rPr>
                <w:rFonts w:ascii="Arial" w:hAnsi="Arial" w:cs="Arial"/>
                <w:sz w:val="20"/>
                <w:szCs w:val="20"/>
              </w:rPr>
              <w:t>1</w:t>
            </w:r>
          </w:p>
        </w:tc>
        <w:tc>
          <w:tcPr>
            <w:tcW w:w="4396"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both"/>
              <w:rPr>
                <w:rFonts w:ascii="Calibri" w:hAnsi="Calibri"/>
                <w:sz w:val="20"/>
                <w:szCs w:val="20"/>
              </w:rPr>
            </w:pPr>
            <w:r w:rsidRPr="00AA366F">
              <w:rPr>
                <w:rFonts w:ascii="Calibri" w:hAnsi="Calibri"/>
                <w:sz w:val="20"/>
                <w:szCs w:val="20"/>
              </w:rPr>
              <w:t>SCAMBIATORI DI CALORE</w:t>
            </w:r>
          </w:p>
        </w:tc>
        <w:tc>
          <w:tcPr>
            <w:tcW w:w="1011"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both"/>
              <w:rPr>
                <w:rFonts w:ascii="Calibri" w:hAnsi="Calibri"/>
                <w:sz w:val="20"/>
                <w:szCs w:val="20"/>
              </w:rPr>
            </w:pPr>
            <w:r w:rsidRPr="005F5AD4">
              <w:rPr>
                <w:rFonts w:ascii="EUAlbertina" w:hAnsi="EUAlbertina" w:cs="EUAlbertina"/>
                <w:sz w:val="17"/>
                <w:szCs w:val="17"/>
              </w:rPr>
              <w:t>33186000-7</w:t>
            </w:r>
          </w:p>
        </w:tc>
        <w:tc>
          <w:tcPr>
            <w:tcW w:w="1471" w:type="dxa"/>
            <w:tcBorders>
              <w:top w:val="outset" w:sz="6" w:space="0" w:color="000000"/>
              <w:left w:val="outset" w:sz="6" w:space="0" w:color="000000"/>
              <w:bottom w:val="outset" w:sz="6" w:space="0" w:color="000000"/>
              <w:right w:val="outset" w:sz="6" w:space="0" w:color="000000"/>
            </w:tcBorders>
            <w:vAlign w:val="center"/>
            <w:hideMark/>
          </w:tcPr>
          <w:p w:rsidR="006E05F7" w:rsidRPr="00B622A1" w:rsidRDefault="006E05F7" w:rsidP="00955054">
            <w:pPr>
              <w:pStyle w:val="NormaleWeb"/>
              <w:spacing w:before="62"/>
              <w:jc w:val="center"/>
              <w:rPr>
                <w:rFonts w:ascii="Calibri" w:hAnsi="Calibri"/>
                <w:sz w:val="20"/>
                <w:szCs w:val="20"/>
              </w:rPr>
            </w:pPr>
            <w:r w:rsidRPr="00B622A1">
              <w:rPr>
                <w:rFonts w:ascii="Calibri" w:hAnsi="Calibri"/>
                <w:sz w:val="20"/>
                <w:szCs w:val="20"/>
              </w:rPr>
              <w:t>P</w:t>
            </w:r>
          </w:p>
        </w:tc>
        <w:tc>
          <w:tcPr>
            <w:tcW w:w="1709" w:type="dxa"/>
            <w:tcBorders>
              <w:top w:val="outset" w:sz="6" w:space="0" w:color="000000"/>
              <w:left w:val="outset" w:sz="6" w:space="0" w:color="000000"/>
              <w:bottom w:val="outset" w:sz="6" w:space="0" w:color="000000"/>
              <w:right w:val="outset" w:sz="6" w:space="0" w:color="000000"/>
            </w:tcBorders>
            <w:hideMark/>
          </w:tcPr>
          <w:p w:rsidR="006E05F7" w:rsidRPr="00B622A1" w:rsidRDefault="006E05F7" w:rsidP="00955054">
            <w:pPr>
              <w:pStyle w:val="NormaleWeb"/>
              <w:spacing w:before="62"/>
              <w:jc w:val="both"/>
              <w:rPr>
                <w:rFonts w:ascii="Calibri" w:hAnsi="Calibri"/>
                <w:sz w:val="20"/>
                <w:szCs w:val="20"/>
              </w:rPr>
            </w:pPr>
            <w:r w:rsidRPr="00B622A1">
              <w:rPr>
                <w:rFonts w:ascii="Calibri" w:hAnsi="Calibri"/>
                <w:sz w:val="20"/>
                <w:szCs w:val="20"/>
              </w:rPr>
              <w:t xml:space="preserve">€ </w:t>
            </w:r>
            <w:r>
              <w:rPr>
                <w:rFonts w:ascii="Calibri" w:hAnsi="Calibri"/>
                <w:sz w:val="20"/>
                <w:szCs w:val="20"/>
              </w:rPr>
              <w:t>200</w:t>
            </w:r>
            <w:r w:rsidRPr="00B622A1">
              <w:rPr>
                <w:rFonts w:ascii="Calibri" w:hAnsi="Calibri"/>
                <w:sz w:val="20"/>
                <w:szCs w:val="20"/>
              </w:rPr>
              <w:t>.000,00</w:t>
            </w:r>
          </w:p>
        </w:tc>
      </w:tr>
      <w:tr w:rsidR="006E05F7" w:rsidRPr="00124067" w:rsidTr="00955054">
        <w:trPr>
          <w:trHeight w:val="60"/>
          <w:tblCellSpacing w:w="0" w:type="dxa"/>
        </w:trPr>
        <w:tc>
          <w:tcPr>
            <w:tcW w:w="7231" w:type="dxa"/>
            <w:gridSpan w:val="4"/>
            <w:tcBorders>
              <w:top w:val="outset" w:sz="6" w:space="0" w:color="000000"/>
              <w:left w:val="outset" w:sz="6" w:space="0" w:color="000000"/>
              <w:bottom w:val="outset" w:sz="6" w:space="0" w:color="000000"/>
              <w:right w:val="outset" w:sz="6" w:space="0" w:color="000000"/>
            </w:tcBorders>
            <w:vAlign w:val="center"/>
            <w:hideMark/>
          </w:tcPr>
          <w:p w:rsidR="006E05F7" w:rsidRPr="00B81F63" w:rsidRDefault="006E05F7" w:rsidP="00955054">
            <w:pPr>
              <w:keepNext/>
              <w:spacing w:before="62" w:after="119"/>
              <w:jc w:val="right"/>
            </w:pPr>
            <w:r w:rsidRPr="00B81F63">
              <w:rPr>
                <w:rFonts w:ascii="Arial" w:hAnsi="Arial" w:cs="Arial"/>
                <w:b/>
                <w:bCs/>
                <w:sz w:val="20"/>
                <w:szCs w:val="20"/>
              </w:rPr>
              <w:t>Importo totale a base di gara</w:t>
            </w:r>
          </w:p>
        </w:tc>
        <w:tc>
          <w:tcPr>
            <w:tcW w:w="1709" w:type="dxa"/>
            <w:tcBorders>
              <w:top w:val="outset" w:sz="6" w:space="0" w:color="000000"/>
              <w:left w:val="outset" w:sz="6" w:space="0" w:color="000000"/>
              <w:bottom w:val="outset" w:sz="6" w:space="0" w:color="000000"/>
              <w:right w:val="outset" w:sz="6" w:space="0" w:color="000000"/>
            </w:tcBorders>
            <w:hideMark/>
          </w:tcPr>
          <w:p w:rsidR="006E05F7" w:rsidRPr="00124067" w:rsidRDefault="006E05F7" w:rsidP="00955054">
            <w:pPr>
              <w:keepNext/>
              <w:spacing w:before="62" w:after="119"/>
              <w:rPr>
                <w:rFonts w:asciiTheme="minorHAnsi" w:hAnsiTheme="minorHAnsi"/>
                <w:sz w:val="20"/>
                <w:szCs w:val="20"/>
              </w:rPr>
            </w:pPr>
            <w:r w:rsidRPr="00124067">
              <w:rPr>
                <w:rFonts w:asciiTheme="minorHAnsi" w:hAnsiTheme="minorHAnsi"/>
                <w:sz w:val="20"/>
                <w:szCs w:val="20"/>
              </w:rPr>
              <w:t>€ 2</w:t>
            </w:r>
            <w:r>
              <w:rPr>
                <w:rFonts w:asciiTheme="minorHAnsi" w:hAnsiTheme="minorHAnsi"/>
                <w:sz w:val="20"/>
                <w:szCs w:val="20"/>
              </w:rPr>
              <w:t>0</w:t>
            </w:r>
            <w:r w:rsidRPr="00124067">
              <w:rPr>
                <w:rFonts w:asciiTheme="minorHAnsi" w:hAnsiTheme="minorHAnsi"/>
                <w:sz w:val="20"/>
                <w:szCs w:val="20"/>
              </w:rPr>
              <w:t>0.000,00</w:t>
            </w:r>
          </w:p>
        </w:tc>
      </w:tr>
    </w:tbl>
    <w:p w:rsidR="006E05F7" w:rsidRDefault="006E05F7" w:rsidP="006E05F7">
      <w:pPr>
        <w:pStyle w:val="Corpodeltesto3"/>
        <w:rPr>
          <w:rFonts w:asciiTheme="minorHAnsi" w:hAnsiTheme="minorHAnsi" w:cs="Calibri"/>
          <w:b w:val="0"/>
          <w:bCs w:val="0"/>
          <w:sz w:val="24"/>
          <w:szCs w:val="24"/>
        </w:rPr>
      </w:pPr>
    </w:p>
    <w:p w:rsidR="00B85BA1" w:rsidRPr="006E05F7" w:rsidRDefault="00B85BA1" w:rsidP="00B85BA1">
      <w:pPr>
        <w:spacing w:before="60" w:after="60"/>
        <w:jc w:val="both"/>
        <w:rPr>
          <w:rFonts w:ascii="Calibri" w:hAnsi="Calibri" w:cs="Arial"/>
        </w:rPr>
      </w:pPr>
      <w:r w:rsidRPr="006E05F7">
        <w:rPr>
          <w:rFonts w:ascii="Calibri" w:hAnsi="Calibri" w:cs="Arial"/>
        </w:rPr>
        <w:t>La stazione appaltante si riserva la facoltà di acquisire, entro 24 mesi dalla data di aggiudicazione un ulteriore di un ulteriore sistema per circolazione extracorporea (macchina cuore – polmone) per le esigenze dell’Azienda Ospedaliera Universitaria di Bologna.</w:t>
      </w:r>
    </w:p>
    <w:p w:rsidR="00737DD8" w:rsidRDefault="00737DD8" w:rsidP="00FE78A8">
      <w:pPr>
        <w:jc w:val="both"/>
        <w:rPr>
          <w:rFonts w:asciiTheme="minorHAnsi" w:hAnsiTheme="minorHAnsi" w:cs="Arial"/>
        </w:rPr>
      </w:pPr>
    </w:p>
    <w:p w:rsidR="00FE78A8" w:rsidRDefault="00FE78A8" w:rsidP="00FE78A8">
      <w:pPr>
        <w:jc w:val="both"/>
        <w:rPr>
          <w:rFonts w:asciiTheme="minorHAnsi" w:hAnsiTheme="minorHAnsi" w:cs="Arial"/>
        </w:rPr>
      </w:pPr>
      <w:r w:rsidRPr="00FE78A8">
        <w:rPr>
          <w:rFonts w:asciiTheme="minorHAnsi" w:hAnsiTheme="minorHAnsi" w:cs="Arial"/>
        </w:rPr>
        <w:t>I prezzi che risulteranno dall’aggiudicazione della gara resteranno fissi e invariabili per tutta la durata della fornitura.</w:t>
      </w:r>
    </w:p>
    <w:p w:rsidR="00CB0626" w:rsidRPr="00FE78A8" w:rsidRDefault="00CB0626" w:rsidP="00FE78A8">
      <w:pPr>
        <w:jc w:val="both"/>
        <w:rPr>
          <w:rFonts w:asciiTheme="minorHAnsi" w:hAnsiTheme="minorHAnsi" w:cs="Arial"/>
        </w:rPr>
      </w:pPr>
    </w:p>
    <w:p w:rsidR="00481E9D" w:rsidRPr="00481E9D" w:rsidRDefault="00481E9D" w:rsidP="00481E9D">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113" w:name="_Toc451346609"/>
      <w:bookmarkStart w:id="114" w:name="_Toc9587008"/>
      <w:bookmarkEnd w:id="111"/>
      <w:bookmarkEnd w:id="112"/>
      <w:r w:rsidRPr="00481E9D">
        <w:rPr>
          <w:rFonts w:asciiTheme="minorHAnsi" w:hAnsiTheme="minorHAnsi" w:cs="Calibri"/>
          <w:color w:val="auto"/>
          <w:kern w:val="32"/>
          <w:sz w:val="24"/>
          <w:szCs w:val="24"/>
        </w:rPr>
        <w:t>Recesso dal contratto</w:t>
      </w:r>
      <w:bookmarkEnd w:id="113"/>
      <w:bookmarkEnd w:id="114"/>
    </w:p>
    <w:p w:rsidR="00481E9D" w:rsidRPr="00481E9D" w:rsidRDefault="00481E9D" w:rsidP="00481E9D">
      <w:pPr>
        <w:jc w:val="both"/>
        <w:rPr>
          <w:rFonts w:asciiTheme="minorHAnsi" w:hAnsiTheme="minorHAnsi" w:cs="Arial"/>
        </w:rPr>
      </w:pPr>
      <w:r w:rsidRPr="00481E9D">
        <w:rPr>
          <w:rFonts w:asciiTheme="minorHAnsi" w:hAnsiTheme="minorHAnsi" w:cs="Arial"/>
        </w:rPr>
        <w:t>Qualora l’impresa aggiudicataria dovesse recedere dal contratto prima della scadenza convenuta, l’Azienda USL, oltre a incamerare il deposito cauzionale, si riserva di addebitare le eventuali maggiori spese insorgenti per l’assegnazione ad altra ditta.</w:t>
      </w:r>
    </w:p>
    <w:p w:rsidR="00481E9D" w:rsidRPr="00481E9D" w:rsidRDefault="00481E9D" w:rsidP="00481E9D">
      <w:pPr>
        <w:jc w:val="both"/>
        <w:rPr>
          <w:rFonts w:asciiTheme="minorHAnsi" w:hAnsiTheme="minorHAnsi" w:cs="Arial"/>
        </w:rPr>
      </w:pPr>
    </w:p>
    <w:p w:rsidR="00481E9D" w:rsidRDefault="00481E9D" w:rsidP="00481E9D">
      <w:pPr>
        <w:jc w:val="both"/>
        <w:rPr>
          <w:rFonts w:asciiTheme="minorHAnsi" w:hAnsiTheme="minorHAnsi" w:cs="Arial"/>
        </w:rPr>
      </w:pPr>
      <w:r w:rsidRPr="00481E9D">
        <w:rPr>
          <w:rFonts w:asciiTheme="minorHAnsi" w:hAnsiTheme="minorHAnsi" w:cs="Arial"/>
        </w:rPr>
        <w:t xml:space="preserve">L’Ente Appaltante potrà altresì recedere dal contratto ai sensi dell’art.109 del </w:t>
      </w:r>
      <w:proofErr w:type="spellStart"/>
      <w:r w:rsidRPr="00481E9D">
        <w:rPr>
          <w:rFonts w:asciiTheme="minorHAnsi" w:hAnsiTheme="minorHAnsi" w:cs="Arial"/>
        </w:rPr>
        <w:t>D.lgs</w:t>
      </w:r>
      <w:proofErr w:type="spellEnd"/>
      <w:r w:rsidRPr="00481E9D">
        <w:rPr>
          <w:rFonts w:asciiTheme="minorHAnsi" w:hAnsiTheme="minorHAnsi" w:cs="Arial"/>
        </w:rPr>
        <w:t xml:space="preserve"> 50/2016.</w:t>
      </w:r>
    </w:p>
    <w:p w:rsidR="00015FE1" w:rsidRPr="00481E9D" w:rsidRDefault="00015FE1" w:rsidP="00481E9D">
      <w:pPr>
        <w:jc w:val="both"/>
        <w:rPr>
          <w:rFonts w:asciiTheme="minorHAnsi" w:hAnsiTheme="minorHAnsi" w:cs="Arial"/>
        </w:rPr>
      </w:pPr>
    </w:p>
    <w:p w:rsidR="00015FE1" w:rsidRPr="00D928C2" w:rsidRDefault="00015FE1" w:rsidP="00015FE1">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115" w:name="_Toc524357902"/>
      <w:bookmarkStart w:id="116" w:name="_Toc9587009"/>
      <w:r w:rsidRPr="00D928C2">
        <w:rPr>
          <w:rFonts w:asciiTheme="minorHAnsi" w:hAnsiTheme="minorHAnsi" w:cs="Calibri"/>
          <w:color w:val="auto"/>
          <w:kern w:val="32"/>
          <w:sz w:val="24"/>
          <w:szCs w:val="24"/>
        </w:rPr>
        <w:t>Clausole contrattuali di cui all’Intesa per la Legalità del 19.06.2018 della Prefettura di Bologna</w:t>
      </w:r>
      <w:bookmarkEnd w:id="115"/>
      <w:bookmarkEnd w:id="116"/>
    </w:p>
    <w:p w:rsidR="00015FE1" w:rsidRPr="00D530C7" w:rsidRDefault="00015FE1" w:rsidP="00015FE1">
      <w:pPr>
        <w:rPr>
          <w:rFonts w:ascii="Calibri" w:hAnsi="Calibri" w:cs="Arial"/>
          <w:b/>
        </w:rPr>
      </w:pPr>
    </w:p>
    <w:p w:rsidR="00015FE1" w:rsidRPr="00D530C7" w:rsidRDefault="00015FE1" w:rsidP="00015FE1">
      <w:pPr>
        <w:rPr>
          <w:rFonts w:ascii="Calibri" w:hAnsi="Calibri" w:cs="Arial"/>
          <w:b/>
        </w:rPr>
      </w:pPr>
      <w:r w:rsidRPr="00D530C7">
        <w:rPr>
          <w:rFonts w:ascii="Calibri" w:hAnsi="Calibri" w:cs="Arial"/>
          <w:b/>
        </w:rPr>
        <w:t>Clausola n. 1</w:t>
      </w:r>
    </w:p>
    <w:p w:rsidR="00015FE1" w:rsidRPr="00D530C7" w:rsidRDefault="00015FE1" w:rsidP="00015FE1">
      <w:pPr>
        <w:jc w:val="both"/>
        <w:rPr>
          <w:rFonts w:ascii="Calibri" w:hAnsi="Calibri" w:cs="Arial"/>
        </w:rPr>
      </w:pPr>
      <w:r w:rsidRPr="00D530C7">
        <w:rPr>
          <w:rFonts w:ascii="Calibri" w:hAnsi="Calibri" w:cs="Arial"/>
        </w:rPr>
        <w:t xml:space="preserve">L’impresa dichiara di essere a conoscenza di tutte le norme pattizie di cui alla Intesa per la Legalità, sottoscritta il 19.06.2018 con la Prefettura di Bologna, tra l’altro consultabile al sito  </w:t>
      </w:r>
      <w:hyperlink r:id="rId9" w:history="1">
        <w:r w:rsidRPr="00D530C7">
          <w:rPr>
            <w:rStyle w:val="Collegamentoipertestuale"/>
            <w:rFonts w:ascii="Calibri" w:hAnsi="Calibri" w:cs="Arial"/>
          </w:rPr>
          <w:t>http://www.prefettura.it/bologna/multidip/index.htm</w:t>
        </w:r>
      </w:hyperlink>
      <w:r w:rsidRPr="00D530C7">
        <w:rPr>
          <w:rFonts w:ascii="Calibri" w:hAnsi="Calibri" w:cs="Arial"/>
        </w:rPr>
        <w:t>, e che qui si intendono integralmente riportate, e di accettarne incondizionatamente il contenuto e gli effetti.</w:t>
      </w:r>
    </w:p>
    <w:p w:rsidR="00015FE1" w:rsidRPr="00D530C7" w:rsidRDefault="00015FE1" w:rsidP="00015FE1">
      <w:pPr>
        <w:rPr>
          <w:rFonts w:ascii="Calibri" w:hAnsi="Calibri" w:cs="Arial"/>
          <w:b/>
        </w:rPr>
      </w:pPr>
    </w:p>
    <w:p w:rsidR="00015FE1" w:rsidRPr="00D530C7" w:rsidRDefault="00015FE1" w:rsidP="00015FE1">
      <w:pPr>
        <w:rPr>
          <w:rFonts w:ascii="Calibri" w:hAnsi="Calibri" w:cs="Arial"/>
          <w:b/>
        </w:rPr>
      </w:pPr>
      <w:r w:rsidRPr="00D530C7">
        <w:rPr>
          <w:rFonts w:ascii="Calibri" w:hAnsi="Calibri" w:cs="Arial"/>
          <w:b/>
        </w:rPr>
        <w:t>Clausola n. 2</w:t>
      </w:r>
    </w:p>
    <w:p w:rsidR="00015FE1" w:rsidRPr="00D530C7" w:rsidRDefault="00015FE1" w:rsidP="00015FE1">
      <w:pPr>
        <w:jc w:val="both"/>
        <w:rPr>
          <w:rFonts w:ascii="Calibri" w:hAnsi="Calibri" w:cs="Arial"/>
        </w:rPr>
      </w:pPr>
      <w:r w:rsidRPr="00D530C7">
        <w:rPr>
          <w:rFonts w:ascii="Calibri" w:hAnsi="Calibri" w:cs="Arial"/>
        </w:rPr>
        <w:t>L’impresa si impegna a comunicare alla stazione appaltante l’elenco delle imprese coinvolte nel piano di affidamento nell’esecuzione dei lavori, servizi o forniture con riguardo alle forniture ed ai servizi di cui all’art. 3, lett. a) dell’Intesa, nonché ogni eventuale variazione successivamente intervenuta per qualsiasi motivo.</w:t>
      </w:r>
    </w:p>
    <w:p w:rsidR="00015FE1" w:rsidRPr="00D530C7" w:rsidRDefault="00015FE1" w:rsidP="00015FE1">
      <w:pPr>
        <w:jc w:val="both"/>
        <w:rPr>
          <w:rFonts w:ascii="Calibri" w:hAnsi="Calibri" w:cs="Arial"/>
        </w:rPr>
      </w:pPr>
      <w:r w:rsidRPr="00D530C7">
        <w:rPr>
          <w:rFonts w:ascii="Calibri" w:hAnsi="Calibri" w:cs="Arial"/>
        </w:rPr>
        <w:t>Ove i suddetti affidamenti riguardino i settori di attività a rischio di cui all’art. 1, comma 53, della L. 190/2012, la sottoscritta impresa si impegna ad accertare preventivamente l’avvenuta o richiesta iscrizione della ditta sub</w:t>
      </w:r>
      <w:r w:rsidR="00371E9E" w:rsidRPr="00D530C7">
        <w:rPr>
          <w:rFonts w:ascii="Calibri" w:hAnsi="Calibri" w:cs="Arial"/>
        </w:rPr>
        <w:t>-</w:t>
      </w:r>
      <w:r w:rsidRPr="00D530C7">
        <w:rPr>
          <w:rFonts w:ascii="Calibri" w:hAnsi="Calibri" w:cs="Arial"/>
        </w:rPr>
        <w:t>affidataria negli elenchi prefettizi dei fornitori, prestatori di servizi ed esecutori di lavori non soggetti a tentativi di infiltrazione mafiosa.</w:t>
      </w: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rPr>
      </w:pPr>
      <w:r w:rsidRPr="00D530C7">
        <w:rPr>
          <w:rFonts w:ascii="Calibri" w:hAnsi="Calibri" w:cs="Arial"/>
          <w:b/>
        </w:rPr>
        <w:t>Clausola n. 3</w:t>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p>
    <w:p w:rsidR="00015FE1" w:rsidRPr="00D530C7" w:rsidRDefault="00015FE1" w:rsidP="00015FE1">
      <w:pPr>
        <w:jc w:val="both"/>
        <w:rPr>
          <w:rFonts w:ascii="Calibri" w:hAnsi="Calibri" w:cs="Arial"/>
        </w:rPr>
      </w:pPr>
      <w:r w:rsidRPr="00D530C7">
        <w:rPr>
          <w:rFonts w:ascii="Calibri" w:hAnsi="Calibri" w:cs="Arial"/>
        </w:rPr>
        <w:t>L’impresa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4</w:t>
      </w:r>
    </w:p>
    <w:p w:rsidR="00015FE1" w:rsidRDefault="00015FE1" w:rsidP="00015FE1">
      <w:pPr>
        <w:jc w:val="both"/>
        <w:rPr>
          <w:rFonts w:ascii="Calibri" w:hAnsi="Calibri" w:cs="Arial"/>
        </w:rPr>
      </w:pPr>
      <w:r w:rsidRPr="00D530C7">
        <w:rPr>
          <w:rFonts w:ascii="Calibri" w:hAnsi="Calibri" w:cs="Arial"/>
        </w:rPr>
        <w:t>La sottoscritta impresa si impegna a segnalare alla Prefettura l’avvenuta formalizzazione della denuncia di cui alla precedente clausola 3 e ciò al fine di consentire, nell’immediato, eventuali iniziative di competenza.</w:t>
      </w:r>
    </w:p>
    <w:p w:rsidR="006E05F7" w:rsidRDefault="006E05F7" w:rsidP="00015FE1">
      <w:pPr>
        <w:jc w:val="both"/>
        <w:rPr>
          <w:rFonts w:ascii="Calibri" w:hAnsi="Calibri" w:cs="Arial"/>
        </w:rPr>
      </w:pPr>
    </w:p>
    <w:p w:rsidR="006E05F7" w:rsidRPr="00D530C7" w:rsidRDefault="006E05F7" w:rsidP="00015FE1">
      <w:pPr>
        <w:jc w:val="both"/>
        <w:rPr>
          <w:rFonts w:ascii="Calibri" w:hAnsi="Calibri" w:cs="Arial"/>
        </w:rPr>
      </w:pP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5</w:t>
      </w:r>
    </w:p>
    <w:p w:rsidR="00015FE1" w:rsidRPr="00D530C7" w:rsidRDefault="00015FE1" w:rsidP="00015FE1">
      <w:pPr>
        <w:jc w:val="both"/>
        <w:rPr>
          <w:rFonts w:ascii="Calibri" w:hAnsi="Calibri" w:cs="Arial"/>
        </w:rPr>
      </w:pPr>
      <w:r w:rsidRPr="00D530C7">
        <w:rPr>
          <w:rFonts w:ascii="Calibri" w:hAnsi="Calibri" w:cs="Arial"/>
        </w:rPr>
        <w:t xml:space="preserve">La sottoscritta impresa dichiara di conoscere e di accettare la clausola risolutiva espressa che prevede la risoluzione immediata ed automatica del contratto, ovvero la revoca dell’autorizzazione al subappalto o subcontratto, qualora dovessero essere comunicate dalla Prefettura, successivamente alla stipula del contratto o subcontratto, informazioni interdittive analoghe a quelle di cui agli artt. 91 e 94 del </w:t>
      </w:r>
      <w:proofErr w:type="spellStart"/>
      <w:proofErr w:type="gramStart"/>
      <w:r w:rsidRPr="00D530C7">
        <w:rPr>
          <w:rFonts w:ascii="Calibri" w:hAnsi="Calibri" w:cs="Arial"/>
        </w:rPr>
        <w:t>D.Lgs</w:t>
      </w:r>
      <w:proofErr w:type="gramEnd"/>
      <w:r w:rsidRPr="00D530C7">
        <w:rPr>
          <w:rFonts w:ascii="Calibri" w:hAnsi="Calibri" w:cs="Arial"/>
        </w:rPr>
        <w:t>.</w:t>
      </w:r>
      <w:proofErr w:type="spellEnd"/>
      <w:r w:rsidRPr="00D530C7">
        <w:rPr>
          <w:rFonts w:ascii="Calibri" w:hAnsi="Calibri" w:cs="Arial"/>
        </w:rPr>
        <w:t xml:space="preserve"> 159/2011, ovvero la sussistenza di ipotesi di collegamento formale e/o sostanziale o di accordi con altre imprese partecipanti alle procedure concorsuali d’interesse.</w:t>
      </w:r>
    </w:p>
    <w:p w:rsidR="00015FE1" w:rsidRPr="00D530C7" w:rsidRDefault="00015FE1" w:rsidP="00015FE1">
      <w:pPr>
        <w:jc w:val="both"/>
        <w:rPr>
          <w:rFonts w:ascii="Calibri" w:hAnsi="Calibri" w:cs="Arial"/>
        </w:rPr>
      </w:pPr>
      <w:r w:rsidRPr="00D530C7">
        <w:rPr>
          <w:rFonts w:ascii="Calibri" w:hAnsi="Calibri" w:cs="Arial"/>
        </w:rPr>
        <w:t xml:space="preserve">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alle prestazioni eseguite. </w:t>
      </w:r>
    </w:p>
    <w:p w:rsidR="00015FE1" w:rsidRPr="00D530C7" w:rsidRDefault="00015FE1" w:rsidP="00015FE1">
      <w:pPr>
        <w:rPr>
          <w:rFonts w:ascii="Calibri" w:hAnsi="Calibri" w:cs="Arial"/>
          <w:b/>
        </w:rPr>
      </w:pPr>
    </w:p>
    <w:p w:rsidR="00015FE1" w:rsidRPr="00D530C7" w:rsidRDefault="00015FE1" w:rsidP="00015FE1">
      <w:pPr>
        <w:rPr>
          <w:rFonts w:ascii="Calibri" w:hAnsi="Calibri" w:cs="Arial"/>
          <w:b/>
        </w:rPr>
      </w:pPr>
      <w:r w:rsidRPr="00D530C7">
        <w:rPr>
          <w:rFonts w:ascii="Calibri" w:hAnsi="Calibri" w:cs="Arial"/>
          <w:b/>
        </w:rPr>
        <w:t>Clausola n. 6</w:t>
      </w:r>
    </w:p>
    <w:p w:rsidR="00015FE1" w:rsidRPr="00D530C7" w:rsidRDefault="00015FE1" w:rsidP="00015FE1">
      <w:pPr>
        <w:jc w:val="both"/>
        <w:rPr>
          <w:rFonts w:ascii="Calibri" w:hAnsi="Calibri" w:cs="Arial"/>
        </w:rPr>
      </w:pPr>
      <w:r w:rsidRPr="00D530C7">
        <w:rPr>
          <w:rFonts w:ascii="Calibri" w:hAnsi="Calibri" w:cs="Arial"/>
        </w:rP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7</w:t>
      </w:r>
    </w:p>
    <w:p w:rsidR="00015FE1" w:rsidRPr="00D530C7" w:rsidRDefault="00015FE1" w:rsidP="00015FE1">
      <w:pPr>
        <w:jc w:val="both"/>
        <w:rPr>
          <w:rFonts w:ascii="Calibri" w:hAnsi="Calibri" w:cs="Arial"/>
        </w:rPr>
      </w:pPr>
      <w:r w:rsidRPr="00D530C7">
        <w:rPr>
          <w:rFonts w:ascii="Calibri" w:hAnsi="Calibri" w:cs="Arial"/>
        </w:rPr>
        <w:t>La sottoscritta impresa dichiara di essere a conoscenza del divieto per le stazioni appaltanti pubbliche, come previsto dall’art. 105, comma 4 del Codice degli Appalti,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w:t>
      </w: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8</w:t>
      </w:r>
    </w:p>
    <w:p w:rsidR="00015FE1" w:rsidRDefault="00015FE1" w:rsidP="00015FE1">
      <w:pPr>
        <w:jc w:val="both"/>
        <w:rPr>
          <w:rFonts w:ascii="Calibri" w:hAnsi="Calibri" w:cs="Arial"/>
        </w:rPr>
      </w:pPr>
      <w:r w:rsidRPr="00D530C7">
        <w:rPr>
          <w:rFonts w:ascii="Calibri" w:hAnsi="Calibri" w:cs="Arial"/>
        </w:rPr>
        <w:t>La sottoscritta impresa si impegna a dare comunicazione tempestiva alla Prefettura e all’Autorità giudiziaria di tentativi di concussione che si siano, in qualsiasi modo, manifestati nei confronti dell’imprenditore, degli organi sociali o dei dirigenti di impresa. Dichiara altresì di essere a conoscenza che il predetto adempimento ha natura essenziale ai fini dell’esecuzione del contratto e che il relativo inadempimento darà luogo alla risoluzione espressa del contratto stesso, ai sensi dell’art. 1456 c.c. ogni qualvolta nei confronti di pubblici amministratori e di funzionari che abbiano esercitato funzioni relative alla stipula ed esecuzione del contratto, sia stata disposta misura cautelare e sia intervenuto rinvio a giudizio per il delitto previsto dall’art. 317 c.p.</w:t>
      </w:r>
    </w:p>
    <w:p w:rsidR="006E05F7" w:rsidRPr="00D530C7" w:rsidRDefault="006E05F7" w:rsidP="00015FE1">
      <w:pPr>
        <w:jc w:val="both"/>
        <w:rPr>
          <w:rFonts w:ascii="Calibri" w:hAnsi="Calibri" w:cs="Arial"/>
        </w:rPr>
      </w:pP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9</w:t>
      </w:r>
    </w:p>
    <w:p w:rsidR="00015FE1" w:rsidRPr="00D530C7" w:rsidRDefault="00015FE1" w:rsidP="00015FE1">
      <w:pPr>
        <w:jc w:val="both"/>
        <w:rPr>
          <w:rFonts w:ascii="Calibri" w:hAnsi="Calibri" w:cs="Arial"/>
        </w:rPr>
      </w:pPr>
      <w:r w:rsidRPr="00D530C7">
        <w:rPr>
          <w:rFonts w:ascii="Calibri" w:hAnsi="Calibri" w:cs="Arial"/>
        </w:rPr>
        <w:t xml:space="preserve">La sottoscritta impresa dichiara di conoscere e di accettare 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bis c.p., 319 ter c.p., 319 quater c.p., 320 c.p., 322 c.p., 322 bis c.p., 346 bis c.p., 353 c.p. e 353 bis </w:t>
      </w:r>
      <w:proofErr w:type="spellStart"/>
      <w:r w:rsidRPr="00D530C7">
        <w:rPr>
          <w:rFonts w:ascii="Calibri" w:hAnsi="Calibri" w:cs="Arial"/>
        </w:rPr>
        <w:t>c.p</w:t>
      </w:r>
      <w:proofErr w:type="spellEnd"/>
      <w:r w:rsidRPr="00D530C7">
        <w:rPr>
          <w:rFonts w:ascii="Calibri" w:hAnsi="Calibri" w:cs="Arial"/>
        </w:rPr>
        <w:t>”.</w:t>
      </w:r>
    </w:p>
    <w:p w:rsidR="00015FE1" w:rsidRPr="00D530C7" w:rsidRDefault="00015FE1" w:rsidP="00015FE1">
      <w:pPr>
        <w:rPr>
          <w:rFonts w:ascii="Calibri" w:hAnsi="Calibri" w:cs="Arial"/>
          <w:b/>
        </w:rPr>
      </w:pPr>
    </w:p>
    <w:p w:rsidR="00015FE1" w:rsidRPr="00D530C7" w:rsidRDefault="00015FE1" w:rsidP="00015FE1">
      <w:pPr>
        <w:rPr>
          <w:rFonts w:ascii="Calibri" w:hAnsi="Calibri" w:cs="Arial"/>
          <w:b/>
        </w:rPr>
      </w:pPr>
      <w:r w:rsidRPr="00D530C7">
        <w:rPr>
          <w:rFonts w:ascii="Calibri" w:hAnsi="Calibri" w:cs="Arial"/>
          <w:b/>
        </w:rPr>
        <w:t>Clausola n. 10</w:t>
      </w:r>
    </w:p>
    <w:p w:rsidR="00015FE1" w:rsidRPr="00D530C7" w:rsidRDefault="00015FE1" w:rsidP="00015FE1">
      <w:pPr>
        <w:autoSpaceDE w:val="0"/>
        <w:autoSpaceDN w:val="0"/>
        <w:adjustRightInd w:val="0"/>
        <w:jc w:val="both"/>
        <w:rPr>
          <w:rFonts w:ascii="Calibri" w:hAnsi="Calibri" w:cs="Arial"/>
        </w:rPr>
      </w:pPr>
      <w:r w:rsidRPr="00D530C7">
        <w:rPr>
          <w:rFonts w:ascii="Calibri" w:hAnsi="Calibri" w:cs="Arial"/>
        </w:rPr>
        <w:t>La sottoscritta impresa si obbliga ad inserire in tutti i subcontratti la clausola risolutiva espressa nel caso in cui emergano informative interdittive a carico dell’altro subcontraente; tale clausola dovrà essere espressamente accettata dalla impresa subcontraente.</w:t>
      </w:r>
    </w:p>
    <w:p w:rsidR="00015FE1" w:rsidRPr="00D530C7" w:rsidRDefault="00015FE1" w:rsidP="00015FE1">
      <w:pPr>
        <w:jc w:val="both"/>
        <w:rPr>
          <w:rFonts w:ascii="Calibri" w:hAnsi="Calibri" w:cs="Arial"/>
        </w:rPr>
      </w:pPr>
    </w:p>
    <w:p w:rsidR="00015FE1" w:rsidRPr="00D530C7" w:rsidRDefault="00015FE1" w:rsidP="00015FE1">
      <w:pPr>
        <w:rPr>
          <w:rFonts w:ascii="Calibri" w:hAnsi="Calibri" w:cs="Arial"/>
          <w:b/>
        </w:rPr>
      </w:pPr>
      <w:r w:rsidRPr="00D530C7">
        <w:rPr>
          <w:rFonts w:ascii="Calibri" w:hAnsi="Calibri" w:cs="Arial"/>
          <w:b/>
        </w:rPr>
        <w:t>Clausola n. 11</w:t>
      </w:r>
    </w:p>
    <w:p w:rsidR="00015FE1" w:rsidRPr="00D530C7" w:rsidRDefault="00015FE1" w:rsidP="00015FE1">
      <w:pPr>
        <w:autoSpaceDE w:val="0"/>
        <w:autoSpaceDN w:val="0"/>
        <w:adjustRightInd w:val="0"/>
        <w:jc w:val="both"/>
        <w:rPr>
          <w:rFonts w:ascii="Calibri" w:hAnsi="Calibri" w:cs="Arial"/>
          <w:b/>
        </w:rPr>
      </w:pPr>
      <w:r w:rsidRPr="00D530C7">
        <w:rPr>
          <w:rFonts w:ascii="Calibri" w:hAnsi="Calibri" w:cs="Arial"/>
        </w:rPr>
        <w:t>La sottoscritta impresa dichiara di conoscere e di accettare la clausola risolutiva espressa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15FE1" w:rsidRPr="00D530C7" w:rsidRDefault="00015FE1" w:rsidP="00015FE1">
      <w:pPr>
        <w:jc w:val="both"/>
        <w:rPr>
          <w:rFonts w:ascii="Calibri" w:hAnsi="Calibri" w:cs="Arial"/>
        </w:rPr>
      </w:pPr>
    </w:p>
    <w:p w:rsidR="0006133B" w:rsidRPr="00FE78A8" w:rsidRDefault="00FE78A8" w:rsidP="00FE78A8">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117" w:name="_Toc9587010"/>
      <w:r w:rsidRPr="00FE78A8">
        <w:rPr>
          <w:rFonts w:asciiTheme="minorHAnsi" w:hAnsiTheme="minorHAnsi" w:cs="Calibri"/>
          <w:color w:val="auto"/>
          <w:kern w:val="32"/>
          <w:sz w:val="24"/>
          <w:szCs w:val="24"/>
        </w:rPr>
        <w:t>C</w:t>
      </w:r>
      <w:r w:rsidR="0006133B" w:rsidRPr="00FE78A8">
        <w:rPr>
          <w:rFonts w:asciiTheme="minorHAnsi" w:hAnsiTheme="minorHAnsi" w:cs="Calibri"/>
          <w:color w:val="auto"/>
          <w:kern w:val="32"/>
          <w:sz w:val="24"/>
          <w:szCs w:val="24"/>
        </w:rPr>
        <w:t>ontroversie e Foro competente</w:t>
      </w:r>
      <w:bookmarkEnd w:id="105"/>
      <w:bookmarkEnd w:id="117"/>
    </w:p>
    <w:p w:rsidR="00FE78A8" w:rsidRPr="00FE78A8" w:rsidRDefault="00FE78A8" w:rsidP="00FE78A8">
      <w:pPr>
        <w:jc w:val="both"/>
        <w:rPr>
          <w:rFonts w:asciiTheme="minorHAnsi" w:hAnsiTheme="minorHAnsi" w:cs="Arial"/>
        </w:rPr>
      </w:pPr>
      <w:r w:rsidRPr="00FE78A8">
        <w:rPr>
          <w:rFonts w:asciiTheme="minorHAnsi" w:hAnsiTheme="minorHAnsi" w:cs="Arial"/>
        </w:rPr>
        <w:t>Le controversie su diritti soggettivi, derivanti dall’esecuzione del presente contratto, non saranno deferite ad arbitri.</w:t>
      </w:r>
    </w:p>
    <w:p w:rsidR="0006133B" w:rsidRPr="00FE78A8" w:rsidRDefault="00FE78A8" w:rsidP="00FE78A8">
      <w:pPr>
        <w:jc w:val="both"/>
        <w:rPr>
          <w:rFonts w:asciiTheme="minorHAnsi" w:hAnsiTheme="minorHAnsi" w:cs="Arial"/>
        </w:rPr>
      </w:pPr>
      <w:r w:rsidRPr="00FE78A8">
        <w:rPr>
          <w:rFonts w:asciiTheme="minorHAnsi" w:hAnsiTheme="minorHAnsi" w:cs="Arial"/>
        </w:rPr>
        <w:t>Per ogni controversia giudiziale relativa alla presente gara è competente es</w:t>
      </w:r>
      <w:r w:rsidR="0022009A">
        <w:rPr>
          <w:rFonts w:asciiTheme="minorHAnsi" w:hAnsiTheme="minorHAnsi" w:cs="Arial"/>
        </w:rPr>
        <w:t>clusivamente il Foro di Bologna</w:t>
      </w:r>
      <w:r w:rsidR="0006133B" w:rsidRPr="00FE78A8">
        <w:rPr>
          <w:rFonts w:asciiTheme="minorHAnsi" w:hAnsiTheme="minorHAnsi" w:cs="Arial"/>
        </w:rPr>
        <w:t xml:space="preserve">. </w:t>
      </w:r>
    </w:p>
    <w:p w:rsidR="0006133B" w:rsidRPr="00FE78A8" w:rsidRDefault="0006133B" w:rsidP="00FE78A8">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118" w:name="_Toc116169579"/>
      <w:bookmarkStart w:id="119" w:name="_Ref176258429"/>
      <w:bookmarkStart w:id="120" w:name="_Toc311022944"/>
      <w:bookmarkStart w:id="121" w:name="_Toc9587011"/>
      <w:r w:rsidRPr="00FE78A8">
        <w:rPr>
          <w:rFonts w:asciiTheme="minorHAnsi" w:hAnsiTheme="minorHAnsi" w:cs="Calibri"/>
          <w:color w:val="auto"/>
          <w:kern w:val="32"/>
          <w:sz w:val="24"/>
          <w:szCs w:val="24"/>
        </w:rPr>
        <w:t>Elezione del domicilio</w:t>
      </w:r>
      <w:bookmarkEnd w:id="118"/>
      <w:bookmarkEnd w:id="119"/>
      <w:bookmarkEnd w:id="120"/>
      <w:bookmarkEnd w:id="121"/>
    </w:p>
    <w:p w:rsidR="0006133B" w:rsidRPr="00FE78A8" w:rsidRDefault="0006133B" w:rsidP="002110FB">
      <w:pPr>
        <w:jc w:val="both"/>
        <w:rPr>
          <w:rFonts w:asciiTheme="minorHAnsi" w:hAnsiTheme="minorHAnsi" w:cs="Calibri"/>
        </w:rPr>
      </w:pPr>
      <w:r w:rsidRPr="00FE78A8">
        <w:rPr>
          <w:rFonts w:asciiTheme="minorHAnsi" w:hAnsiTheme="minorHAnsi" w:cs="Calibri"/>
        </w:rPr>
        <w:t>Per gli effetti giuridici derivanti dal presente Capitolato Speciale, la Ditta Aggiudicataria elegge domicilio presso la propria sede legale e l’Azienda USL di Bologna presso la sede di Via Castiglione, 29 a Bologna.</w:t>
      </w:r>
    </w:p>
    <w:p w:rsidR="00D46E42" w:rsidRPr="00FE78A8" w:rsidRDefault="00D46E42" w:rsidP="00D46E42">
      <w:pPr>
        <w:jc w:val="both"/>
        <w:rPr>
          <w:rFonts w:asciiTheme="minorHAnsi" w:hAnsiTheme="minorHAnsi" w:cs="Arial"/>
          <w:b/>
        </w:rPr>
      </w:pPr>
      <w:bookmarkStart w:id="122" w:name="_Art.26)_Norme_di_riferimento_e_Foro"/>
      <w:bookmarkEnd w:id="122"/>
    </w:p>
    <w:p w:rsidR="00D46E42" w:rsidRPr="00FE78A8" w:rsidRDefault="00D46E42" w:rsidP="00FE78A8">
      <w:pPr>
        <w:pStyle w:val="Titolo1"/>
        <w:numPr>
          <w:ilvl w:val="0"/>
          <w:numId w:val="38"/>
        </w:numPr>
        <w:spacing w:before="240" w:after="60" w:line="240" w:lineRule="auto"/>
        <w:ind w:left="1247" w:hanging="1247"/>
        <w:jc w:val="both"/>
        <w:rPr>
          <w:rFonts w:asciiTheme="minorHAnsi" w:hAnsiTheme="minorHAnsi" w:cs="Calibri"/>
          <w:color w:val="auto"/>
          <w:kern w:val="32"/>
          <w:sz w:val="24"/>
          <w:szCs w:val="24"/>
        </w:rPr>
      </w:pPr>
      <w:bookmarkStart w:id="123" w:name="_Toc450578947"/>
      <w:bookmarkStart w:id="124" w:name="_Toc465943151"/>
      <w:bookmarkStart w:id="125" w:name="_Toc9587012"/>
      <w:r w:rsidRPr="00FE78A8">
        <w:rPr>
          <w:rFonts w:asciiTheme="minorHAnsi" w:hAnsiTheme="minorHAnsi" w:cs="Calibri"/>
          <w:color w:val="auto"/>
          <w:kern w:val="32"/>
          <w:sz w:val="24"/>
          <w:szCs w:val="24"/>
        </w:rPr>
        <w:t>Documentazione di gara</w:t>
      </w:r>
      <w:bookmarkEnd w:id="123"/>
      <w:bookmarkEnd w:id="124"/>
      <w:bookmarkEnd w:id="125"/>
    </w:p>
    <w:p w:rsidR="00F4477B" w:rsidRDefault="00D46E42" w:rsidP="00D46E42">
      <w:pPr>
        <w:jc w:val="both"/>
        <w:rPr>
          <w:rFonts w:asciiTheme="minorHAnsi" w:hAnsiTheme="minorHAnsi" w:cs="Arial"/>
        </w:rPr>
      </w:pPr>
      <w:r w:rsidRPr="00BB5772">
        <w:rPr>
          <w:rFonts w:asciiTheme="minorHAnsi" w:hAnsiTheme="minorHAnsi" w:cs="Arial"/>
        </w:rPr>
        <w:t>Fanno par</w:t>
      </w:r>
      <w:r w:rsidR="00F4477B">
        <w:rPr>
          <w:rFonts w:asciiTheme="minorHAnsi" w:hAnsiTheme="minorHAnsi" w:cs="Arial"/>
        </w:rPr>
        <w:t>te della documentazione di gara:</w:t>
      </w:r>
    </w:p>
    <w:p w:rsidR="00F4477B" w:rsidRPr="00400449" w:rsidRDefault="00F4477B" w:rsidP="00F4477B">
      <w:pPr>
        <w:numPr>
          <w:ilvl w:val="0"/>
          <w:numId w:val="46"/>
        </w:num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Capitolato speciale</w:t>
      </w:r>
    </w:p>
    <w:p w:rsidR="00F4477B" w:rsidRPr="00400449" w:rsidRDefault="00F4477B" w:rsidP="00F4477B">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 </w:t>
      </w:r>
      <w:r w:rsidRPr="00400449">
        <w:rPr>
          <w:rFonts w:ascii="Calibri" w:hAnsi="Calibri" w:cs="Arial"/>
          <w:color w:val="000000"/>
          <w:sz w:val="22"/>
          <w:szCs w:val="22"/>
        </w:rPr>
        <w:t>Allegato 1 Clausole vessatorie</w:t>
      </w:r>
    </w:p>
    <w:p w:rsidR="00F4477B" w:rsidRPr="00400449" w:rsidRDefault="00F4477B" w:rsidP="00F4477B">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w:t>
      </w:r>
      <w:proofErr w:type="gramStart"/>
      <w:r w:rsidRPr="00400449">
        <w:rPr>
          <w:rFonts w:ascii="Calibri" w:hAnsi="Calibri" w:cs="Arial"/>
          <w:color w:val="000000"/>
          <w:sz w:val="22"/>
          <w:szCs w:val="22"/>
        </w:rPr>
        <w:t>A“</w:t>
      </w:r>
      <w:proofErr w:type="gramEnd"/>
      <w:r w:rsidRPr="00400449">
        <w:rPr>
          <w:rFonts w:ascii="Calibri" w:hAnsi="Calibri" w:cs="Arial"/>
          <w:color w:val="000000"/>
          <w:sz w:val="22"/>
          <w:szCs w:val="22"/>
        </w:rPr>
        <w:t xml:space="preserve">- Caratteristiche Tecniche </w:t>
      </w:r>
    </w:p>
    <w:p w:rsidR="00F4477B" w:rsidRPr="00400449" w:rsidRDefault="00F4477B" w:rsidP="00F4477B">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“A1” - Questionario Tecnico</w:t>
      </w:r>
    </w:p>
    <w:p w:rsidR="00F4477B" w:rsidRPr="00400449" w:rsidRDefault="00F4477B" w:rsidP="00F4477B">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xml:space="preserve">- Allegato “A2” - Relazione sulle </w:t>
      </w:r>
      <w:proofErr w:type="spellStart"/>
      <w:r w:rsidRPr="00400449">
        <w:rPr>
          <w:rFonts w:ascii="Calibri" w:hAnsi="Calibri" w:cs="Arial"/>
          <w:color w:val="000000"/>
          <w:sz w:val="22"/>
          <w:szCs w:val="22"/>
        </w:rPr>
        <w:t>modalita’</w:t>
      </w:r>
      <w:proofErr w:type="spellEnd"/>
      <w:r w:rsidRPr="00400449">
        <w:rPr>
          <w:rFonts w:ascii="Calibri" w:hAnsi="Calibri" w:cs="Arial"/>
          <w:color w:val="000000"/>
          <w:sz w:val="22"/>
          <w:szCs w:val="22"/>
        </w:rPr>
        <w:t xml:space="preserve"> di pulizia e disinfezione dei sistemi</w:t>
      </w:r>
    </w:p>
    <w:p w:rsidR="00F4477B" w:rsidRPr="00400449" w:rsidRDefault="00F4477B" w:rsidP="00F4477B">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“B” - Condizioni di Fornitura e di Assistenza Tecnica</w:t>
      </w:r>
    </w:p>
    <w:p w:rsidR="00F4477B" w:rsidRPr="00400449" w:rsidRDefault="00F4477B" w:rsidP="00F4477B">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“C” - Modulo Elenco Dispositivi</w:t>
      </w:r>
    </w:p>
    <w:p w:rsidR="00F4477B" w:rsidRPr="00400449" w:rsidRDefault="00F4477B" w:rsidP="00F4477B">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xml:space="preserve">- Allegato “D” - Modulo BD_RDM </w:t>
      </w:r>
    </w:p>
    <w:p w:rsidR="00F4477B" w:rsidRPr="00400449" w:rsidRDefault="00F4477B" w:rsidP="00F4477B">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xml:space="preserve">- Allegato “E” - Scheda Offerta Economica </w:t>
      </w:r>
    </w:p>
    <w:p w:rsidR="00F4477B" w:rsidRPr="00400449" w:rsidRDefault="00F4477B" w:rsidP="00F4477B">
      <w:pPr>
        <w:autoSpaceDE w:val="0"/>
        <w:autoSpaceDN w:val="0"/>
        <w:adjustRightInd w:val="0"/>
        <w:jc w:val="both"/>
        <w:rPr>
          <w:rFonts w:ascii="Calibri" w:hAnsi="Calibri" w:cs="Arial"/>
          <w:color w:val="000000"/>
          <w:sz w:val="22"/>
          <w:szCs w:val="22"/>
        </w:rPr>
      </w:pPr>
      <w:r w:rsidRPr="00400449">
        <w:rPr>
          <w:rFonts w:ascii="Calibri" w:hAnsi="Calibri" w:cs="Arial"/>
          <w:color w:val="000000"/>
          <w:sz w:val="22"/>
          <w:szCs w:val="22"/>
        </w:rPr>
        <w:t>- Allegato “</w:t>
      </w:r>
      <w:proofErr w:type="gramStart"/>
      <w:r w:rsidRPr="00400449">
        <w:rPr>
          <w:rFonts w:ascii="Calibri" w:hAnsi="Calibri" w:cs="Arial"/>
          <w:color w:val="000000"/>
          <w:sz w:val="22"/>
          <w:szCs w:val="22"/>
        </w:rPr>
        <w:t>F”  –</w:t>
      </w:r>
      <w:proofErr w:type="gramEnd"/>
      <w:r w:rsidRPr="00400449">
        <w:rPr>
          <w:rFonts w:ascii="Calibri" w:hAnsi="Calibri" w:cs="Arial"/>
          <w:color w:val="000000"/>
          <w:sz w:val="22"/>
          <w:szCs w:val="22"/>
        </w:rPr>
        <w:t xml:space="preserve"> disponibilità prova pratica</w:t>
      </w:r>
    </w:p>
    <w:p w:rsidR="00F4477B" w:rsidRDefault="00F4477B" w:rsidP="00F4477B">
      <w:pPr>
        <w:numPr>
          <w:ilvl w:val="0"/>
          <w:numId w:val="46"/>
        </w:numPr>
        <w:autoSpaceDE w:val="0"/>
        <w:autoSpaceDN w:val="0"/>
        <w:adjustRightInd w:val="0"/>
        <w:ind w:left="181" w:hanging="181"/>
        <w:jc w:val="both"/>
        <w:rPr>
          <w:rFonts w:ascii="Calibri" w:hAnsi="Calibri" w:cs="Arial"/>
          <w:color w:val="000000"/>
          <w:sz w:val="22"/>
          <w:szCs w:val="22"/>
        </w:rPr>
      </w:pPr>
      <w:r w:rsidRPr="00737F92">
        <w:rPr>
          <w:rFonts w:ascii="Calibri" w:hAnsi="Calibri" w:cs="Arial"/>
          <w:color w:val="000000"/>
          <w:sz w:val="22"/>
          <w:szCs w:val="22"/>
        </w:rPr>
        <w:t>Disciplinare di gara</w:t>
      </w:r>
    </w:p>
    <w:p w:rsidR="00F4477B" w:rsidRDefault="00F4477B" w:rsidP="00F4477B">
      <w:pPr>
        <w:numPr>
          <w:ilvl w:val="0"/>
          <w:numId w:val="47"/>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Allegato 2 domanda di partecipazione</w:t>
      </w:r>
    </w:p>
    <w:p w:rsidR="00F4477B" w:rsidRDefault="00F4477B" w:rsidP="00F4477B">
      <w:pPr>
        <w:numPr>
          <w:ilvl w:val="0"/>
          <w:numId w:val="47"/>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Allegato 3 Schema di contratto </w:t>
      </w:r>
    </w:p>
    <w:p w:rsidR="00F4477B" w:rsidRPr="00737F92" w:rsidRDefault="00F4477B" w:rsidP="00F4477B">
      <w:pPr>
        <w:numPr>
          <w:ilvl w:val="0"/>
          <w:numId w:val="47"/>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Allegato PI- </w:t>
      </w:r>
      <w:r w:rsidRPr="00737F92">
        <w:rPr>
          <w:rFonts w:ascii="Calibri" w:hAnsi="Calibri" w:cs="Arial"/>
          <w:color w:val="000000"/>
          <w:sz w:val="22"/>
          <w:szCs w:val="22"/>
        </w:rPr>
        <w:t>Patto di integrità di cui a delibera n.41 del 30.01.2015 dell’Azienda USL di Bologna di “Aggiornamento del piano triennale per la prevenzione della corruzione e del programma triennale della trasparenza e dell'integrità dell'Azienda USL di Bologna per il triennio 2015 – 2017</w:t>
      </w:r>
    </w:p>
    <w:p w:rsidR="00F4477B" w:rsidRPr="00737F92" w:rsidRDefault="00F4477B" w:rsidP="00F4477B">
      <w:pPr>
        <w:numPr>
          <w:ilvl w:val="0"/>
          <w:numId w:val="46"/>
        </w:numPr>
        <w:autoSpaceDE w:val="0"/>
        <w:autoSpaceDN w:val="0"/>
        <w:adjustRightInd w:val="0"/>
        <w:ind w:left="180" w:hanging="180"/>
        <w:jc w:val="both"/>
        <w:rPr>
          <w:rFonts w:ascii="Calibri" w:hAnsi="Calibri" w:cs="Arial"/>
          <w:color w:val="000000"/>
          <w:sz w:val="22"/>
          <w:szCs w:val="22"/>
        </w:rPr>
      </w:pPr>
      <w:r w:rsidRPr="00737F92">
        <w:rPr>
          <w:rFonts w:ascii="Calibri" w:hAnsi="Calibri" w:cs="Arial"/>
          <w:color w:val="000000"/>
          <w:sz w:val="22"/>
          <w:szCs w:val="22"/>
        </w:rPr>
        <w:t>Bando di gara;</w:t>
      </w:r>
    </w:p>
    <w:p w:rsidR="00826B48" w:rsidRDefault="00826B48" w:rsidP="002110FB">
      <w:pPr>
        <w:tabs>
          <w:tab w:val="left" w:pos="5580"/>
        </w:tabs>
        <w:jc w:val="both"/>
        <w:rPr>
          <w:rFonts w:asciiTheme="minorHAnsi" w:hAnsiTheme="minorHAnsi" w:cs="Calibri"/>
        </w:rPr>
      </w:pPr>
      <w:r>
        <w:rPr>
          <w:rFonts w:asciiTheme="minorHAnsi" w:hAnsiTheme="minorHAnsi" w:cs="Calibri"/>
        </w:rPr>
        <w:t xml:space="preserve">                                                        </w:t>
      </w:r>
    </w:p>
    <w:p w:rsidR="006E05F7" w:rsidRDefault="006E05F7" w:rsidP="002110FB">
      <w:pPr>
        <w:tabs>
          <w:tab w:val="left" w:pos="5580"/>
        </w:tabs>
        <w:jc w:val="both"/>
        <w:rPr>
          <w:rFonts w:asciiTheme="minorHAnsi" w:hAnsiTheme="minorHAnsi" w:cs="Calibri"/>
        </w:rPr>
      </w:pPr>
    </w:p>
    <w:p w:rsidR="006E05F7" w:rsidRDefault="006E05F7" w:rsidP="002110FB">
      <w:pPr>
        <w:tabs>
          <w:tab w:val="left" w:pos="5580"/>
        </w:tabs>
        <w:jc w:val="both"/>
        <w:rPr>
          <w:rFonts w:asciiTheme="minorHAnsi" w:hAnsiTheme="minorHAnsi" w:cs="Calibri"/>
        </w:rPr>
      </w:pPr>
    </w:p>
    <w:p w:rsidR="006E05F7" w:rsidRDefault="006E05F7" w:rsidP="002110FB">
      <w:pPr>
        <w:tabs>
          <w:tab w:val="left" w:pos="5580"/>
        </w:tabs>
        <w:jc w:val="both"/>
        <w:rPr>
          <w:rFonts w:asciiTheme="minorHAnsi" w:hAnsiTheme="minorHAnsi" w:cs="Calibri"/>
        </w:rPr>
      </w:pPr>
    </w:p>
    <w:p w:rsidR="00824C2E" w:rsidRPr="00686DA3" w:rsidRDefault="00824C2E" w:rsidP="00824C2E">
      <w:pPr>
        <w:ind w:left="2126"/>
        <w:jc w:val="center"/>
        <w:rPr>
          <w:rFonts w:asciiTheme="minorHAnsi" w:hAnsiTheme="minorHAnsi" w:cs="Arial"/>
          <w:sz w:val="22"/>
          <w:szCs w:val="22"/>
        </w:rPr>
      </w:pPr>
      <w:r w:rsidRPr="00686DA3">
        <w:rPr>
          <w:rFonts w:asciiTheme="minorHAnsi" w:hAnsiTheme="minorHAnsi" w:cs="Calibri"/>
        </w:rPr>
        <w:t xml:space="preserve">                            </w:t>
      </w:r>
      <w:r>
        <w:rPr>
          <w:rFonts w:asciiTheme="minorHAnsi" w:hAnsiTheme="minorHAnsi" w:cs="Calibri"/>
        </w:rPr>
        <w:t>DA FIRMARE DIGITALMENTE DALLA DITTA</w:t>
      </w:r>
      <w:r w:rsidRPr="00686DA3">
        <w:rPr>
          <w:rFonts w:asciiTheme="minorHAnsi" w:hAnsiTheme="minorHAnsi" w:cs="Arial"/>
          <w:sz w:val="22"/>
        </w:rPr>
        <w:t xml:space="preserve">  </w:t>
      </w:r>
      <w:r w:rsidRPr="00686DA3">
        <w:rPr>
          <w:rFonts w:asciiTheme="minorHAnsi" w:hAnsiTheme="minorHAnsi" w:cs="Arial"/>
          <w:sz w:val="22"/>
        </w:rPr>
        <w:tab/>
        <w:t xml:space="preserve">  </w:t>
      </w:r>
    </w:p>
    <w:p w:rsidR="00B04077" w:rsidRPr="009D12A2" w:rsidRDefault="00B04077" w:rsidP="00824C2E">
      <w:pPr>
        <w:spacing w:line="240" w:lineRule="atLeast"/>
        <w:ind w:firstLine="1418"/>
        <w:jc w:val="center"/>
        <w:rPr>
          <w:rFonts w:ascii="Arial" w:hAnsi="Arial" w:cs="Arial"/>
          <w:sz w:val="22"/>
          <w:szCs w:val="22"/>
        </w:rPr>
      </w:pPr>
      <w:bookmarkStart w:id="126" w:name="_GoBack"/>
      <w:bookmarkEnd w:id="126"/>
    </w:p>
    <w:sectPr w:rsidR="00B04077" w:rsidRPr="009D12A2" w:rsidSect="00FC49BA">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701" w:left="1928"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EAD" w:rsidRDefault="00387EAD">
      <w:r>
        <w:separator/>
      </w:r>
    </w:p>
  </w:endnote>
  <w:endnote w:type="continuationSeparator" w:id="0">
    <w:p w:rsidR="00387EAD" w:rsidRDefault="0038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C Tennesse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WAAAA+F1">
    <w:altName w:val="MS Mincho"/>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AD" w:rsidRDefault="00387E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AD" w:rsidRPr="00D84517" w:rsidRDefault="00387EAD">
    <w:pPr>
      <w:rPr>
        <w:sz w:val="14"/>
        <w:szCs w:val="14"/>
      </w:rPr>
    </w:pPr>
  </w:p>
  <w:tbl>
    <w:tblPr>
      <w:tblW w:w="0" w:type="auto"/>
      <w:tblInd w:w="108" w:type="dxa"/>
      <w:tblLook w:val="00A0" w:firstRow="1" w:lastRow="0" w:firstColumn="1" w:lastColumn="0" w:noHBand="0" w:noVBand="0"/>
    </w:tblPr>
    <w:tblGrid>
      <w:gridCol w:w="7027"/>
      <w:gridCol w:w="1925"/>
    </w:tblGrid>
    <w:tr w:rsidR="00387EAD" w:rsidRPr="00D84517">
      <w:tc>
        <w:tcPr>
          <w:tcW w:w="7054" w:type="dxa"/>
        </w:tcPr>
        <w:p w:rsidR="00387EAD" w:rsidRPr="009E252C" w:rsidRDefault="00387EAD" w:rsidP="00591B5A">
          <w:pPr>
            <w:rPr>
              <w:rFonts w:ascii="Calibri" w:hAnsi="Calibri" w:cs="Arial"/>
              <w:sz w:val="12"/>
              <w:szCs w:val="12"/>
            </w:rPr>
          </w:pPr>
        </w:p>
      </w:tc>
      <w:tc>
        <w:tcPr>
          <w:tcW w:w="1930" w:type="dxa"/>
        </w:tcPr>
        <w:p w:rsidR="00387EAD" w:rsidRPr="009E252C" w:rsidRDefault="00387EAD">
          <w:pPr>
            <w:rPr>
              <w:rFonts w:ascii="Calibri" w:hAnsi="Calibri" w:cs="Arial"/>
              <w:sz w:val="12"/>
              <w:szCs w:val="12"/>
            </w:rPr>
          </w:pPr>
          <w:r w:rsidRPr="009E252C">
            <w:rPr>
              <w:rFonts w:ascii="Calibri" w:hAnsi="Calibri" w:cs="Arial"/>
              <w:sz w:val="12"/>
              <w:szCs w:val="12"/>
            </w:rPr>
            <w:t xml:space="preserve">Pagina </w:t>
          </w:r>
          <w:r w:rsidR="00E654C8" w:rsidRPr="009E252C">
            <w:rPr>
              <w:rFonts w:ascii="Calibri" w:hAnsi="Calibri" w:cs="Arial"/>
              <w:sz w:val="12"/>
              <w:szCs w:val="12"/>
            </w:rPr>
            <w:fldChar w:fldCharType="begin"/>
          </w:r>
          <w:r w:rsidRPr="009E252C">
            <w:rPr>
              <w:rFonts w:ascii="Calibri" w:hAnsi="Calibri" w:cs="Arial"/>
              <w:sz w:val="12"/>
              <w:szCs w:val="12"/>
            </w:rPr>
            <w:instrText xml:space="preserve"> PAGE </w:instrText>
          </w:r>
          <w:r w:rsidR="00E654C8" w:rsidRPr="009E252C">
            <w:rPr>
              <w:rFonts w:ascii="Calibri" w:hAnsi="Calibri" w:cs="Arial"/>
              <w:sz w:val="12"/>
              <w:szCs w:val="12"/>
            </w:rPr>
            <w:fldChar w:fldCharType="separate"/>
          </w:r>
          <w:r w:rsidR="003D435A">
            <w:rPr>
              <w:rFonts w:ascii="Calibri" w:hAnsi="Calibri" w:cs="Arial"/>
              <w:noProof/>
              <w:sz w:val="12"/>
              <w:szCs w:val="12"/>
            </w:rPr>
            <w:t>22</w:t>
          </w:r>
          <w:r w:rsidR="00E654C8" w:rsidRPr="009E252C">
            <w:rPr>
              <w:rFonts w:ascii="Calibri" w:hAnsi="Calibri" w:cs="Arial"/>
              <w:sz w:val="12"/>
              <w:szCs w:val="12"/>
            </w:rPr>
            <w:fldChar w:fldCharType="end"/>
          </w:r>
          <w:r w:rsidRPr="009E252C">
            <w:rPr>
              <w:rFonts w:ascii="Calibri" w:hAnsi="Calibri" w:cs="Arial"/>
              <w:sz w:val="12"/>
              <w:szCs w:val="12"/>
            </w:rPr>
            <w:t xml:space="preserve"> di </w:t>
          </w:r>
          <w:r w:rsidR="00E654C8" w:rsidRPr="009E252C">
            <w:rPr>
              <w:rFonts w:ascii="Calibri" w:hAnsi="Calibri" w:cs="Arial"/>
              <w:sz w:val="12"/>
              <w:szCs w:val="12"/>
            </w:rPr>
            <w:fldChar w:fldCharType="begin"/>
          </w:r>
          <w:r w:rsidRPr="009E252C">
            <w:rPr>
              <w:rFonts w:ascii="Calibri" w:hAnsi="Calibri" w:cs="Arial"/>
              <w:sz w:val="12"/>
              <w:szCs w:val="12"/>
            </w:rPr>
            <w:instrText xml:space="preserve"> NUMPAGES  </w:instrText>
          </w:r>
          <w:r w:rsidR="00E654C8" w:rsidRPr="009E252C">
            <w:rPr>
              <w:rFonts w:ascii="Calibri" w:hAnsi="Calibri" w:cs="Arial"/>
              <w:sz w:val="12"/>
              <w:szCs w:val="12"/>
            </w:rPr>
            <w:fldChar w:fldCharType="separate"/>
          </w:r>
          <w:r w:rsidR="003D435A">
            <w:rPr>
              <w:rFonts w:ascii="Calibri" w:hAnsi="Calibri" w:cs="Arial"/>
              <w:noProof/>
              <w:sz w:val="12"/>
              <w:szCs w:val="12"/>
            </w:rPr>
            <w:t>28</w:t>
          </w:r>
          <w:r w:rsidR="00E654C8" w:rsidRPr="009E252C">
            <w:rPr>
              <w:rFonts w:ascii="Calibri" w:hAnsi="Calibri" w:cs="Arial"/>
              <w:sz w:val="12"/>
              <w:szCs w:val="12"/>
            </w:rPr>
            <w:fldChar w:fldCharType="end"/>
          </w:r>
        </w:p>
      </w:tc>
    </w:tr>
  </w:tbl>
  <w:p w:rsidR="00387EAD" w:rsidRDefault="00387EAD"/>
  <w:p w:rsidR="00387EAD" w:rsidRDefault="00387EA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AD" w:rsidRDefault="00387EAD">
    <w:pPr>
      <w:tabs>
        <w:tab w:val="left" w:pos="4320"/>
      </w:tabs>
      <w:spacing w:line="170" w:lineRule="exact"/>
      <w:rPr>
        <w:rFonts w:ascii="Arial" w:hAnsi="Arial" w:cs="Arial"/>
        <w:color w:val="018749"/>
        <w:sz w:val="14"/>
        <w:szCs w:val="14"/>
      </w:rPr>
    </w:pPr>
    <w:r>
      <w:rPr>
        <w:rFonts w:ascii="Arial" w:hAnsi="Arial" w:cs="Arial"/>
        <w:b/>
        <w:bCs/>
        <w:color w:val="018749"/>
        <w:sz w:val="14"/>
        <w:szCs w:val="14"/>
      </w:rPr>
      <w:t>Servizio Acquisti Metropolitano</w:t>
    </w:r>
    <w:r>
      <w:rPr>
        <w:rFonts w:ascii="Arial" w:hAnsi="Arial" w:cs="Arial"/>
        <w:color w:val="018749"/>
        <w:sz w:val="14"/>
        <w:szCs w:val="14"/>
      </w:rPr>
      <w:tab/>
    </w:r>
    <w:r>
      <w:rPr>
        <w:rFonts w:ascii="Arial" w:hAnsi="Arial" w:cs="Arial"/>
        <w:b/>
        <w:bCs/>
        <w:color w:val="008749"/>
        <w:sz w:val="14"/>
        <w:szCs w:val="14"/>
      </w:rPr>
      <w:t>Azienda USL di Bologna</w:t>
    </w:r>
  </w:p>
  <w:p w:rsidR="00387EAD" w:rsidRDefault="00387EAD">
    <w:pPr>
      <w:spacing w:line="170" w:lineRule="exact"/>
      <w:rPr>
        <w:rFonts w:ascii="Arial" w:hAnsi="Arial" w:cs="Arial"/>
        <w:color w:val="018749"/>
        <w:sz w:val="14"/>
        <w:szCs w:val="14"/>
      </w:rPr>
    </w:pPr>
    <w:r>
      <w:rPr>
        <w:rFonts w:ascii="Arial" w:hAnsi="Arial" w:cs="Arial"/>
        <w:color w:val="018749"/>
        <w:sz w:val="14"/>
        <w:szCs w:val="14"/>
      </w:rPr>
      <w:t xml:space="preserve">Via Gramsci, 12 - 40121 Bologna </w:t>
    </w:r>
    <w:r>
      <w:rPr>
        <w:rFonts w:ascii="Arial" w:hAnsi="Arial" w:cs="Arial"/>
        <w:color w:val="018749"/>
        <w:sz w:val="14"/>
        <w:szCs w:val="14"/>
      </w:rPr>
      <w:tab/>
    </w:r>
    <w:r>
      <w:rPr>
        <w:rFonts w:ascii="Arial" w:hAnsi="Arial" w:cs="Arial"/>
        <w:color w:val="018749"/>
        <w:sz w:val="14"/>
        <w:szCs w:val="14"/>
      </w:rPr>
      <w:tab/>
    </w:r>
    <w:r>
      <w:rPr>
        <w:rFonts w:ascii="Arial" w:hAnsi="Arial" w:cs="Arial"/>
        <w:color w:val="018749"/>
        <w:sz w:val="14"/>
        <w:szCs w:val="14"/>
      </w:rPr>
      <w:tab/>
    </w:r>
    <w:r>
      <w:rPr>
        <w:rFonts w:ascii="Arial" w:hAnsi="Arial" w:cs="Arial"/>
        <w:color w:val="018749"/>
        <w:sz w:val="14"/>
        <w:szCs w:val="14"/>
      </w:rPr>
      <w:tab/>
      <w:t xml:space="preserve"> Sede Legale: Via Castiglione, 29 - 40124 Bologna</w:t>
    </w:r>
  </w:p>
  <w:p w:rsidR="00387EAD" w:rsidRPr="00685CDA" w:rsidRDefault="00387EAD">
    <w:pPr>
      <w:spacing w:line="170" w:lineRule="exact"/>
      <w:rPr>
        <w:rFonts w:ascii="Arial" w:hAnsi="Arial" w:cs="Arial"/>
        <w:color w:val="018749"/>
        <w:sz w:val="14"/>
        <w:szCs w:val="14"/>
      </w:rPr>
    </w:pPr>
    <w:r w:rsidRPr="00685CDA">
      <w:rPr>
        <w:rFonts w:ascii="Arial" w:hAnsi="Arial" w:cs="Arial"/>
        <w:color w:val="018749"/>
        <w:sz w:val="14"/>
        <w:szCs w:val="14"/>
      </w:rPr>
      <w:t>Tel. +39.051.6079</w:t>
    </w:r>
    <w:r>
      <w:rPr>
        <w:rFonts w:ascii="Arial" w:hAnsi="Arial" w:cs="Arial"/>
        <w:color w:val="018749"/>
        <w:sz w:val="14"/>
        <w:szCs w:val="14"/>
      </w:rPr>
      <w:t xml:space="preserve">636 </w:t>
    </w:r>
    <w:r w:rsidRPr="00685CDA">
      <w:rPr>
        <w:rFonts w:ascii="Arial" w:hAnsi="Arial" w:cs="Arial"/>
        <w:color w:val="018749"/>
        <w:sz w:val="14"/>
        <w:szCs w:val="14"/>
      </w:rPr>
      <w:t>fax +39.051.6079989</w:t>
    </w:r>
    <w:r w:rsidRPr="00685CDA">
      <w:rPr>
        <w:rFonts w:ascii="Arial" w:hAnsi="Arial" w:cs="Arial"/>
        <w:color w:val="018749"/>
        <w:sz w:val="14"/>
        <w:szCs w:val="14"/>
      </w:rPr>
      <w:tab/>
    </w:r>
    <w:r w:rsidRPr="00685CDA">
      <w:rPr>
        <w:rFonts w:ascii="Arial" w:hAnsi="Arial" w:cs="Arial"/>
        <w:color w:val="018749"/>
        <w:sz w:val="14"/>
        <w:szCs w:val="14"/>
      </w:rPr>
      <w:tab/>
    </w:r>
    <w:r w:rsidRPr="00685CDA">
      <w:rPr>
        <w:rFonts w:ascii="Arial" w:hAnsi="Arial" w:cs="Arial"/>
        <w:color w:val="018749"/>
        <w:sz w:val="14"/>
        <w:szCs w:val="14"/>
      </w:rPr>
      <w:tab/>
      <w:t xml:space="preserve"> Tel. +39.051.6225111 fax +39.051.6584923</w:t>
    </w:r>
  </w:p>
  <w:p w:rsidR="00387EAD" w:rsidRDefault="00387EAD">
    <w:pPr>
      <w:spacing w:line="170" w:lineRule="exact"/>
      <w:rPr>
        <w:rFonts w:ascii="Arial" w:hAnsi="Arial" w:cs="Arial"/>
        <w:color w:val="018749"/>
        <w:sz w:val="14"/>
        <w:szCs w:val="14"/>
      </w:rPr>
    </w:pPr>
    <w:r>
      <w:rPr>
        <w:rFonts w:ascii="Arial" w:hAnsi="Arial" w:cs="Arial"/>
        <w:color w:val="018749"/>
        <w:sz w:val="14"/>
        <w:szCs w:val="14"/>
      </w:rPr>
      <w:t>Giuseppe.giorgi@ausl.bologna.it</w:t>
    </w:r>
    <w:r>
      <w:rPr>
        <w:rFonts w:ascii="Arial" w:hAnsi="Arial" w:cs="Arial"/>
        <w:color w:val="018749"/>
        <w:sz w:val="14"/>
        <w:szCs w:val="14"/>
      </w:rPr>
      <w:tab/>
    </w:r>
    <w:r>
      <w:rPr>
        <w:rFonts w:ascii="Arial" w:hAnsi="Arial" w:cs="Arial"/>
        <w:color w:val="018749"/>
        <w:sz w:val="14"/>
        <w:szCs w:val="14"/>
      </w:rPr>
      <w:tab/>
      <w:t xml:space="preserve">                     </w:t>
    </w:r>
    <w:r>
      <w:rPr>
        <w:rFonts w:ascii="Arial" w:hAnsi="Arial" w:cs="Arial"/>
        <w:color w:val="018749"/>
        <w:sz w:val="14"/>
        <w:szCs w:val="14"/>
      </w:rPr>
      <w:tab/>
      <w:t xml:space="preserve"> Codice fiscale e Partita Iva 02406911202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EAD" w:rsidRDefault="00387EAD">
      <w:r>
        <w:separator/>
      </w:r>
    </w:p>
  </w:footnote>
  <w:footnote w:type="continuationSeparator" w:id="0">
    <w:p w:rsidR="00387EAD" w:rsidRDefault="0038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AD" w:rsidRDefault="00387E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AD" w:rsidRDefault="00387EAD">
    <w:pPr>
      <w:pStyle w:val="Intestazione"/>
      <w:ind w:hanging="1162"/>
    </w:pPr>
    <w:r>
      <w:rPr>
        <w:noProof/>
      </w:rPr>
      <w:drawing>
        <wp:inline distT="0" distB="0" distL="0" distR="0">
          <wp:extent cx="2920365" cy="63436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920365" cy="634365"/>
                  </a:xfrm>
                  <a:prstGeom prst="rect">
                    <a:avLst/>
                  </a:prstGeom>
                  <a:noFill/>
                  <a:ln w="9525">
                    <a:noFill/>
                    <a:miter lim="800000"/>
                    <a:headEnd/>
                    <a:tailEnd/>
                  </a:ln>
                </pic:spPr>
              </pic:pic>
            </a:graphicData>
          </a:graphic>
        </wp:inline>
      </w:drawing>
    </w:r>
  </w:p>
  <w:p w:rsidR="00387EAD" w:rsidRDefault="00387EAD">
    <w:pPr>
      <w:pStyle w:val="Intestazione"/>
      <w:ind w:hanging="116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AD" w:rsidRDefault="00387EAD" w:rsidP="00831627">
    <w:pPr>
      <w:pStyle w:val="Intestazione"/>
      <w:ind w:left="-1190" w:firstLine="14"/>
      <w:rPr>
        <w:noProof/>
        <w:color w:val="008749"/>
      </w:rPr>
    </w:pPr>
    <w:r>
      <w:rPr>
        <w:noProof/>
        <w:color w:val="008749"/>
      </w:rPr>
      <w:drawing>
        <wp:inline distT="0" distB="0" distL="0" distR="0">
          <wp:extent cx="6360160" cy="839470"/>
          <wp:effectExtent l="1905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60160" cy="839470"/>
                  </a:xfrm>
                  <a:prstGeom prst="rect">
                    <a:avLst/>
                  </a:prstGeom>
                  <a:noFill/>
                  <a:ln w="9525">
                    <a:noFill/>
                    <a:miter lim="800000"/>
                    <a:headEnd/>
                    <a:tailEnd/>
                  </a:ln>
                </pic:spPr>
              </pic:pic>
            </a:graphicData>
          </a:graphic>
        </wp:inline>
      </w:drawing>
    </w:r>
  </w:p>
  <w:p w:rsidR="00387EAD" w:rsidRDefault="00387EAD" w:rsidP="00831627">
    <w:pPr>
      <w:pStyle w:val="Titolo1"/>
      <w:rPr>
        <w:color w:val="008749"/>
      </w:rPr>
    </w:pPr>
    <w:r>
      <w:rPr>
        <w:color w:val="008749"/>
      </w:rPr>
      <w:t xml:space="preserve">Dipartimento Amministrativo </w:t>
    </w:r>
  </w:p>
  <w:p w:rsidR="00387EAD" w:rsidRDefault="00387EAD" w:rsidP="00831627">
    <w:pPr>
      <w:pStyle w:val="Titolo3"/>
      <w:spacing w:line="276" w:lineRule="auto"/>
      <w:ind w:left="142" w:hanging="142"/>
    </w:pPr>
    <w:r>
      <w:t>Servizio Acquisti Metropolitano</w:t>
    </w:r>
  </w:p>
  <w:p w:rsidR="00387EAD" w:rsidRDefault="00387EAD" w:rsidP="00831627">
    <w:pPr>
      <w:pStyle w:val="Titolo1"/>
      <w:spacing w:line="480" w:lineRule="auto"/>
      <w:ind w:left="-1077"/>
      <w:rPr>
        <w:sz w:val="14"/>
        <w:szCs w:val="14"/>
      </w:rPr>
    </w:pPr>
    <w:r>
      <w:rPr>
        <w:sz w:val="14"/>
        <w:szCs w:val="14"/>
      </w:rPr>
      <w:tab/>
    </w:r>
    <w:r>
      <w:rPr>
        <w:sz w:val="14"/>
        <w:szCs w:val="14"/>
      </w:rPr>
      <w:tab/>
      <w:t>Settore Attrezzature</w:t>
    </w:r>
  </w:p>
  <w:p w:rsidR="00387EAD" w:rsidRDefault="00387EAD" w:rsidP="00831627">
    <w:pPr>
      <w:spacing w:line="170" w:lineRule="exact"/>
      <w:rPr>
        <w:rFonts w:ascii="Arial" w:hAnsi="Arial" w:cs="Arial"/>
        <w:b/>
        <w:bCs/>
        <w:color w:val="008749"/>
        <w:sz w:val="14"/>
        <w:szCs w:val="14"/>
      </w:rPr>
    </w:pPr>
  </w:p>
  <w:p w:rsidR="00387EAD" w:rsidRDefault="00387EAD" w:rsidP="00831627">
    <w:pPr>
      <w:spacing w:line="170" w:lineRule="exact"/>
      <w:rPr>
        <w:rFonts w:ascii="Arial" w:hAnsi="Arial" w:cs="Arial"/>
        <w:b/>
        <w:bCs/>
        <w:color w:val="008749"/>
        <w:sz w:val="14"/>
        <w:szCs w:val="14"/>
      </w:rPr>
    </w:pPr>
  </w:p>
  <w:p w:rsidR="00387EAD" w:rsidRDefault="00387EAD" w:rsidP="00831627">
    <w:pPr>
      <w:pStyle w:val="Titolo3"/>
    </w:pPr>
    <w:r>
      <w:t>Il Direttore</w:t>
    </w:r>
  </w:p>
  <w:p w:rsidR="00387EAD" w:rsidRDefault="00387EAD">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1065"/>
        </w:tabs>
        <w:ind w:left="1065" w:hanging="357"/>
      </w:pPr>
      <w:rPr>
        <w:rFonts w:ascii="Symbol" w:hAnsi="Symbol" w:cs="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2"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00000006"/>
    <w:name w:val="WW8Num28"/>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8"/>
    <w:multiLevelType w:val="multilevel"/>
    <w:tmpl w:val="00000008"/>
    <w:name w:val="WW8Num7"/>
    <w:lvl w:ilvl="0">
      <w:start w:val="1"/>
      <w:numFmt w:val="bullet"/>
      <w:lvlText w:val=""/>
      <w:lvlJc w:val="left"/>
      <w:pPr>
        <w:tabs>
          <w:tab w:val="num" w:pos="780"/>
        </w:tabs>
        <w:ind w:left="780" w:hanging="360"/>
      </w:pPr>
      <w:rPr>
        <w:rFonts w:ascii="Symbol" w:hAnsi="Symbol" w:cs="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6" w15:restartNumberingAfterBreak="0">
    <w:nsid w:val="0000000B"/>
    <w:multiLevelType w:val="singleLevel"/>
    <w:tmpl w:val="0000000B"/>
    <w:name w:val="WW8Num27"/>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25"/>
    <w:multiLevelType w:val="multilevel"/>
    <w:tmpl w:val="00000025"/>
    <w:name w:val="WW8Num36"/>
    <w:lvl w:ilvl="0">
      <w:start w:val="1"/>
      <w:numFmt w:val="bullet"/>
      <w:lvlText w:val="-"/>
      <w:lvlJc w:val="left"/>
      <w:pPr>
        <w:tabs>
          <w:tab w:val="num" w:pos="360"/>
        </w:tabs>
        <w:ind w:left="360" w:hanging="360"/>
      </w:pPr>
      <w:rPr>
        <w:rFonts w:ascii="Arial" w:hAnsi="Aria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9" w15:restartNumberingAfterBreak="0">
    <w:nsid w:val="040721AC"/>
    <w:multiLevelType w:val="hybridMultilevel"/>
    <w:tmpl w:val="FEB0615E"/>
    <w:lvl w:ilvl="0" w:tplc="74C87FBE">
      <w:numFmt w:val="bullet"/>
      <w:lvlText w:val="-"/>
      <w:lvlJc w:val="left"/>
      <w:pPr>
        <w:tabs>
          <w:tab w:val="num" w:pos="720"/>
        </w:tabs>
        <w:ind w:left="720"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16F1081"/>
    <w:multiLevelType w:val="hybridMultilevel"/>
    <w:tmpl w:val="AFB67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9D5EB2"/>
    <w:multiLevelType w:val="hybridMultilevel"/>
    <w:tmpl w:val="58DC6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1D7D04"/>
    <w:multiLevelType w:val="multilevel"/>
    <w:tmpl w:val="B26EB2A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3" w15:restartNumberingAfterBreak="0">
    <w:nsid w:val="140829AF"/>
    <w:multiLevelType w:val="hybridMultilevel"/>
    <w:tmpl w:val="92763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4E30B32"/>
    <w:multiLevelType w:val="hybridMultilevel"/>
    <w:tmpl w:val="56F2EE8E"/>
    <w:lvl w:ilvl="0" w:tplc="070E0C42">
      <w:start w:val="1"/>
      <w:numFmt w:val="bullet"/>
      <w:lvlText w:val=""/>
      <w:lvlJc w:val="left"/>
      <w:pPr>
        <w:tabs>
          <w:tab w:val="num" w:pos="360"/>
        </w:tabs>
        <w:ind w:left="360" w:hanging="360"/>
      </w:pPr>
      <w:rPr>
        <w:rFonts w:ascii="Wingdings" w:hAnsi="Wingdings" w:cs="Wingdings" w:hint="default"/>
      </w:rPr>
    </w:lvl>
    <w:lvl w:ilvl="1" w:tplc="A82C2916">
      <w:start w:val="1"/>
      <w:numFmt w:val="bullet"/>
      <w:lvlText w:val="o"/>
      <w:lvlJc w:val="left"/>
      <w:pPr>
        <w:tabs>
          <w:tab w:val="num" w:pos="1440"/>
        </w:tabs>
        <w:ind w:left="1440" w:hanging="360"/>
      </w:pPr>
      <w:rPr>
        <w:rFonts w:ascii="Courier New" w:hAnsi="Courier New" w:cs="Courier New" w:hint="default"/>
      </w:rPr>
    </w:lvl>
    <w:lvl w:ilvl="2" w:tplc="A398A982">
      <w:start w:val="1"/>
      <w:numFmt w:val="bullet"/>
      <w:lvlText w:val=""/>
      <w:lvlJc w:val="left"/>
      <w:pPr>
        <w:tabs>
          <w:tab w:val="num" w:pos="2160"/>
        </w:tabs>
        <w:ind w:left="2160" w:hanging="360"/>
      </w:pPr>
      <w:rPr>
        <w:rFonts w:ascii="Wingdings" w:hAnsi="Wingdings" w:cs="Wingdings" w:hint="default"/>
      </w:rPr>
    </w:lvl>
    <w:lvl w:ilvl="3" w:tplc="4F6650C8">
      <w:start w:val="1"/>
      <w:numFmt w:val="bullet"/>
      <w:lvlText w:val=""/>
      <w:lvlJc w:val="left"/>
      <w:pPr>
        <w:tabs>
          <w:tab w:val="num" w:pos="2880"/>
        </w:tabs>
        <w:ind w:left="2880" w:hanging="360"/>
      </w:pPr>
      <w:rPr>
        <w:rFonts w:ascii="Symbol" w:hAnsi="Symbol" w:cs="Symbol" w:hint="default"/>
      </w:rPr>
    </w:lvl>
    <w:lvl w:ilvl="4" w:tplc="97369998">
      <w:start w:val="1"/>
      <w:numFmt w:val="bullet"/>
      <w:lvlText w:val="o"/>
      <w:lvlJc w:val="left"/>
      <w:pPr>
        <w:tabs>
          <w:tab w:val="num" w:pos="3600"/>
        </w:tabs>
        <w:ind w:left="3600" w:hanging="360"/>
      </w:pPr>
      <w:rPr>
        <w:rFonts w:ascii="Courier New" w:hAnsi="Courier New" w:cs="Courier New" w:hint="default"/>
      </w:rPr>
    </w:lvl>
    <w:lvl w:ilvl="5" w:tplc="CA4A2F5C">
      <w:start w:val="1"/>
      <w:numFmt w:val="bullet"/>
      <w:lvlText w:val=""/>
      <w:lvlJc w:val="left"/>
      <w:pPr>
        <w:tabs>
          <w:tab w:val="num" w:pos="4320"/>
        </w:tabs>
        <w:ind w:left="4320" w:hanging="360"/>
      </w:pPr>
      <w:rPr>
        <w:rFonts w:ascii="Wingdings" w:hAnsi="Wingdings" w:cs="Wingdings" w:hint="default"/>
      </w:rPr>
    </w:lvl>
    <w:lvl w:ilvl="6" w:tplc="5164E3F8">
      <w:start w:val="1"/>
      <w:numFmt w:val="bullet"/>
      <w:lvlText w:val=""/>
      <w:lvlJc w:val="left"/>
      <w:pPr>
        <w:tabs>
          <w:tab w:val="num" w:pos="5040"/>
        </w:tabs>
        <w:ind w:left="5040" w:hanging="360"/>
      </w:pPr>
      <w:rPr>
        <w:rFonts w:ascii="Symbol" w:hAnsi="Symbol" w:cs="Symbol" w:hint="default"/>
      </w:rPr>
    </w:lvl>
    <w:lvl w:ilvl="7" w:tplc="6602F032">
      <w:start w:val="1"/>
      <w:numFmt w:val="bullet"/>
      <w:lvlText w:val="o"/>
      <w:lvlJc w:val="left"/>
      <w:pPr>
        <w:tabs>
          <w:tab w:val="num" w:pos="5760"/>
        </w:tabs>
        <w:ind w:left="5760" w:hanging="360"/>
      </w:pPr>
      <w:rPr>
        <w:rFonts w:ascii="Courier New" w:hAnsi="Courier New" w:cs="Courier New" w:hint="default"/>
      </w:rPr>
    </w:lvl>
    <w:lvl w:ilvl="8" w:tplc="75EC43BC">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6697ED3"/>
    <w:multiLevelType w:val="hybridMultilevel"/>
    <w:tmpl w:val="FD48808C"/>
    <w:lvl w:ilvl="0" w:tplc="E488E2B2">
      <w:start w:val="1"/>
      <w:numFmt w:val="decimal"/>
      <w:lvlText w:val="Articolo %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88F4F38"/>
    <w:multiLevelType w:val="hybridMultilevel"/>
    <w:tmpl w:val="DC5EC252"/>
    <w:lvl w:ilvl="0" w:tplc="72BE8034">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FDD14BC"/>
    <w:multiLevelType w:val="hybridMultilevel"/>
    <w:tmpl w:val="306639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824FE"/>
    <w:multiLevelType w:val="multilevel"/>
    <w:tmpl w:val="9FB8CC3A"/>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36CE2BFA"/>
    <w:multiLevelType w:val="multilevel"/>
    <w:tmpl w:val="9BFEC5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AB4811"/>
    <w:multiLevelType w:val="multilevel"/>
    <w:tmpl w:val="E5A80E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C8506D8"/>
    <w:multiLevelType w:val="hybridMultilevel"/>
    <w:tmpl w:val="81E478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D05A3"/>
    <w:multiLevelType w:val="hybridMultilevel"/>
    <w:tmpl w:val="6A70E1F6"/>
    <w:lvl w:ilvl="0" w:tplc="917E2100">
      <w:start w:val="1"/>
      <w:numFmt w:val="decimal"/>
      <w:lvlText w:val="Articolo %1"/>
      <w:lvlJc w:val="left"/>
      <w:pPr>
        <w:tabs>
          <w:tab w:val="num" w:pos="-3168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4860857"/>
    <w:multiLevelType w:val="hybridMultilevel"/>
    <w:tmpl w:val="4F7A7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7D5084"/>
    <w:multiLevelType w:val="singleLevel"/>
    <w:tmpl w:val="8602A33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C1F094F"/>
    <w:multiLevelType w:val="hybridMultilevel"/>
    <w:tmpl w:val="75780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3A0CCE"/>
    <w:multiLevelType w:val="hybridMultilevel"/>
    <w:tmpl w:val="ADAAFF24"/>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4F827113"/>
    <w:multiLevelType w:val="hybridMultilevel"/>
    <w:tmpl w:val="9D6A5B58"/>
    <w:lvl w:ilvl="0" w:tplc="D7B6E1B0">
      <w:start w:val="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004DE5"/>
    <w:multiLevelType w:val="hybridMultilevel"/>
    <w:tmpl w:val="08D063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B83AB9"/>
    <w:multiLevelType w:val="hybridMultilevel"/>
    <w:tmpl w:val="F9446912"/>
    <w:lvl w:ilvl="0" w:tplc="04100001">
      <w:start w:val="1"/>
      <w:numFmt w:val="bullet"/>
      <w:lvlText w:val=""/>
      <w:lvlJc w:val="left"/>
      <w:pPr>
        <w:tabs>
          <w:tab w:val="num" w:pos="1065"/>
        </w:tabs>
        <w:ind w:left="1065" w:hanging="357"/>
      </w:pPr>
      <w:rPr>
        <w:rFonts w:ascii="Symbol" w:hAnsi="Symbol" w:cs="Symbo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30" w15:restartNumberingAfterBreak="0">
    <w:nsid w:val="680F527D"/>
    <w:multiLevelType w:val="hybridMultilevel"/>
    <w:tmpl w:val="D54686A6"/>
    <w:lvl w:ilvl="0" w:tplc="04100003">
      <w:start w:val="1"/>
      <w:numFmt w:val="lowerLetter"/>
      <w:lvlText w:val="%1) "/>
      <w:lvlJc w:val="left"/>
      <w:pPr>
        <w:tabs>
          <w:tab w:val="num" w:pos="720"/>
        </w:tabs>
        <w:ind w:left="643" w:hanging="283"/>
      </w:pPr>
      <w:rPr>
        <w:rFonts w:ascii="Times New Roman" w:hAnsi="Times New Roman" w:cs="Times New Roman" w:hint="default"/>
        <w:b w:val="0"/>
        <w:bCs w:val="0"/>
        <w:i w:val="0"/>
        <w:iCs w:val="0"/>
        <w:sz w:val="24"/>
        <w:szCs w:val="24"/>
        <w:u w:val="no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B0021CF"/>
    <w:multiLevelType w:val="hybridMultilevel"/>
    <w:tmpl w:val="DA10268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B7838E6"/>
    <w:multiLevelType w:val="hybridMultilevel"/>
    <w:tmpl w:val="B3565B6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DED7DF0"/>
    <w:multiLevelType w:val="hybridMultilevel"/>
    <w:tmpl w:val="6C927F30"/>
    <w:lvl w:ilvl="0" w:tplc="54AA6B18">
      <w:start w:val="1"/>
      <w:numFmt w:val="bullet"/>
      <w:lvlText w:val=""/>
      <w:lvlJc w:val="left"/>
      <w:pPr>
        <w:tabs>
          <w:tab w:val="num" w:pos="1065"/>
        </w:tabs>
        <w:ind w:left="1065" w:hanging="357"/>
      </w:pPr>
      <w:rPr>
        <w:rFonts w:ascii="Symbol" w:hAnsi="Symbol" w:cs="Symbol" w:hint="default"/>
      </w:rPr>
    </w:lvl>
    <w:lvl w:ilvl="1" w:tplc="CEE0DD54">
      <w:start w:val="1"/>
      <w:numFmt w:val="bullet"/>
      <w:lvlText w:val="o"/>
      <w:lvlJc w:val="left"/>
      <w:pPr>
        <w:tabs>
          <w:tab w:val="num" w:pos="2148"/>
        </w:tabs>
        <w:ind w:left="2148" w:hanging="360"/>
      </w:pPr>
      <w:rPr>
        <w:rFonts w:ascii="Courier New" w:hAnsi="Courier New" w:cs="Courier New" w:hint="default"/>
      </w:rPr>
    </w:lvl>
    <w:lvl w:ilvl="2" w:tplc="57FE32B0">
      <w:start w:val="1"/>
      <w:numFmt w:val="bullet"/>
      <w:lvlText w:val=""/>
      <w:lvlJc w:val="left"/>
      <w:pPr>
        <w:tabs>
          <w:tab w:val="num" w:pos="2868"/>
        </w:tabs>
        <w:ind w:left="2868" w:hanging="360"/>
      </w:pPr>
      <w:rPr>
        <w:rFonts w:ascii="Wingdings" w:hAnsi="Wingdings" w:cs="Wingdings" w:hint="default"/>
      </w:rPr>
    </w:lvl>
    <w:lvl w:ilvl="3" w:tplc="017A26B8">
      <w:start w:val="1"/>
      <w:numFmt w:val="bullet"/>
      <w:lvlText w:val=""/>
      <w:lvlJc w:val="left"/>
      <w:pPr>
        <w:tabs>
          <w:tab w:val="num" w:pos="3588"/>
        </w:tabs>
        <w:ind w:left="3588" w:hanging="360"/>
      </w:pPr>
      <w:rPr>
        <w:rFonts w:ascii="Symbol" w:hAnsi="Symbol" w:cs="Symbol" w:hint="default"/>
      </w:rPr>
    </w:lvl>
    <w:lvl w:ilvl="4" w:tplc="C58635B4">
      <w:start w:val="1"/>
      <w:numFmt w:val="bullet"/>
      <w:lvlText w:val="o"/>
      <w:lvlJc w:val="left"/>
      <w:pPr>
        <w:tabs>
          <w:tab w:val="num" w:pos="4308"/>
        </w:tabs>
        <w:ind w:left="4308" w:hanging="360"/>
      </w:pPr>
      <w:rPr>
        <w:rFonts w:ascii="Courier New" w:hAnsi="Courier New" w:cs="Courier New" w:hint="default"/>
      </w:rPr>
    </w:lvl>
    <w:lvl w:ilvl="5" w:tplc="A080DC02">
      <w:start w:val="1"/>
      <w:numFmt w:val="bullet"/>
      <w:lvlText w:val=""/>
      <w:lvlJc w:val="left"/>
      <w:pPr>
        <w:tabs>
          <w:tab w:val="num" w:pos="5028"/>
        </w:tabs>
        <w:ind w:left="5028" w:hanging="360"/>
      </w:pPr>
      <w:rPr>
        <w:rFonts w:ascii="Wingdings" w:hAnsi="Wingdings" w:cs="Wingdings" w:hint="default"/>
      </w:rPr>
    </w:lvl>
    <w:lvl w:ilvl="6" w:tplc="BDDE7BE8">
      <w:start w:val="1"/>
      <w:numFmt w:val="bullet"/>
      <w:lvlText w:val=""/>
      <w:lvlJc w:val="left"/>
      <w:pPr>
        <w:tabs>
          <w:tab w:val="num" w:pos="5748"/>
        </w:tabs>
        <w:ind w:left="5748" w:hanging="360"/>
      </w:pPr>
      <w:rPr>
        <w:rFonts w:ascii="Symbol" w:hAnsi="Symbol" w:cs="Symbol" w:hint="default"/>
      </w:rPr>
    </w:lvl>
    <w:lvl w:ilvl="7" w:tplc="FE8A7C04">
      <w:start w:val="1"/>
      <w:numFmt w:val="bullet"/>
      <w:lvlText w:val="o"/>
      <w:lvlJc w:val="left"/>
      <w:pPr>
        <w:tabs>
          <w:tab w:val="num" w:pos="6468"/>
        </w:tabs>
        <w:ind w:left="6468" w:hanging="360"/>
      </w:pPr>
      <w:rPr>
        <w:rFonts w:ascii="Courier New" w:hAnsi="Courier New" w:cs="Courier New" w:hint="default"/>
      </w:rPr>
    </w:lvl>
    <w:lvl w:ilvl="8" w:tplc="05B0761A">
      <w:start w:val="1"/>
      <w:numFmt w:val="bullet"/>
      <w:lvlText w:val=""/>
      <w:lvlJc w:val="left"/>
      <w:pPr>
        <w:tabs>
          <w:tab w:val="num" w:pos="7188"/>
        </w:tabs>
        <w:ind w:left="7188" w:hanging="360"/>
      </w:pPr>
      <w:rPr>
        <w:rFonts w:ascii="Wingdings" w:hAnsi="Wingdings" w:cs="Wingdings" w:hint="default"/>
      </w:rPr>
    </w:lvl>
  </w:abstractNum>
  <w:abstractNum w:abstractNumId="34" w15:restartNumberingAfterBreak="0">
    <w:nsid w:val="6E0B69BF"/>
    <w:multiLevelType w:val="multilevel"/>
    <w:tmpl w:val="2DAA59A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15:restartNumberingAfterBreak="0">
    <w:nsid w:val="6F2A663B"/>
    <w:multiLevelType w:val="hybridMultilevel"/>
    <w:tmpl w:val="557600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0F591A"/>
    <w:multiLevelType w:val="multilevel"/>
    <w:tmpl w:val="26C607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38C1E83"/>
    <w:multiLevelType w:val="multilevel"/>
    <w:tmpl w:val="9FB8CC3A"/>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15:restartNumberingAfterBreak="0">
    <w:nsid w:val="7528536E"/>
    <w:multiLevelType w:val="hybridMultilevel"/>
    <w:tmpl w:val="F774CA4C"/>
    <w:lvl w:ilvl="0" w:tplc="00000006">
      <w:start w:val="14"/>
      <w:numFmt w:val="bullet"/>
      <w:lvlText w:val="-"/>
      <w:lvlJc w:val="left"/>
      <w:pPr>
        <w:ind w:left="1003" w:hanging="360"/>
      </w:pPr>
      <w:rPr>
        <w:rFonts w:ascii="Arial" w:hAnsi="Arial" w:cs="Arial"/>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9" w15:restartNumberingAfterBreak="0">
    <w:nsid w:val="757152F4"/>
    <w:multiLevelType w:val="hybridMultilevel"/>
    <w:tmpl w:val="87D45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D36DD1"/>
    <w:multiLevelType w:val="hybridMultilevel"/>
    <w:tmpl w:val="6330A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9E06BA6"/>
    <w:multiLevelType w:val="multilevel"/>
    <w:tmpl w:val="120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B263D00"/>
    <w:multiLevelType w:val="multilevel"/>
    <w:tmpl w:val="4EF2EA68"/>
    <w:lvl w:ilvl="0">
      <w:start w:val="1"/>
      <w:numFmt w:val="decimal"/>
      <w:pStyle w:val="tit1"/>
      <w:lvlText w:val="%1."/>
      <w:lvlJc w:val="left"/>
      <w:pPr>
        <w:tabs>
          <w:tab w:val="num" w:pos="360"/>
        </w:tabs>
        <w:ind w:left="340" w:hanging="340"/>
      </w:pPr>
      <w:rPr>
        <w:rFonts w:ascii="Times New Roman" w:hAnsi="Times New Roman" w:cs="Times New Roman" w:hint="default"/>
        <w:b/>
        <w:bCs/>
        <w:i w:val="0"/>
        <w:iCs w:val="0"/>
        <w:caps w:val="0"/>
        <w:smallCaps w:val="0"/>
        <w:strike w:val="0"/>
        <w:dstrike w:val="0"/>
        <w:color w:val="auto"/>
        <w:spacing w:val="0"/>
        <w:w w:val="100"/>
        <w:kern w:val="32"/>
        <w:position w:val="0"/>
        <w:sz w:val="28"/>
        <w:szCs w:val="28"/>
        <w:u w:val="none"/>
        <w:effect w:val="none"/>
      </w:rPr>
    </w:lvl>
    <w:lvl w:ilvl="1">
      <w:start w:val="1"/>
      <w:numFmt w:val="decimal"/>
      <w:pStyle w:val="tit2"/>
      <w:lvlText w:val="%1.%2."/>
      <w:lvlJc w:val="left"/>
      <w:pPr>
        <w:tabs>
          <w:tab w:val="num" w:pos="927"/>
        </w:tabs>
        <w:ind w:left="57" w:firstLine="150"/>
      </w:pPr>
      <w:rPr>
        <w:rFonts w:ascii="Times New Roman" w:hAnsi="Times New Roman" w:cs="Times New Roman" w:hint="default"/>
        <w:sz w:val="24"/>
        <w:szCs w:val="24"/>
      </w:rPr>
    </w:lvl>
    <w:lvl w:ilvl="2">
      <w:start w:val="1"/>
      <w:numFmt w:val="decimal"/>
      <w:pStyle w:val="tit3"/>
      <w:lvlText w:val="%1.%2.%3."/>
      <w:lvlJc w:val="left"/>
      <w:pPr>
        <w:tabs>
          <w:tab w:val="num" w:pos="1647"/>
        </w:tabs>
        <w:ind w:left="851" w:hanging="284"/>
      </w:pPr>
      <w:rPr>
        <w:rFonts w:hint="default"/>
      </w:rPr>
    </w:lvl>
    <w:lvl w:ilvl="3">
      <w:start w:val="1"/>
      <w:numFmt w:val="decimal"/>
      <w:lvlText w:val="%1.%2.%3.%4."/>
      <w:lvlJc w:val="left"/>
      <w:pPr>
        <w:tabs>
          <w:tab w:val="num" w:pos="1647"/>
        </w:tabs>
        <w:ind w:left="1575" w:hanging="648"/>
      </w:pPr>
      <w:rPr>
        <w:rFonts w:hint="default"/>
      </w:rPr>
    </w:lvl>
    <w:lvl w:ilvl="4">
      <w:start w:val="1"/>
      <w:numFmt w:val="decimal"/>
      <w:lvlText w:val="%1.%2.%3.%4.%5."/>
      <w:lvlJc w:val="left"/>
      <w:pPr>
        <w:tabs>
          <w:tab w:val="num" w:pos="2367"/>
        </w:tabs>
        <w:ind w:left="2079" w:hanging="792"/>
      </w:pPr>
      <w:rPr>
        <w:rFonts w:hint="default"/>
      </w:rPr>
    </w:lvl>
    <w:lvl w:ilvl="5">
      <w:start w:val="1"/>
      <w:numFmt w:val="decimal"/>
      <w:lvlText w:val="%1.%2.%3.%4.%5.%6."/>
      <w:lvlJc w:val="left"/>
      <w:pPr>
        <w:tabs>
          <w:tab w:val="num" w:pos="2727"/>
        </w:tabs>
        <w:ind w:left="2583" w:hanging="936"/>
      </w:pPr>
      <w:rPr>
        <w:rFonts w:hint="default"/>
      </w:rPr>
    </w:lvl>
    <w:lvl w:ilvl="6">
      <w:start w:val="1"/>
      <w:numFmt w:val="decimal"/>
      <w:lvlText w:val="%1.%2.%3.%4.%5.%6.%7."/>
      <w:lvlJc w:val="left"/>
      <w:pPr>
        <w:tabs>
          <w:tab w:val="num" w:pos="3447"/>
        </w:tabs>
        <w:ind w:left="3087" w:hanging="1080"/>
      </w:pPr>
      <w:rPr>
        <w:rFonts w:hint="default"/>
      </w:rPr>
    </w:lvl>
    <w:lvl w:ilvl="7">
      <w:start w:val="1"/>
      <w:numFmt w:val="decimal"/>
      <w:lvlText w:val="%1.%2.%3.%4.%5.%6.%7.%8."/>
      <w:lvlJc w:val="left"/>
      <w:pPr>
        <w:tabs>
          <w:tab w:val="num" w:pos="3807"/>
        </w:tabs>
        <w:ind w:left="3591" w:hanging="1224"/>
      </w:pPr>
      <w:rPr>
        <w:rFonts w:hint="default"/>
      </w:rPr>
    </w:lvl>
    <w:lvl w:ilvl="8">
      <w:start w:val="1"/>
      <w:numFmt w:val="decimal"/>
      <w:lvlText w:val="%1.%2.%3.%4.%5.%6.%7.%8.%9."/>
      <w:lvlJc w:val="left"/>
      <w:pPr>
        <w:tabs>
          <w:tab w:val="num" w:pos="4527"/>
        </w:tabs>
        <w:ind w:left="4167" w:hanging="1440"/>
      </w:pPr>
      <w:rPr>
        <w:rFonts w:hint="default"/>
      </w:rPr>
    </w:lvl>
  </w:abstractNum>
  <w:abstractNum w:abstractNumId="43" w15:restartNumberingAfterBreak="0">
    <w:nsid w:val="7B280F23"/>
    <w:multiLevelType w:val="multilevel"/>
    <w:tmpl w:val="BBE8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465AD0"/>
    <w:multiLevelType w:val="hybridMultilevel"/>
    <w:tmpl w:val="474E0C2A"/>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F91342B"/>
    <w:multiLevelType w:val="hybridMultilevel"/>
    <w:tmpl w:val="0F904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30"/>
  </w:num>
  <w:num w:numId="4">
    <w:abstractNumId w:val="14"/>
  </w:num>
  <w:num w:numId="5">
    <w:abstractNumId w:val="44"/>
  </w:num>
  <w:num w:numId="6">
    <w:abstractNumId w:val="36"/>
  </w:num>
  <w:num w:numId="7">
    <w:abstractNumId w:val="33"/>
  </w:num>
  <w:num w:numId="8">
    <w:abstractNumId w:val="29"/>
  </w:num>
  <w:num w:numId="9">
    <w:abstractNumId w:val="16"/>
  </w:num>
  <w:num w:numId="10">
    <w:abstractNumId w:val="9"/>
  </w:num>
  <w:num w:numId="11">
    <w:abstractNumId w:val="17"/>
  </w:num>
  <w:num w:numId="12">
    <w:abstractNumId w:val="35"/>
  </w:num>
  <w:num w:numId="13">
    <w:abstractNumId w:val="21"/>
  </w:num>
  <w:num w:numId="14">
    <w:abstractNumId w:val="31"/>
  </w:num>
  <w:num w:numId="15">
    <w:abstractNumId w:val="40"/>
  </w:num>
  <w:num w:numId="16">
    <w:abstractNumId w:val="28"/>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0"/>
  </w:num>
  <w:num w:numId="20">
    <w:abstractNumId w:val="19"/>
  </w:num>
  <w:num w:numId="21">
    <w:abstractNumId w:val="20"/>
  </w:num>
  <w:num w:numId="22">
    <w:abstractNumId w:val="12"/>
  </w:num>
  <w:num w:numId="23">
    <w:abstractNumId w:val="6"/>
  </w:num>
  <w:num w:numId="24">
    <w:abstractNumId w:val="25"/>
  </w:num>
  <w:num w:numId="25">
    <w:abstractNumId w:val="13"/>
  </w:num>
  <w:num w:numId="26">
    <w:abstractNumId w:val="2"/>
  </w:num>
  <w:num w:numId="27">
    <w:abstractNumId w:val="8"/>
  </w:num>
  <w:num w:numId="28">
    <w:abstractNumId w:val="3"/>
  </w:num>
  <w:num w:numId="29">
    <w:abstractNumId w:val="4"/>
  </w:num>
  <w:num w:numId="30">
    <w:abstractNumId w:val="5"/>
  </w:num>
  <w:num w:numId="31">
    <w:abstractNumId w:val="18"/>
  </w:num>
  <w:num w:numId="32">
    <w:abstractNumId w:val="1"/>
  </w:num>
  <w:num w:numId="33">
    <w:abstractNumId w:val="0"/>
  </w:num>
  <w:num w:numId="34">
    <w:abstractNumId w:val="37"/>
  </w:num>
  <w:num w:numId="35">
    <w:abstractNumId w:val="39"/>
  </w:num>
  <w:num w:numId="36">
    <w:abstractNumId w:val="22"/>
  </w:num>
  <w:num w:numId="37">
    <w:abstractNumId w:val="38"/>
  </w:num>
  <w:num w:numId="38">
    <w:abstractNumId w:val="15"/>
  </w:num>
  <w:num w:numId="39">
    <w:abstractNumId w:val="7"/>
  </w:num>
  <w:num w:numId="40">
    <w:abstractNumId w:val="45"/>
  </w:num>
  <w:num w:numId="41">
    <w:abstractNumId w:val="43"/>
  </w:num>
  <w:num w:numId="42">
    <w:abstractNumId w:val="34"/>
  </w:num>
  <w:num w:numId="43">
    <w:abstractNumId w:val="23"/>
  </w:num>
  <w:num w:numId="44">
    <w:abstractNumId w:val="11"/>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DA"/>
    <w:rsid w:val="0000216A"/>
    <w:rsid w:val="00002E0D"/>
    <w:rsid w:val="00003983"/>
    <w:rsid w:val="0000488E"/>
    <w:rsid w:val="00006628"/>
    <w:rsid w:val="00011E7E"/>
    <w:rsid w:val="000122EE"/>
    <w:rsid w:val="00012F8E"/>
    <w:rsid w:val="00015FE1"/>
    <w:rsid w:val="00022628"/>
    <w:rsid w:val="00022A79"/>
    <w:rsid w:val="000259AE"/>
    <w:rsid w:val="0002642E"/>
    <w:rsid w:val="00031788"/>
    <w:rsid w:val="000320F8"/>
    <w:rsid w:val="000321FC"/>
    <w:rsid w:val="00034480"/>
    <w:rsid w:val="0003748C"/>
    <w:rsid w:val="0004292B"/>
    <w:rsid w:val="00046D97"/>
    <w:rsid w:val="0005365F"/>
    <w:rsid w:val="00056E0E"/>
    <w:rsid w:val="0006000F"/>
    <w:rsid w:val="0006133B"/>
    <w:rsid w:val="000627DD"/>
    <w:rsid w:val="00062A6C"/>
    <w:rsid w:val="00071133"/>
    <w:rsid w:val="00072901"/>
    <w:rsid w:val="0007296A"/>
    <w:rsid w:val="0007327F"/>
    <w:rsid w:val="000775CE"/>
    <w:rsid w:val="00081AD3"/>
    <w:rsid w:val="00090752"/>
    <w:rsid w:val="00090841"/>
    <w:rsid w:val="00092808"/>
    <w:rsid w:val="0009560C"/>
    <w:rsid w:val="000962A1"/>
    <w:rsid w:val="00097468"/>
    <w:rsid w:val="00097B65"/>
    <w:rsid w:val="000A19D6"/>
    <w:rsid w:val="000A33C5"/>
    <w:rsid w:val="000A491E"/>
    <w:rsid w:val="000A725E"/>
    <w:rsid w:val="000B043B"/>
    <w:rsid w:val="000B3223"/>
    <w:rsid w:val="000B4370"/>
    <w:rsid w:val="000B5533"/>
    <w:rsid w:val="000C34F6"/>
    <w:rsid w:val="000C4F09"/>
    <w:rsid w:val="000D1355"/>
    <w:rsid w:val="000D5EE0"/>
    <w:rsid w:val="000D7CED"/>
    <w:rsid w:val="000E1543"/>
    <w:rsid w:val="000E49D0"/>
    <w:rsid w:val="000E652C"/>
    <w:rsid w:val="000E6E48"/>
    <w:rsid w:val="000E757D"/>
    <w:rsid w:val="000E7CAA"/>
    <w:rsid w:val="000F0C50"/>
    <w:rsid w:val="000F1514"/>
    <w:rsid w:val="000F6CDE"/>
    <w:rsid w:val="00100595"/>
    <w:rsid w:val="00100C14"/>
    <w:rsid w:val="001028B5"/>
    <w:rsid w:val="00110C7B"/>
    <w:rsid w:val="00110D99"/>
    <w:rsid w:val="0011133B"/>
    <w:rsid w:val="0011400A"/>
    <w:rsid w:val="00120545"/>
    <w:rsid w:val="00120712"/>
    <w:rsid w:val="00120A6D"/>
    <w:rsid w:val="00124074"/>
    <w:rsid w:val="001250A5"/>
    <w:rsid w:val="0012723D"/>
    <w:rsid w:val="0013033B"/>
    <w:rsid w:val="00130765"/>
    <w:rsid w:val="001334AD"/>
    <w:rsid w:val="00135E49"/>
    <w:rsid w:val="0013738E"/>
    <w:rsid w:val="001403F1"/>
    <w:rsid w:val="001504E7"/>
    <w:rsid w:val="001527EA"/>
    <w:rsid w:val="00153E53"/>
    <w:rsid w:val="00154F7E"/>
    <w:rsid w:val="001611DA"/>
    <w:rsid w:val="00161638"/>
    <w:rsid w:val="00163E8F"/>
    <w:rsid w:val="001710A4"/>
    <w:rsid w:val="00171663"/>
    <w:rsid w:val="00171A08"/>
    <w:rsid w:val="0017403B"/>
    <w:rsid w:val="001771F0"/>
    <w:rsid w:val="00177E9E"/>
    <w:rsid w:val="00180A76"/>
    <w:rsid w:val="001828BD"/>
    <w:rsid w:val="001921DA"/>
    <w:rsid w:val="00192360"/>
    <w:rsid w:val="001A0472"/>
    <w:rsid w:val="001A0526"/>
    <w:rsid w:val="001A2288"/>
    <w:rsid w:val="001A533F"/>
    <w:rsid w:val="001A552D"/>
    <w:rsid w:val="001A611B"/>
    <w:rsid w:val="001A7B07"/>
    <w:rsid w:val="001A7E35"/>
    <w:rsid w:val="001B09F2"/>
    <w:rsid w:val="001B1770"/>
    <w:rsid w:val="001B1CF7"/>
    <w:rsid w:val="001B239B"/>
    <w:rsid w:val="001C1F6B"/>
    <w:rsid w:val="001C4F5A"/>
    <w:rsid w:val="001C53D5"/>
    <w:rsid w:val="001C5857"/>
    <w:rsid w:val="001C6933"/>
    <w:rsid w:val="001C6A8A"/>
    <w:rsid w:val="001C712E"/>
    <w:rsid w:val="001D308A"/>
    <w:rsid w:val="001D49A8"/>
    <w:rsid w:val="001D4CB2"/>
    <w:rsid w:val="001D643F"/>
    <w:rsid w:val="001D72B7"/>
    <w:rsid w:val="001D754B"/>
    <w:rsid w:val="001E1ECB"/>
    <w:rsid w:val="001E41DE"/>
    <w:rsid w:val="001E51BE"/>
    <w:rsid w:val="001E5E05"/>
    <w:rsid w:val="001E69DE"/>
    <w:rsid w:val="001F4038"/>
    <w:rsid w:val="00201468"/>
    <w:rsid w:val="00203B7D"/>
    <w:rsid w:val="0020546D"/>
    <w:rsid w:val="002061AA"/>
    <w:rsid w:val="002062AA"/>
    <w:rsid w:val="00207F57"/>
    <w:rsid w:val="00210563"/>
    <w:rsid w:val="002110FB"/>
    <w:rsid w:val="00211A41"/>
    <w:rsid w:val="00212345"/>
    <w:rsid w:val="0021271E"/>
    <w:rsid w:val="002179BD"/>
    <w:rsid w:val="0022009A"/>
    <w:rsid w:val="00226C13"/>
    <w:rsid w:val="00233176"/>
    <w:rsid w:val="00234113"/>
    <w:rsid w:val="00237FEC"/>
    <w:rsid w:val="00242D59"/>
    <w:rsid w:val="002501D3"/>
    <w:rsid w:val="002530E6"/>
    <w:rsid w:val="0025310E"/>
    <w:rsid w:val="00255070"/>
    <w:rsid w:val="00255B43"/>
    <w:rsid w:val="0026114D"/>
    <w:rsid w:val="002622B8"/>
    <w:rsid w:val="002647BE"/>
    <w:rsid w:val="0026744A"/>
    <w:rsid w:val="002677A1"/>
    <w:rsid w:val="00267A23"/>
    <w:rsid w:val="00270A1E"/>
    <w:rsid w:val="0027322E"/>
    <w:rsid w:val="00275796"/>
    <w:rsid w:val="00277433"/>
    <w:rsid w:val="00283915"/>
    <w:rsid w:val="00286924"/>
    <w:rsid w:val="00287E4C"/>
    <w:rsid w:val="00290584"/>
    <w:rsid w:val="00294CC8"/>
    <w:rsid w:val="002A0B82"/>
    <w:rsid w:val="002A55B7"/>
    <w:rsid w:val="002A7FBD"/>
    <w:rsid w:val="002B082D"/>
    <w:rsid w:val="002B3B86"/>
    <w:rsid w:val="002B4A16"/>
    <w:rsid w:val="002B52D9"/>
    <w:rsid w:val="002C282A"/>
    <w:rsid w:val="002C4F57"/>
    <w:rsid w:val="002D3F15"/>
    <w:rsid w:val="002D7967"/>
    <w:rsid w:val="002E18F8"/>
    <w:rsid w:val="002E2600"/>
    <w:rsid w:val="002E7326"/>
    <w:rsid w:val="002F0811"/>
    <w:rsid w:val="002F2F7E"/>
    <w:rsid w:val="002F3191"/>
    <w:rsid w:val="002F31EA"/>
    <w:rsid w:val="002F381B"/>
    <w:rsid w:val="002F6C44"/>
    <w:rsid w:val="003021CC"/>
    <w:rsid w:val="00302389"/>
    <w:rsid w:val="003047EF"/>
    <w:rsid w:val="00307986"/>
    <w:rsid w:val="00313C93"/>
    <w:rsid w:val="00316676"/>
    <w:rsid w:val="003262DF"/>
    <w:rsid w:val="00327367"/>
    <w:rsid w:val="0033127C"/>
    <w:rsid w:val="003360F6"/>
    <w:rsid w:val="00344AB4"/>
    <w:rsid w:val="00347A5D"/>
    <w:rsid w:val="00354240"/>
    <w:rsid w:val="00354FF9"/>
    <w:rsid w:val="00360A46"/>
    <w:rsid w:val="00363A7A"/>
    <w:rsid w:val="0036621F"/>
    <w:rsid w:val="00370A4E"/>
    <w:rsid w:val="00371661"/>
    <w:rsid w:val="00371D85"/>
    <w:rsid w:val="00371E9E"/>
    <w:rsid w:val="00375099"/>
    <w:rsid w:val="003805F0"/>
    <w:rsid w:val="003825E9"/>
    <w:rsid w:val="0038575E"/>
    <w:rsid w:val="0038714B"/>
    <w:rsid w:val="0038768C"/>
    <w:rsid w:val="00387EAD"/>
    <w:rsid w:val="00391EF2"/>
    <w:rsid w:val="0039304F"/>
    <w:rsid w:val="0039402B"/>
    <w:rsid w:val="003966B4"/>
    <w:rsid w:val="00397E22"/>
    <w:rsid w:val="003A0CE7"/>
    <w:rsid w:val="003A2AA4"/>
    <w:rsid w:val="003A3785"/>
    <w:rsid w:val="003A56C5"/>
    <w:rsid w:val="003B7902"/>
    <w:rsid w:val="003C39A7"/>
    <w:rsid w:val="003C5830"/>
    <w:rsid w:val="003D02E8"/>
    <w:rsid w:val="003D0F0F"/>
    <w:rsid w:val="003D435A"/>
    <w:rsid w:val="003D7012"/>
    <w:rsid w:val="003E0843"/>
    <w:rsid w:val="003E374A"/>
    <w:rsid w:val="003E63F3"/>
    <w:rsid w:val="003E6E08"/>
    <w:rsid w:val="003F0DD4"/>
    <w:rsid w:val="003F4EE9"/>
    <w:rsid w:val="003F7E4F"/>
    <w:rsid w:val="0040203D"/>
    <w:rsid w:val="00402D24"/>
    <w:rsid w:val="00406855"/>
    <w:rsid w:val="004074C0"/>
    <w:rsid w:val="004115ED"/>
    <w:rsid w:val="0041345C"/>
    <w:rsid w:val="00416131"/>
    <w:rsid w:val="00421A84"/>
    <w:rsid w:val="004230A2"/>
    <w:rsid w:val="00423240"/>
    <w:rsid w:val="004240C9"/>
    <w:rsid w:val="00426C23"/>
    <w:rsid w:val="0042788E"/>
    <w:rsid w:val="0043299A"/>
    <w:rsid w:val="00433627"/>
    <w:rsid w:val="00435932"/>
    <w:rsid w:val="00440053"/>
    <w:rsid w:val="0044378F"/>
    <w:rsid w:val="00443CC6"/>
    <w:rsid w:val="00447680"/>
    <w:rsid w:val="0045348C"/>
    <w:rsid w:val="00456462"/>
    <w:rsid w:val="00460DCF"/>
    <w:rsid w:val="00465C1D"/>
    <w:rsid w:val="00467824"/>
    <w:rsid w:val="00470B1C"/>
    <w:rsid w:val="00473B42"/>
    <w:rsid w:val="004813A8"/>
    <w:rsid w:val="00481E9D"/>
    <w:rsid w:val="0048472E"/>
    <w:rsid w:val="00484910"/>
    <w:rsid w:val="00485846"/>
    <w:rsid w:val="00485856"/>
    <w:rsid w:val="00486F1E"/>
    <w:rsid w:val="00486F43"/>
    <w:rsid w:val="00490854"/>
    <w:rsid w:val="004910A1"/>
    <w:rsid w:val="004916CD"/>
    <w:rsid w:val="00492AB2"/>
    <w:rsid w:val="00493EED"/>
    <w:rsid w:val="00495BC1"/>
    <w:rsid w:val="00497D4A"/>
    <w:rsid w:val="004A0D9F"/>
    <w:rsid w:val="004A2E10"/>
    <w:rsid w:val="004A3727"/>
    <w:rsid w:val="004A6425"/>
    <w:rsid w:val="004B1137"/>
    <w:rsid w:val="004B5346"/>
    <w:rsid w:val="004B5995"/>
    <w:rsid w:val="004B6D41"/>
    <w:rsid w:val="004B6FDC"/>
    <w:rsid w:val="004C314F"/>
    <w:rsid w:val="004C5555"/>
    <w:rsid w:val="004C5A8C"/>
    <w:rsid w:val="004C6492"/>
    <w:rsid w:val="004C64EB"/>
    <w:rsid w:val="004C737E"/>
    <w:rsid w:val="004D1491"/>
    <w:rsid w:val="004D1C96"/>
    <w:rsid w:val="004D7163"/>
    <w:rsid w:val="004E2668"/>
    <w:rsid w:val="004E5015"/>
    <w:rsid w:val="004E5AAE"/>
    <w:rsid w:val="004F3B3E"/>
    <w:rsid w:val="004F6EA4"/>
    <w:rsid w:val="004F7380"/>
    <w:rsid w:val="00502F65"/>
    <w:rsid w:val="0050446D"/>
    <w:rsid w:val="0050643C"/>
    <w:rsid w:val="005064B8"/>
    <w:rsid w:val="00506968"/>
    <w:rsid w:val="0051221D"/>
    <w:rsid w:val="00514241"/>
    <w:rsid w:val="00517753"/>
    <w:rsid w:val="00521D0D"/>
    <w:rsid w:val="00534CBB"/>
    <w:rsid w:val="00537B36"/>
    <w:rsid w:val="00543F56"/>
    <w:rsid w:val="005530B5"/>
    <w:rsid w:val="00554E59"/>
    <w:rsid w:val="00561584"/>
    <w:rsid w:val="0056197C"/>
    <w:rsid w:val="00563A2D"/>
    <w:rsid w:val="005674A1"/>
    <w:rsid w:val="005676B3"/>
    <w:rsid w:val="00567FEA"/>
    <w:rsid w:val="00574353"/>
    <w:rsid w:val="00574B3A"/>
    <w:rsid w:val="005754BE"/>
    <w:rsid w:val="0057586A"/>
    <w:rsid w:val="00583492"/>
    <w:rsid w:val="00585267"/>
    <w:rsid w:val="00585282"/>
    <w:rsid w:val="005874F6"/>
    <w:rsid w:val="00590CAC"/>
    <w:rsid w:val="005913AA"/>
    <w:rsid w:val="00591B5A"/>
    <w:rsid w:val="005A0190"/>
    <w:rsid w:val="005A039D"/>
    <w:rsid w:val="005A3FC6"/>
    <w:rsid w:val="005B0B78"/>
    <w:rsid w:val="005B0DEA"/>
    <w:rsid w:val="005B4211"/>
    <w:rsid w:val="005B5CC6"/>
    <w:rsid w:val="005B6CE7"/>
    <w:rsid w:val="005C3244"/>
    <w:rsid w:val="005C4E49"/>
    <w:rsid w:val="005C6DB4"/>
    <w:rsid w:val="005C7F68"/>
    <w:rsid w:val="005D2ADC"/>
    <w:rsid w:val="005D4842"/>
    <w:rsid w:val="005D73A0"/>
    <w:rsid w:val="005D75E9"/>
    <w:rsid w:val="005D7A00"/>
    <w:rsid w:val="005E1DF1"/>
    <w:rsid w:val="005E7B2E"/>
    <w:rsid w:val="005F3158"/>
    <w:rsid w:val="005F4AC3"/>
    <w:rsid w:val="00602D38"/>
    <w:rsid w:val="006030E2"/>
    <w:rsid w:val="00604AFA"/>
    <w:rsid w:val="00610E87"/>
    <w:rsid w:val="00612B47"/>
    <w:rsid w:val="006139C1"/>
    <w:rsid w:val="00614691"/>
    <w:rsid w:val="00620885"/>
    <w:rsid w:val="00621269"/>
    <w:rsid w:val="00630406"/>
    <w:rsid w:val="0063049B"/>
    <w:rsid w:val="00640F52"/>
    <w:rsid w:val="00642D34"/>
    <w:rsid w:val="0064315C"/>
    <w:rsid w:val="0064370A"/>
    <w:rsid w:val="00643B8D"/>
    <w:rsid w:val="0064543C"/>
    <w:rsid w:val="00645ED2"/>
    <w:rsid w:val="0065061E"/>
    <w:rsid w:val="0065194F"/>
    <w:rsid w:val="00652638"/>
    <w:rsid w:val="00653D76"/>
    <w:rsid w:val="00654513"/>
    <w:rsid w:val="00655712"/>
    <w:rsid w:val="00664637"/>
    <w:rsid w:val="00671C77"/>
    <w:rsid w:val="00672053"/>
    <w:rsid w:val="00672A5C"/>
    <w:rsid w:val="00675058"/>
    <w:rsid w:val="0067517B"/>
    <w:rsid w:val="00677CB4"/>
    <w:rsid w:val="00683B1F"/>
    <w:rsid w:val="00684B30"/>
    <w:rsid w:val="00685C23"/>
    <w:rsid w:val="00685CDA"/>
    <w:rsid w:val="006916FC"/>
    <w:rsid w:val="00693EC8"/>
    <w:rsid w:val="006A0A74"/>
    <w:rsid w:val="006A1D60"/>
    <w:rsid w:val="006A1E74"/>
    <w:rsid w:val="006A2EA1"/>
    <w:rsid w:val="006A50A8"/>
    <w:rsid w:val="006A57A9"/>
    <w:rsid w:val="006B60FE"/>
    <w:rsid w:val="006C4D80"/>
    <w:rsid w:val="006D2FF5"/>
    <w:rsid w:val="006D434E"/>
    <w:rsid w:val="006D615E"/>
    <w:rsid w:val="006D7408"/>
    <w:rsid w:val="006E05F7"/>
    <w:rsid w:val="006E1134"/>
    <w:rsid w:val="006F2760"/>
    <w:rsid w:val="006F38A2"/>
    <w:rsid w:val="006F65E3"/>
    <w:rsid w:val="00705C66"/>
    <w:rsid w:val="007061D4"/>
    <w:rsid w:val="0070691C"/>
    <w:rsid w:val="00706CCF"/>
    <w:rsid w:val="00712681"/>
    <w:rsid w:val="00715031"/>
    <w:rsid w:val="00715E03"/>
    <w:rsid w:val="00715E14"/>
    <w:rsid w:val="00716B14"/>
    <w:rsid w:val="00724182"/>
    <w:rsid w:val="007245DB"/>
    <w:rsid w:val="007272AF"/>
    <w:rsid w:val="007303B2"/>
    <w:rsid w:val="0073144C"/>
    <w:rsid w:val="00736545"/>
    <w:rsid w:val="00737000"/>
    <w:rsid w:val="00737527"/>
    <w:rsid w:val="00737DD8"/>
    <w:rsid w:val="00740915"/>
    <w:rsid w:val="00741BF9"/>
    <w:rsid w:val="007458DB"/>
    <w:rsid w:val="0075055F"/>
    <w:rsid w:val="00752FD7"/>
    <w:rsid w:val="00753522"/>
    <w:rsid w:val="00754570"/>
    <w:rsid w:val="007561C7"/>
    <w:rsid w:val="00756988"/>
    <w:rsid w:val="00757765"/>
    <w:rsid w:val="0076138E"/>
    <w:rsid w:val="00762E18"/>
    <w:rsid w:val="0076560E"/>
    <w:rsid w:val="00765971"/>
    <w:rsid w:val="00771034"/>
    <w:rsid w:val="007735DD"/>
    <w:rsid w:val="00773703"/>
    <w:rsid w:val="00774EDE"/>
    <w:rsid w:val="0077609B"/>
    <w:rsid w:val="00776ADD"/>
    <w:rsid w:val="00780C03"/>
    <w:rsid w:val="00782DB4"/>
    <w:rsid w:val="0078384A"/>
    <w:rsid w:val="0078476C"/>
    <w:rsid w:val="007853D8"/>
    <w:rsid w:val="0078668D"/>
    <w:rsid w:val="00790A0D"/>
    <w:rsid w:val="00790EE7"/>
    <w:rsid w:val="00790F62"/>
    <w:rsid w:val="00791DA2"/>
    <w:rsid w:val="0079330E"/>
    <w:rsid w:val="007957C2"/>
    <w:rsid w:val="007A13C9"/>
    <w:rsid w:val="007A3FE6"/>
    <w:rsid w:val="007A469D"/>
    <w:rsid w:val="007A477E"/>
    <w:rsid w:val="007B2FBE"/>
    <w:rsid w:val="007B32A3"/>
    <w:rsid w:val="007B48C9"/>
    <w:rsid w:val="007B74C4"/>
    <w:rsid w:val="007C0EFB"/>
    <w:rsid w:val="007C2E68"/>
    <w:rsid w:val="007C62BF"/>
    <w:rsid w:val="007C6BFB"/>
    <w:rsid w:val="007C7B3C"/>
    <w:rsid w:val="007D0019"/>
    <w:rsid w:val="007D1D88"/>
    <w:rsid w:val="007D69F1"/>
    <w:rsid w:val="007E0F40"/>
    <w:rsid w:val="007E1401"/>
    <w:rsid w:val="007E162D"/>
    <w:rsid w:val="007E26CF"/>
    <w:rsid w:val="007E293C"/>
    <w:rsid w:val="007F15DB"/>
    <w:rsid w:val="007F26C9"/>
    <w:rsid w:val="007F3570"/>
    <w:rsid w:val="007F63EF"/>
    <w:rsid w:val="008059CE"/>
    <w:rsid w:val="00806FF3"/>
    <w:rsid w:val="0081130F"/>
    <w:rsid w:val="008113D0"/>
    <w:rsid w:val="00812B6F"/>
    <w:rsid w:val="00813890"/>
    <w:rsid w:val="0081515F"/>
    <w:rsid w:val="008236D1"/>
    <w:rsid w:val="00824C2E"/>
    <w:rsid w:val="00825131"/>
    <w:rsid w:val="008254E9"/>
    <w:rsid w:val="00826B48"/>
    <w:rsid w:val="008304BA"/>
    <w:rsid w:val="00830AD7"/>
    <w:rsid w:val="00831627"/>
    <w:rsid w:val="008321A5"/>
    <w:rsid w:val="00833577"/>
    <w:rsid w:val="00834A35"/>
    <w:rsid w:val="00843D65"/>
    <w:rsid w:val="008503ED"/>
    <w:rsid w:val="00853296"/>
    <w:rsid w:val="008633DE"/>
    <w:rsid w:val="00865B98"/>
    <w:rsid w:val="00872BD1"/>
    <w:rsid w:val="00873EA6"/>
    <w:rsid w:val="00880778"/>
    <w:rsid w:val="00881665"/>
    <w:rsid w:val="00885079"/>
    <w:rsid w:val="008874ED"/>
    <w:rsid w:val="00887A2D"/>
    <w:rsid w:val="00887DD9"/>
    <w:rsid w:val="00891EA8"/>
    <w:rsid w:val="00894393"/>
    <w:rsid w:val="00895CB0"/>
    <w:rsid w:val="008A1823"/>
    <w:rsid w:val="008A1C90"/>
    <w:rsid w:val="008A3D91"/>
    <w:rsid w:val="008A3E76"/>
    <w:rsid w:val="008A6E86"/>
    <w:rsid w:val="008B517D"/>
    <w:rsid w:val="008B6DE4"/>
    <w:rsid w:val="008B7C76"/>
    <w:rsid w:val="008C020E"/>
    <w:rsid w:val="008C19C4"/>
    <w:rsid w:val="008C22B5"/>
    <w:rsid w:val="008C4A9F"/>
    <w:rsid w:val="008D5A1D"/>
    <w:rsid w:val="008E2274"/>
    <w:rsid w:val="008E3396"/>
    <w:rsid w:val="008E427F"/>
    <w:rsid w:val="008F0B2C"/>
    <w:rsid w:val="008F2220"/>
    <w:rsid w:val="008F68DD"/>
    <w:rsid w:val="00901F21"/>
    <w:rsid w:val="009021EB"/>
    <w:rsid w:val="00904063"/>
    <w:rsid w:val="00904667"/>
    <w:rsid w:val="0090646A"/>
    <w:rsid w:val="00916FF9"/>
    <w:rsid w:val="009226B4"/>
    <w:rsid w:val="009239DC"/>
    <w:rsid w:val="00923A13"/>
    <w:rsid w:val="00925753"/>
    <w:rsid w:val="009317EB"/>
    <w:rsid w:val="00931E7D"/>
    <w:rsid w:val="00932FE7"/>
    <w:rsid w:val="0093470E"/>
    <w:rsid w:val="0093517B"/>
    <w:rsid w:val="0094499A"/>
    <w:rsid w:val="009450FB"/>
    <w:rsid w:val="009468E7"/>
    <w:rsid w:val="00947A9D"/>
    <w:rsid w:val="00956AA4"/>
    <w:rsid w:val="00957C20"/>
    <w:rsid w:val="00957F4F"/>
    <w:rsid w:val="00960ED7"/>
    <w:rsid w:val="00963DC2"/>
    <w:rsid w:val="009652DA"/>
    <w:rsid w:val="009668BF"/>
    <w:rsid w:val="00966A5D"/>
    <w:rsid w:val="009713F7"/>
    <w:rsid w:val="0097184A"/>
    <w:rsid w:val="00976A7E"/>
    <w:rsid w:val="00977B70"/>
    <w:rsid w:val="00984E7A"/>
    <w:rsid w:val="00987250"/>
    <w:rsid w:val="009879FC"/>
    <w:rsid w:val="00987C5D"/>
    <w:rsid w:val="00991462"/>
    <w:rsid w:val="009964B6"/>
    <w:rsid w:val="009A0C94"/>
    <w:rsid w:val="009A2D4B"/>
    <w:rsid w:val="009A710E"/>
    <w:rsid w:val="009A757C"/>
    <w:rsid w:val="009B096A"/>
    <w:rsid w:val="009B0A9E"/>
    <w:rsid w:val="009B0F52"/>
    <w:rsid w:val="009B3585"/>
    <w:rsid w:val="009B3E51"/>
    <w:rsid w:val="009C479F"/>
    <w:rsid w:val="009C4A53"/>
    <w:rsid w:val="009C5C20"/>
    <w:rsid w:val="009C765B"/>
    <w:rsid w:val="009D2190"/>
    <w:rsid w:val="009D2B2A"/>
    <w:rsid w:val="009D39F0"/>
    <w:rsid w:val="009D4993"/>
    <w:rsid w:val="009D516A"/>
    <w:rsid w:val="009D77AA"/>
    <w:rsid w:val="009E0BEF"/>
    <w:rsid w:val="009E12B6"/>
    <w:rsid w:val="009E17E0"/>
    <w:rsid w:val="009E23B0"/>
    <w:rsid w:val="009E252C"/>
    <w:rsid w:val="009E4DD2"/>
    <w:rsid w:val="009E5895"/>
    <w:rsid w:val="009E58F2"/>
    <w:rsid w:val="009E68C4"/>
    <w:rsid w:val="009E6B53"/>
    <w:rsid w:val="009F1113"/>
    <w:rsid w:val="009F2584"/>
    <w:rsid w:val="009F2726"/>
    <w:rsid w:val="009F2F1F"/>
    <w:rsid w:val="009F2F33"/>
    <w:rsid w:val="009F3365"/>
    <w:rsid w:val="009F5AC2"/>
    <w:rsid w:val="00A012B2"/>
    <w:rsid w:val="00A039F8"/>
    <w:rsid w:val="00A07A74"/>
    <w:rsid w:val="00A115D8"/>
    <w:rsid w:val="00A13302"/>
    <w:rsid w:val="00A13939"/>
    <w:rsid w:val="00A248C6"/>
    <w:rsid w:val="00A24933"/>
    <w:rsid w:val="00A24FBB"/>
    <w:rsid w:val="00A2778B"/>
    <w:rsid w:val="00A323EE"/>
    <w:rsid w:val="00A32443"/>
    <w:rsid w:val="00A330D2"/>
    <w:rsid w:val="00A44326"/>
    <w:rsid w:val="00A45273"/>
    <w:rsid w:val="00A45A49"/>
    <w:rsid w:val="00A46738"/>
    <w:rsid w:val="00A46C66"/>
    <w:rsid w:val="00A4715F"/>
    <w:rsid w:val="00A47823"/>
    <w:rsid w:val="00A5015C"/>
    <w:rsid w:val="00A539F2"/>
    <w:rsid w:val="00A54E4F"/>
    <w:rsid w:val="00A5502C"/>
    <w:rsid w:val="00A62060"/>
    <w:rsid w:val="00A66107"/>
    <w:rsid w:val="00A737BF"/>
    <w:rsid w:val="00A74031"/>
    <w:rsid w:val="00A74C4D"/>
    <w:rsid w:val="00A755CA"/>
    <w:rsid w:val="00A80370"/>
    <w:rsid w:val="00A80FBC"/>
    <w:rsid w:val="00A83997"/>
    <w:rsid w:val="00A85503"/>
    <w:rsid w:val="00A936E8"/>
    <w:rsid w:val="00A94738"/>
    <w:rsid w:val="00A97AE1"/>
    <w:rsid w:val="00AA04D4"/>
    <w:rsid w:val="00AA10C3"/>
    <w:rsid w:val="00AA1792"/>
    <w:rsid w:val="00AA527C"/>
    <w:rsid w:val="00AB06D1"/>
    <w:rsid w:val="00AB181F"/>
    <w:rsid w:val="00AB1BAF"/>
    <w:rsid w:val="00AB1CBB"/>
    <w:rsid w:val="00AB45C6"/>
    <w:rsid w:val="00AB5467"/>
    <w:rsid w:val="00AB7DBA"/>
    <w:rsid w:val="00AC4D59"/>
    <w:rsid w:val="00AC5421"/>
    <w:rsid w:val="00AC7BB9"/>
    <w:rsid w:val="00AD103C"/>
    <w:rsid w:val="00AD2E44"/>
    <w:rsid w:val="00AD352A"/>
    <w:rsid w:val="00AE1F22"/>
    <w:rsid w:val="00AE2232"/>
    <w:rsid w:val="00AE2549"/>
    <w:rsid w:val="00AE3CED"/>
    <w:rsid w:val="00AE62A0"/>
    <w:rsid w:val="00AE69ED"/>
    <w:rsid w:val="00AF2A31"/>
    <w:rsid w:val="00AF36D5"/>
    <w:rsid w:val="00AF3983"/>
    <w:rsid w:val="00B013B4"/>
    <w:rsid w:val="00B028AB"/>
    <w:rsid w:val="00B04077"/>
    <w:rsid w:val="00B109C2"/>
    <w:rsid w:val="00B1399C"/>
    <w:rsid w:val="00B1464F"/>
    <w:rsid w:val="00B150E3"/>
    <w:rsid w:val="00B247BF"/>
    <w:rsid w:val="00B26E10"/>
    <w:rsid w:val="00B323EB"/>
    <w:rsid w:val="00B330CE"/>
    <w:rsid w:val="00B35D29"/>
    <w:rsid w:val="00B3633C"/>
    <w:rsid w:val="00B40CDD"/>
    <w:rsid w:val="00B41F38"/>
    <w:rsid w:val="00B42D3C"/>
    <w:rsid w:val="00B43AA4"/>
    <w:rsid w:val="00B44AED"/>
    <w:rsid w:val="00B44E46"/>
    <w:rsid w:val="00B45842"/>
    <w:rsid w:val="00B51E4C"/>
    <w:rsid w:val="00B527AB"/>
    <w:rsid w:val="00B527B1"/>
    <w:rsid w:val="00B5575C"/>
    <w:rsid w:val="00B625AE"/>
    <w:rsid w:val="00B6534F"/>
    <w:rsid w:val="00B66A73"/>
    <w:rsid w:val="00B67A7D"/>
    <w:rsid w:val="00B67BE1"/>
    <w:rsid w:val="00B73BBE"/>
    <w:rsid w:val="00B74C14"/>
    <w:rsid w:val="00B74FF3"/>
    <w:rsid w:val="00B770BE"/>
    <w:rsid w:val="00B807A9"/>
    <w:rsid w:val="00B8277E"/>
    <w:rsid w:val="00B832D7"/>
    <w:rsid w:val="00B85BA1"/>
    <w:rsid w:val="00B90F77"/>
    <w:rsid w:val="00B94CD8"/>
    <w:rsid w:val="00B94E2B"/>
    <w:rsid w:val="00B9798B"/>
    <w:rsid w:val="00BA69E3"/>
    <w:rsid w:val="00BA7083"/>
    <w:rsid w:val="00BB0D4A"/>
    <w:rsid w:val="00BB1106"/>
    <w:rsid w:val="00BB2657"/>
    <w:rsid w:val="00BB2CC8"/>
    <w:rsid w:val="00BB3C8C"/>
    <w:rsid w:val="00BB4C3E"/>
    <w:rsid w:val="00BB5772"/>
    <w:rsid w:val="00BC1832"/>
    <w:rsid w:val="00BC2F34"/>
    <w:rsid w:val="00BC3BBF"/>
    <w:rsid w:val="00BC4BDE"/>
    <w:rsid w:val="00BC5962"/>
    <w:rsid w:val="00BC78EF"/>
    <w:rsid w:val="00BC7ED5"/>
    <w:rsid w:val="00BD3A6A"/>
    <w:rsid w:val="00BE046C"/>
    <w:rsid w:val="00BE08E4"/>
    <w:rsid w:val="00BE3CB5"/>
    <w:rsid w:val="00BE550A"/>
    <w:rsid w:val="00BE6B27"/>
    <w:rsid w:val="00BE7555"/>
    <w:rsid w:val="00BF0D82"/>
    <w:rsid w:val="00BF12A8"/>
    <w:rsid w:val="00BF6292"/>
    <w:rsid w:val="00BF6D98"/>
    <w:rsid w:val="00BF7F6C"/>
    <w:rsid w:val="00C01C40"/>
    <w:rsid w:val="00C01CF4"/>
    <w:rsid w:val="00C03745"/>
    <w:rsid w:val="00C050D8"/>
    <w:rsid w:val="00C0560D"/>
    <w:rsid w:val="00C06153"/>
    <w:rsid w:val="00C07409"/>
    <w:rsid w:val="00C11152"/>
    <w:rsid w:val="00C1199C"/>
    <w:rsid w:val="00C11EE1"/>
    <w:rsid w:val="00C12112"/>
    <w:rsid w:val="00C14640"/>
    <w:rsid w:val="00C15D67"/>
    <w:rsid w:val="00C17078"/>
    <w:rsid w:val="00C20224"/>
    <w:rsid w:val="00C22F3B"/>
    <w:rsid w:val="00C234B7"/>
    <w:rsid w:val="00C23925"/>
    <w:rsid w:val="00C23B5A"/>
    <w:rsid w:val="00C23D00"/>
    <w:rsid w:val="00C279D1"/>
    <w:rsid w:val="00C30A93"/>
    <w:rsid w:val="00C30ECF"/>
    <w:rsid w:val="00C32E55"/>
    <w:rsid w:val="00C34855"/>
    <w:rsid w:val="00C35161"/>
    <w:rsid w:val="00C35B0C"/>
    <w:rsid w:val="00C36836"/>
    <w:rsid w:val="00C36B21"/>
    <w:rsid w:val="00C40130"/>
    <w:rsid w:val="00C40F1D"/>
    <w:rsid w:val="00C41E52"/>
    <w:rsid w:val="00C43EF5"/>
    <w:rsid w:val="00C51190"/>
    <w:rsid w:val="00C52DC4"/>
    <w:rsid w:val="00C52ECD"/>
    <w:rsid w:val="00C5408D"/>
    <w:rsid w:val="00C544D5"/>
    <w:rsid w:val="00C552CC"/>
    <w:rsid w:val="00C56E02"/>
    <w:rsid w:val="00C671A9"/>
    <w:rsid w:val="00C70318"/>
    <w:rsid w:val="00C704B0"/>
    <w:rsid w:val="00C704C1"/>
    <w:rsid w:val="00C772C0"/>
    <w:rsid w:val="00C77592"/>
    <w:rsid w:val="00C77EE4"/>
    <w:rsid w:val="00C90BF5"/>
    <w:rsid w:val="00C90CEE"/>
    <w:rsid w:val="00C91F6E"/>
    <w:rsid w:val="00CA0506"/>
    <w:rsid w:val="00CA295A"/>
    <w:rsid w:val="00CA700E"/>
    <w:rsid w:val="00CA7AE7"/>
    <w:rsid w:val="00CB0626"/>
    <w:rsid w:val="00CB3668"/>
    <w:rsid w:val="00CB42AB"/>
    <w:rsid w:val="00CB5DBC"/>
    <w:rsid w:val="00CB6385"/>
    <w:rsid w:val="00CC1392"/>
    <w:rsid w:val="00CC34A6"/>
    <w:rsid w:val="00CC401F"/>
    <w:rsid w:val="00CC5CB4"/>
    <w:rsid w:val="00CC6521"/>
    <w:rsid w:val="00CD2827"/>
    <w:rsid w:val="00CD575B"/>
    <w:rsid w:val="00CD70EA"/>
    <w:rsid w:val="00CE2207"/>
    <w:rsid w:val="00CE2AB4"/>
    <w:rsid w:val="00CE6B2E"/>
    <w:rsid w:val="00CF03DC"/>
    <w:rsid w:val="00CF068B"/>
    <w:rsid w:val="00CF3559"/>
    <w:rsid w:val="00CF5171"/>
    <w:rsid w:val="00CF7D9C"/>
    <w:rsid w:val="00D003E6"/>
    <w:rsid w:val="00D022F5"/>
    <w:rsid w:val="00D03586"/>
    <w:rsid w:val="00D071E8"/>
    <w:rsid w:val="00D1459D"/>
    <w:rsid w:val="00D1516B"/>
    <w:rsid w:val="00D20E5B"/>
    <w:rsid w:val="00D235C5"/>
    <w:rsid w:val="00D24352"/>
    <w:rsid w:val="00D25198"/>
    <w:rsid w:val="00D31BC2"/>
    <w:rsid w:val="00D36B51"/>
    <w:rsid w:val="00D36BA1"/>
    <w:rsid w:val="00D36FE8"/>
    <w:rsid w:val="00D37896"/>
    <w:rsid w:val="00D40201"/>
    <w:rsid w:val="00D4160C"/>
    <w:rsid w:val="00D45DFE"/>
    <w:rsid w:val="00D46E42"/>
    <w:rsid w:val="00D5132A"/>
    <w:rsid w:val="00D513A7"/>
    <w:rsid w:val="00D51BEB"/>
    <w:rsid w:val="00D52617"/>
    <w:rsid w:val="00D530C7"/>
    <w:rsid w:val="00D539DB"/>
    <w:rsid w:val="00D55050"/>
    <w:rsid w:val="00D558D3"/>
    <w:rsid w:val="00D558F4"/>
    <w:rsid w:val="00D55B03"/>
    <w:rsid w:val="00D57706"/>
    <w:rsid w:val="00D60E91"/>
    <w:rsid w:val="00D63313"/>
    <w:rsid w:val="00D660D3"/>
    <w:rsid w:val="00D6787A"/>
    <w:rsid w:val="00D718FA"/>
    <w:rsid w:val="00D71BE5"/>
    <w:rsid w:val="00D72BA9"/>
    <w:rsid w:val="00D72BBD"/>
    <w:rsid w:val="00D73B73"/>
    <w:rsid w:val="00D742E2"/>
    <w:rsid w:val="00D765AC"/>
    <w:rsid w:val="00D84053"/>
    <w:rsid w:val="00D84517"/>
    <w:rsid w:val="00D939A3"/>
    <w:rsid w:val="00D93E89"/>
    <w:rsid w:val="00D94E7E"/>
    <w:rsid w:val="00D96329"/>
    <w:rsid w:val="00D96AF7"/>
    <w:rsid w:val="00D9780C"/>
    <w:rsid w:val="00D979A6"/>
    <w:rsid w:val="00DA1312"/>
    <w:rsid w:val="00DA1F23"/>
    <w:rsid w:val="00DA3A12"/>
    <w:rsid w:val="00DA4B3E"/>
    <w:rsid w:val="00DA72A1"/>
    <w:rsid w:val="00DB0301"/>
    <w:rsid w:val="00DB2FBB"/>
    <w:rsid w:val="00DB4702"/>
    <w:rsid w:val="00DB4AD7"/>
    <w:rsid w:val="00DB4FEE"/>
    <w:rsid w:val="00DB76A0"/>
    <w:rsid w:val="00DC249A"/>
    <w:rsid w:val="00DC7E39"/>
    <w:rsid w:val="00DD0497"/>
    <w:rsid w:val="00DD06E8"/>
    <w:rsid w:val="00DD20D1"/>
    <w:rsid w:val="00DE1C07"/>
    <w:rsid w:val="00DE3A1B"/>
    <w:rsid w:val="00DE5827"/>
    <w:rsid w:val="00DE6671"/>
    <w:rsid w:val="00DE7A12"/>
    <w:rsid w:val="00DF2A53"/>
    <w:rsid w:val="00DF4607"/>
    <w:rsid w:val="00DF5298"/>
    <w:rsid w:val="00DF54B2"/>
    <w:rsid w:val="00DF5BC9"/>
    <w:rsid w:val="00E0125A"/>
    <w:rsid w:val="00E06B64"/>
    <w:rsid w:val="00E0742F"/>
    <w:rsid w:val="00E12C74"/>
    <w:rsid w:val="00E155EB"/>
    <w:rsid w:val="00E17633"/>
    <w:rsid w:val="00E22100"/>
    <w:rsid w:val="00E23761"/>
    <w:rsid w:val="00E31448"/>
    <w:rsid w:val="00E33D50"/>
    <w:rsid w:val="00E421DF"/>
    <w:rsid w:val="00E4329E"/>
    <w:rsid w:val="00E43335"/>
    <w:rsid w:val="00E44B51"/>
    <w:rsid w:val="00E46ACF"/>
    <w:rsid w:val="00E505C8"/>
    <w:rsid w:val="00E513DB"/>
    <w:rsid w:val="00E51977"/>
    <w:rsid w:val="00E5498D"/>
    <w:rsid w:val="00E54EFA"/>
    <w:rsid w:val="00E5522C"/>
    <w:rsid w:val="00E568E7"/>
    <w:rsid w:val="00E57768"/>
    <w:rsid w:val="00E6015A"/>
    <w:rsid w:val="00E619B4"/>
    <w:rsid w:val="00E63547"/>
    <w:rsid w:val="00E6362D"/>
    <w:rsid w:val="00E65195"/>
    <w:rsid w:val="00E654C8"/>
    <w:rsid w:val="00E65757"/>
    <w:rsid w:val="00E7007A"/>
    <w:rsid w:val="00E70191"/>
    <w:rsid w:val="00E7588A"/>
    <w:rsid w:val="00E7646C"/>
    <w:rsid w:val="00E76E48"/>
    <w:rsid w:val="00E80C9F"/>
    <w:rsid w:val="00E9100D"/>
    <w:rsid w:val="00E91096"/>
    <w:rsid w:val="00E93189"/>
    <w:rsid w:val="00E951F0"/>
    <w:rsid w:val="00E9634B"/>
    <w:rsid w:val="00E964B1"/>
    <w:rsid w:val="00E96D8F"/>
    <w:rsid w:val="00E97EAB"/>
    <w:rsid w:val="00EA0715"/>
    <w:rsid w:val="00EA2346"/>
    <w:rsid w:val="00EA4701"/>
    <w:rsid w:val="00EA71DB"/>
    <w:rsid w:val="00EA77C8"/>
    <w:rsid w:val="00EB2416"/>
    <w:rsid w:val="00EB2875"/>
    <w:rsid w:val="00EB3053"/>
    <w:rsid w:val="00EB3B0C"/>
    <w:rsid w:val="00EB43AC"/>
    <w:rsid w:val="00EB47B7"/>
    <w:rsid w:val="00EB4E72"/>
    <w:rsid w:val="00EC147E"/>
    <w:rsid w:val="00EC40DE"/>
    <w:rsid w:val="00EC581E"/>
    <w:rsid w:val="00EC5A3C"/>
    <w:rsid w:val="00ED06C5"/>
    <w:rsid w:val="00ED0FF4"/>
    <w:rsid w:val="00ED4AB9"/>
    <w:rsid w:val="00ED5803"/>
    <w:rsid w:val="00ED6FB4"/>
    <w:rsid w:val="00EE0186"/>
    <w:rsid w:val="00EE0705"/>
    <w:rsid w:val="00EE7705"/>
    <w:rsid w:val="00EF2A69"/>
    <w:rsid w:val="00EF30CD"/>
    <w:rsid w:val="00EF560B"/>
    <w:rsid w:val="00EF7C2A"/>
    <w:rsid w:val="00F0125E"/>
    <w:rsid w:val="00F031C3"/>
    <w:rsid w:val="00F0325C"/>
    <w:rsid w:val="00F04937"/>
    <w:rsid w:val="00F05B72"/>
    <w:rsid w:val="00F06B9F"/>
    <w:rsid w:val="00F070B4"/>
    <w:rsid w:val="00F10BAE"/>
    <w:rsid w:val="00F112EC"/>
    <w:rsid w:val="00F11C28"/>
    <w:rsid w:val="00F20848"/>
    <w:rsid w:val="00F24938"/>
    <w:rsid w:val="00F24D1E"/>
    <w:rsid w:val="00F27F75"/>
    <w:rsid w:val="00F30347"/>
    <w:rsid w:val="00F361BA"/>
    <w:rsid w:val="00F36BDA"/>
    <w:rsid w:val="00F370B7"/>
    <w:rsid w:val="00F4477B"/>
    <w:rsid w:val="00F50799"/>
    <w:rsid w:val="00F54165"/>
    <w:rsid w:val="00F55BE2"/>
    <w:rsid w:val="00F55ED7"/>
    <w:rsid w:val="00F56B2F"/>
    <w:rsid w:val="00F64047"/>
    <w:rsid w:val="00F65F8E"/>
    <w:rsid w:val="00F67555"/>
    <w:rsid w:val="00F74314"/>
    <w:rsid w:val="00F75C50"/>
    <w:rsid w:val="00F81D31"/>
    <w:rsid w:val="00F82251"/>
    <w:rsid w:val="00F82D8C"/>
    <w:rsid w:val="00F82E71"/>
    <w:rsid w:val="00F8369D"/>
    <w:rsid w:val="00F83B21"/>
    <w:rsid w:val="00F847AE"/>
    <w:rsid w:val="00F84BFA"/>
    <w:rsid w:val="00F8513E"/>
    <w:rsid w:val="00F8729B"/>
    <w:rsid w:val="00F914CE"/>
    <w:rsid w:val="00F97A23"/>
    <w:rsid w:val="00FA0402"/>
    <w:rsid w:val="00FA2503"/>
    <w:rsid w:val="00FA3D84"/>
    <w:rsid w:val="00FA5711"/>
    <w:rsid w:val="00FA6074"/>
    <w:rsid w:val="00FC0424"/>
    <w:rsid w:val="00FC49BA"/>
    <w:rsid w:val="00FC56F4"/>
    <w:rsid w:val="00FD11DA"/>
    <w:rsid w:val="00FD36FC"/>
    <w:rsid w:val="00FD4553"/>
    <w:rsid w:val="00FE0EBB"/>
    <w:rsid w:val="00FE1360"/>
    <w:rsid w:val="00FE1FAD"/>
    <w:rsid w:val="00FE3FF3"/>
    <w:rsid w:val="00FE4936"/>
    <w:rsid w:val="00FE54D1"/>
    <w:rsid w:val="00FE5644"/>
    <w:rsid w:val="00FE6330"/>
    <w:rsid w:val="00FE78A8"/>
    <w:rsid w:val="00FF1BE2"/>
    <w:rsid w:val="00FF291F"/>
    <w:rsid w:val="00FF29E8"/>
    <w:rsid w:val="00FF2A12"/>
    <w:rsid w:val="00FF34AC"/>
    <w:rsid w:val="00FF4FD7"/>
    <w:rsid w:val="00FF59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33A42BD5-CF7B-4F1D-BCDD-A540FEC5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unhideWhenUsed="1" w:qFormat="1"/>
    <w:lsdException w:name="heading 4" w:uiPriority="0" w:unhideWhenUsed="1" w:qFormat="1"/>
    <w:lsdException w:name="heading 5"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5CDA"/>
    <w:rPr>
      <w:rFonts w:ascii="Times New Roman" w:hAnsi="Times New Roman"/>
      <w:sz w:val="24"/>
      <w:szCs w:val="24"/>
    </w:rPr>
  </w:style>
  <w:style w:type="paragraph" w:styleId="Titolo1">
    <w:name w:val="heading 1"/>
    <w:basedOn w:val="Normale"/>
    <w:next w:val="Normale"/>
    <w:link w:val="Titolo1Carattere"/>
    <w:uiPriority w:val="99"/>
    <w:qFormat/>
    <w:rsid w:val="00685CDA"/>
    <w:pPr>
      <w:keepNext/>
      <w:spacing w:line="220" w:lineRule="exact"/>
      <w:outlineLvl w:val="0"/>
    </w:pPr>
    <w:rPr>
      <w:rFonts w:ascii="Arial" w:eastAsia="Times New Roman" w:hAnsi="Arial"/>
      <w:b/>
      <w:bCs/>
      <w:color w:val="008000"/>
      <w:sz w:val="20"/>
      <w:szCs w:val="20"/>
    </w:rPr>
  </w:style>
  <w:style w:type="paragraph" w:styleId="Titolo2">
    <w:name w:val="heading 2"/>
    <w:basedOn w:val="Normale"/>
    <w:next w:val="Normale"/>
    <w:link w:val="Titolo2Carattere"/>
    <w:uiPriority w:val="99"/>
    <w:qFormat/>
    <w:rsid w:val="00685CDA"/>
    <w:pPr>
      <w:keepNext/>
      <w:spacing w:before="240" w:after="60"/>
      <w:outlineLvl w:val="1"/>
    </w:pPr>
    <w:rPr>
      <w:rFonts w:ascii="Arial" w:eastAsia="Times New Roman" w:hAnsi="Arial"/>
      <w:b/>
      <w:bCs/>
      <w:i/>
      <w:iCs/>
      <w:sz w:val="28"/>
      <w:szCs w:val="28"/>
    </w:rPr>
  </w:style>
  <w:style w:type="paragraph" w:styleId="Titolo3">
    <w:name w:val="heading 3"/>
    <w:basedOn w:val="Normale"/>
    <w:next w:val="Normale"/>
    <w:link w:val="Titolo3Carattere"/>
    <w:uiPriority w:val="99"/>
    <w:qFormat/>
    <w:rsid w:val="00685CDA"/>
    <w:pPr>
      <w:keepNext/>
      <w:outlineLvl w:val="2"/>
    </w:pPr>
    <w:rPr>
      <w:rFonts w:ascii="Arial" w:eastAsia="Times New Roman" w:hAnsi="Arial"/>
      <w:b/>
      <w:bCs/>
      <w:color w:val="008749"/>
      <w:sz w:val="14"/>
      <w:szCs w:val="14"/>
    </w:rPr>
  </w:style>
  <w:style w:type="paragraph" w:styleId="Titolo4">
    <w:name w:val="heading 4"/>
    <w:basedOn w:val="Normale"/>
    <w:next w:val="Normale"/>
    <w:link w:val="Titolo4Carattere"/>
    <w:uiPriority w:val="99"/>
    <w:qFormat/>
    <w:rsid w:val="00685CDA"/>
    <w:pPr>
      <w:keepNext/>
      <w:tabs>
        <w:tab w:val="num" w:pos="1440"/>
      </w:tabs>
      <w:spacing w:line="240" w:lineRule="atLeast"/>
      <w:jc w:val="both"/>
      <w:outlineLvl w:val="3"/>
    </w:pPr>
    <w:rPr>
      <w:rFonts w:ascii="Arial" w:eastAsia="Times New Roman" w:hAnsi="Arial"/>
      <w:b/>
      <w:bCs/>
      <w:color w:val="000000"/>
      <w:sz w:val="20"/>
      <w:szCs w:val="20"/>
    </w:rPr>
  </w:style>
  <w:style w:type="paragraph" w:styleId="Titolo5">
    <w:name w:val="heading 5"/>
    <w:basedOn w:val="Normale"/>
    <w:next w:val="Normale"/>
    <w:link w:val="Titolo5Carattere"/>
    <w:uiPriority w:val="99"/>
    <w:qFormat/>
    <w:rsid w:val="00685CDA"/>
    <w:pPr>
      <w:keepNext/>
      <w:spacing w:line="240" w:lineRule="atLeast"/>
      <w:jc w:val="both"/>
      <w:outlineLvl w:val="4"/>
    </w:pPr>
    <w:rPr>
      <w:rFonts w:ascii="Arial" w:eastAsia="Times New Roman" w:hAnsi="Arial"/>
      <w:b/>
      <w:bCs/>
    </w:rPr>
  </w:style>
  <w:style w:type="paragraph" w:styleId="Titolo6">
    <w:name w:val="heading 6"/>
    <w:basedOn w:val="Normale"/>
    <w:next w:val="Normale"/>
    <w:link w:val="Titolo6Carattere"/>
    <w:uiPriority w:val="99"/>
    <w:qFormat/>
    <w:rsid w:val="00685CDA"/>
    <w:pPr>
      <w:keepNext/>
      <w:jc w:val="center"/>
      <w:outlineLvl w:val="5"/>
    </w:pPr>
    <w:rPr>
      <w:b/>
      <w:bCs/>
    </w:rPr>
  </w:style>
  <w:style w:type="paragraph" w:styleId="Titolo7">
    <w:name w:val="heading 7"/>
    <w:basedOn w:val="Normale"/>
    <w:next w:val="Normale"/>
    <w:link w:val="Titolo7Carattere"/>
    <w:qFormat/>
    <w:rsid w:val="00685CDA"/>
    <w:pPr>
      <w:keepNext/>
      <w:spacing w:line="240" w:lineRule="atLeast"/>
      <w:ind w:firstLine="720"/>
      <w:jc w:val="center"/>
      <w:outlineLvl w:val="6"/>
    </w:pPr>
    <w:rPr>
      <w:rFonts w:ascii="Arial" w:eastAsia="Times New Roman" w:hAnsi="Arial"/>
      <w:b/>
      <w:bCs/>
      <w:sz w:val="20"/>
      <w:szCs w:val="20"/>
    </w:rPr>
  </w:style>
  <w:style w:type="paragraph" w:styleId="Titolo8">
    <w:name w:val="heading 8"/>
    <w:basedOn w:val="Normale"/>
    <w:next w:val="Normale"/>
    <w:link w:val="Titolo8Carattere"/>
    <w:uiPriority w:val="99"/>
    <w:qFormat/>
    <w:rsid w:val="00685CDA"/>
    <w:pPr>
      <w:keepNext/>
      <w:spacing w:line="240" w:lineRule="atLeast"/>
      <w:ind w:firstLine="1418"/>
      <w:jc w:val="center"/>
      <w:outlineLvl w:val="7"/>
    </w:pPr>
    <w:rPr>
      <w:b/>
      <w:bCs/>
      <w:sz w:val="20"/>
      <w:szCs w:val="20"/>
    </w:rPr>
  </w:style>
  <w:style w:type="paragraph" w:styleId="Titolo9">
    <w:name w:val="heading 9"/>
    <w:basedOn w:val="Normale"/>
    <w:next w:val="Normale"/>
    <w:link w:val="Titolo9Carattere"/>
    <w:uiPriority w:val="99"/>
    <w:qFormat/>
    <w:rsid w:val="00685CDA"/>
    <w:pPr>
      <w:keepNext/>
      <w:jc w:val="both"/>
      <w:outlineLvl w:val="8"/>
    </w:pPr>
    <w:rPr>
      <w:rFonts w:ascii="Arial" w:eastAsia="Times New Roman"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85CDA"/>
    <w:rPr>
      <w:rFonts w:eastAsia="Times New Roman"/>
      <w:b/>
      <w:bCs/>
      <w:color w:val="008000"/>
      <w:sz w:val="20"/>
      <w:szCs w:val="20"/>
      <w:lang w:eastAsia="it-IT"/>
    </w:rPr>
  </w:style>
  <w:style w:type="character" w:customStyle="1" w:styleId="Titolo2Carattere">
    <w:name w:val="Titolo 2 Carattere"/>
    <w:link w:val="Titolo2"/>
    <w:uiPriority w:val="99"/>
    <w:locked/>
    <w:rsid w:val="00685CDA"/>
    <w:rPr>
      <w:rFonts w:eastAsia="Times New Roman"/>
      <w:b/>
      <w:bCs/>
      <w:i/>
      <w:iCs/>
      <w:sz w:val="28"/>
      <w:szCs w:val="28"/>
      <w:lang w:eastAsia="it-IT"/>
    </w:rPr>
  </w:style>
  <w:style w:type="character" w:customStyle="1" w:styleId="Titolo3Carattere">
    <w:name w:val="Titolo 3 Carattere"/>
    <w:link w:val="Titolo3"/>
    <w:uiPriority w:val="99"/>
    <w:locked/>
    <w:rsid w:val="00685CDA"/>
    <w:rPr>
      <w:rFonts w:eastAsia="Times New Roman"/>
      <w:b/>
      <w:bCs/>
      <w:color w:val="008749"/>
      <w:sz w:val="14"/>
      <w:szCs w:val="14"/>
      <w:lang w:eastAsia="it-IT"/>
    </w:rPr>
  </w:style>
  <w:style w:type="character" w:customStyle="1" w:styleId="Titolo4Carattere">
    <w:name w:val="Titolo 4 Carattere"/>
    <w:link w:val="Titolo4"/>
    <w:uiPriority w:val="99"/>
    <w:locked/>
    <w:rsid w:val="00685CDA"/>
    <w:rPr>
      <w:rFonts w:eastAsia="Times New Roman"/>
      <w:b/>
      <w:bCs/>
      <w:color w:val="000000"/>
      <w:lang w:eastAsia="it-IT"/>
    </w:rPr>
  </w:style>
  <w:style w:type="character" w:customStyle="1" w:styleId="Titolo5Carattere">
    <w:name w:val="Titolo 5 Carattere"/>
    <w:link w:val="Titolo5"/>
    <w:uiPriority w:val="99"/>
    <w:locked/>
    <w:rsid w:val="00685CDA"/>
    <w:rPr>
      <w:rFonts w:eastAsia="Times New Roman"/>
      <w:b/>
      <w:bCs/>
      <w:sz w:val="24"/>
      <w:szCs w:val="24"/>
      <w:lang w:eastAsia="it-IT"/>
    </w:rPr>
  </w:style>
  <w:style w:type="character" w:customStyle="1" w:styleId="Titolo6Carattere">
    <w:name w:val="Titolo 6 Carattere"/>
    <w:link w:val="Titolo6"/>
    <w:uiPriority w:val="99"/>
    <w:locked/>
    <w:rsid w:val="00685CDA"/>
    <w:rPr>
      <w:rFonts w:ascii="Times New Roman" w:hAnsi="Times New Roman" w:cs="Times New Roman"/>
      <w:b/>
      <w:bCs/>
      <w:sz w:val="24"/>
      <w:szCs w:val="24"/>
      <w:lang w:eastAsia="it-IT"/>
    </w:rPr>
  </w:style>
  <w:style w:type="character" w:customStyle="1" w:styleId="Titolo7Carattere">
    <w:name w:val="Titolo 7 Carattere"/>
    <w:link w:val="Titolo7"/>
    <w:uiPriority w:val="99"/>
    <w:locked/>
    <w:rsid w:val="00685CDA"/>
    <w:rPr>
      <w:rFonts w:eastAsia="Times New Roman"/>
      <w:b/>
      <w:bCs/>
      <w:lang w:eastAsia="it-IT"/>
    </w:rPr>
  </w:style>
  <w:style w:type="character" w:customStyle="1" w:styleId="Titolo8Carattere">
    <w:name w:val="Titolo 8 Carattere"/>
    <w:link w:val="Titolo8"/>
    <w:uiPriority w:val="99"/>
    <w:locked/>
    <w:rsid w:val="00685CDA"/>
    <w:rPr>
      <w:rFonts w:ascii="Times New Roman" w:hAnsi="Times New Roman" w:cs="Times New Roman"/>
      <w:b/>
      <w:bCs/>
      <w:sz w:val="20"/>
      <w:szCs w:val="20"/>
      <w:lang w:eastAsia="it-IT"/>
    </w:rPr>
  </w:style>
  <w:style w:type="character" w:customStyle="1" w:styleId="Titolo9Carattere">
    <w:name w:val="Titolo 9 Carattere"/>
    <w:link w:val="Titolo9"/>
    <w:uiPriority w:val="99"/>
    <w:locked/>
    <w:rsid w:val="00685CDA"/>
    <w:rPr>
      <w:rFonts w:eastAsia="Times New Roman"/>
      <w:b/>
      <w:bCs/>
      <w:sz w:val="24"/>
      <w:szCs w:val="24"/>
      <w:lang w:eastAsia="it-IT"/>
    </w:rPr>
  </w:style>
  <w:style w:type="paragraph" w:styleId="Intestazione">
    <w:name w:val="header"/>
    <w:basedOn w:val="Normale"/>
    <w:link w:val="IntestazioneCarattere"/>
    <w:uiPriority w:val="99"/>
    <w:rsid w:val="00685CDA"/>
    <w:pPr>
      <w:tabs>
        <w:tab w:val="center" w:pos="4819"/>
        <w:tab w:val="right" w:pos="9638"/>
      </w:tabs>
    </w:pPr>
  </w:style>
  <w:style w:type="character" w:customStyle="1" w:styleId="IntestazioneCarattere">
    <w:name w:val="Intestazione Carattere"/>
    <w:link w:val="Intestazione"/>
    <w:uiPriority w:val="99"/>
    <w:locked/>
    <w:rsid w:val="00685CDA"/>
    <w:rPr>
      <w:rFonts w:ascii="Times New Roman" w:hAnsi="Times New Roman" w:cs="Times New Roman"/>
      <w:sz w:val="24"/>
      <w:szCs w:val="24"/>
      <w:lang w:eastAsia="it-IT"/>
    </w:rPr>
  </w:style>
  <w:style w:type="paragraph" w:styleId="Pidipagina">
    <w:name w:val="footer"/>
    <w:basedOn w:val="Normale"/>
    <w:link w:val="PidipaginaCarattere"/>
    <w:uiPriority w:val="99"/>
    <w:rsid w:val="00685CDA"/>
    <w:pPr>
      <w:tabs>
        <w:tab w:val="center" w:pos="4819"/>
        <w:tab w:val="right" w:pos="9638"/>
      </w:tabs>
    </w:pPr>
  </w:style>
  <w:style w:type="character" w:customStyle="1" w:styleId="PidipaginaCarattere">
    <w:name w:val="Piè di pagina Carattere"/>
    <w:link w:val="Pidipagina"/>
    <w:uiPriority w:val="99"/>
    <w:locked/>
    <w:rsid w:val="00685CDA"/>
    <w:rPr>
      <w:rFonts w:ascii="Times New Roman" w:hAnsi="Times New Roman" w:cs="Times New Roman"/>
      <w:sz w:val="24"/>
      <w:szCs w:val="24"/>
      <w:lang w:eastAsia="it-IT"/>
    </w:rPr>
  </w:style>
  <w:style w:type="character" w:styleId="Collegamentoipertestuale">
    <w:name w:val="Hyperlink"/>
    <w:uiPriority w:val="99"/>
    <w:rsid w:val="00685CDA"/>
    <w:rPr>
      <w:color w:val="0000FF"/>
      <w:u w:val="single"/>
    </w:rPr>
  </w:style>
  <w:style w:type="paragraph" w:styleId="Corpotesto">
    <w:name w:val="Body Text"/>
    <w:basedOn w:val="Normale"/>
    <w:link w:val="CorpotestoCarattere"/>
    <w:uiPriority w:val="99"/>
    <w:rsid w:val="00685CDA"/>
    <w:pPr>
      <w:tabs>
        <w:tab w:val="left" w:pos="5580"/>
      </w:tabs>
    </w:pPr>
    <w:rPr>
      <w:rFonts w:ascii="Arial" w:eastAsia="Times New Roman" w:hAnsi="Arial"/>
      <w:b/>
      <w:bCs/>
    </w:rPr>
  </w:style>
  <w:style w:type="character" w:customStyle="1" w:styleId="CorpotestoCarattere">
    <w:name w:val="Corpo testo Carattere"/>
    <w:link w:val="Corpotesto"/>
    <w:uiPriority w:val="99"/>
    <w:locked/>
    <w:rsid w:val="00685CDA"/>
    <w:rPr>
      <w:rFonts w:eastAsia="Times New Roman"/>
      <w:b/>
      <w:bCs/>
      <w:sz w:val="24"/>
      <w:szCs w:val="24"/>
      <w:lang w:eastAsia="it-IT"/>
    </w:rPr>
  </w:style>
  <w:style w:type="paragraph" w:styleId="Rientrocorpodeltesto">
    <w:name w:val="Body Text Indent"/>
    <w:basedOn w:val="Normale"/>
    <w:link w:val="RientrocorpodeltestoCarattere"/>
    <w:uiPriority w:val="99"/>
    <w:rsid w:val="00685CDA"/>
    <w:pPr>
      <w:widowControl w:val="0"/>
      <w:tabs>
        <w:tab w:val="right" w:pos="860"/>
        <w:tab w:val="left" w:pos="1020"/>
      </w:tabs>
      <w:ind w:left="1020"/>
    </w:pPr>
    <w:rPr>
      <w:rFonts w:ascii="Arial" w:eastAsia="Times New Roman" w:hAnsi="Arial"/>
      <w:noProof/>
      <w:sz w:val="20"/>
      <w:szCs w:val="20"/>
    </w:rPr>
  </w:style>
  <w:style w:type="character" w:customStyle="1" w:styleId="RientrocorpodeltestoCarattere">
    <w:name w:val="Rientro corpo del testo Carattere"/>
    <w:link w:val="Rientrocorpodeltesto"/>
    <w:uiPriority w:val="99"/>
    <w:locked/>
    <w:rsid w:val="00685CDA"/>
    <w:rPr>
      <w:rFonts w:eastAsia="Times New Roman"/>
      <w:noProof/>
      <w:sz w:val="20"/>
      <w:szCs w:val="20"/>
      <w:lang w:eastAsia="it-IT"/>
    </w:rPr>
  </w:style>
  <w:style w:type="paragraph" w:styleId="Corpodeltesto2">
    <w:name w:val="Body Text 2"/>
    <w:basedOn w:val="Normale"/>
    <w:link w:val="Corpodeltesto2Carattere"/>
    <w:uiPriority w:val="99"/>
    <w:rsid w:val="00685CDA"/>
    <w:pPr>
      <w:widowControl w:val="0"/>
      <w:jc w:val="both"/>
    </w:pPr>
    <w:rPr>
      <w:rFonts w:ascii="Arial" w:eastAsia="Times New Roman" w:hAnsi="Arial"/>
    </w:rPr>
  </w:style>
  <w:style w:type="character" w:customStyle="1" w:styleId="Corpodeltesto2Carattere">
    <w:name w:val="Corpo del testo 2 Carattere"/>
    <w:link w:val="Corpodeltesto2"/>
    <w:uiPriority w:val="99"/>
    <w:locked/>
    <w:rsid w:val="00685CDA"/>
    <w:rPr>
      <w:rFonts w:eastAsia="Times New Roman"/>
      <w:sz w:val="24"/>
      <w:szCs w:val="24"/>
      <w:lang w:eastAsia="it-IT"/>
    </w:rPr>
  </w:style>
  <w:style w:type="character" w:styleId="Numeropagina">
    <w:name w:val="page number"/>
    <w:basedOn w:val="Carpredefinitoparagrafo"/>
    <w:uiPriority w:val="99"/>
    <w:rsid w:val="00685CDA"/>
  </w:style>
  <w:style w:type="paragraph" w:styleId="Rientrocorpodeltesto2">
    <w:name w:val="Body Text Indent 2"/>
    <w:basedOn w:val="Normale"/>
    <w:link w:val="Rientrocorpodeltesto2Carattere"/>
    <w:uiPriority w:val="99"/>
    <w:rsid w:val="00685CDA"/>
    <w:pPr>
      <w:spacing w:line="240" w:lineRule="atLeast"/>
      <w:ind w:left="1260"/>
      <w:jc w:val="both"/>
    </w:pPr>
    <w:rPr>
      <w:b/>
      <w:bCs/>
    </w:rPr>
  </w:style>
  <w:style w:type="character" w:customStyle="1" w:styleId="Rientrocorpodeltesto2Carattere">
    <w:name w:val="Rientro corpo del testo 2 Carattere"/>
    <w:link w:val="Rientrocorpodeltesto2"/>
    <w:uiPriority w:val="99"/>
    <w:locked/>
    <w:rsid w:val="00685CDA"/>
    <w:rPr>
      <w:rFonts w:ascii="Times New Roman" w:hAnsi="Times New Roman" w:cs="Times New Roman"/>
      <w:b/>
      <w:bCs/>
      <w:sz w:val="24"/>
      <w:szCs w:val="24"/>
      <w:lang w:eastAsia="it-IT"/>
    </w:rPr>
  </w:style>
  <w:style w:type="paragraph" w:styleId="Corpodeltesto3">
    <w:name w:val="Body Text 3"/>
    <w:basedOn w:val="Normale"/>
    <w:link w:val="Corpodeltesto3Carattere"/>
    <w:uiPriority w:val="99"/>
    <w:rsid w:val="00685CDA"/>
    <w:pPr>
      <w:spacing w:line="240" w:lineRule="atLeast"/>
      <w:jc w:val="both"/>
    </w:pPr>
    <w:rPr>
      <w:rFonts w:ascii="PC Tennessee" w:hAnsi="PC Tennessee"/>
      <w:b/>
      <w:bCs/>
      <w:sz w:val="20"/>
      <w:szCs w:val="20"/>
    </w:rPr>
  </w:style>
  <w:style w:type="character" w:customStyle="1" w:styleId="Corpodeltesto3Carattere">
    <w:name w:val="Corpo del testo 3 Carattere"/>
    <w:link w:val="Corpodeltesto3"/>
    <w:uiPriority w:val="99"/>
    <w:locked/>
    <w:rsid w:val="00685CDA"/>
    <w:rPr>
      <w:rFonts w:ascii="PC Tennessee" w:hAnsi="PC Tennessee" w:cs="PC Tennessee"/>
      <w:b/>
      <w:bCs/>
      <w:sz w:val="20"/>
      <w:szCs w:val="20"/>
      <w:lang w:eastAsia="it-IT"/>
    </w:rPr>
  </w:style>
  <w:style w:type="paragraph" w:customStyle="1" w:styleId="TxBrp17">
    <w:name w:val="TxBr_p17"/>
    <w:basedOn w:val="Normale"/>
    <w:uiPriority w:val="99"/>
    <w:rsid w:val="00685CDA"/>
    <w:pPr>
      <w:widowControl w:val="0"/>
      <w:tabs>
        <w:tab w:val="left" w:pos="436"/>
      </w:tabs>
      <w:autoSpaceDE w:val="0"/>
      <w:autoSpaceDN w:val="0"/>
      <w:adjustRightInd w:val="0"/>
      <w:spacing w:line="255" w:lineRule="atLeast"/>
      <w:ind w:left="607" w:hanging="436"/>
    </w:pPr>
    <w:rPr>
      <w:sz w:val="20"/>
      <w:szCs w:val="20"/>
      <w:lang w:val="en-US"/>
    </w:rPr>
  </w:style>
  <w:style w:type="paragraph" w:styleId="Rientrocorpodeltesto3">
    <w:name w:val="Body Text Indent 3"/>
    <w:basedOn w:val="Normale"/>
    <w:link w:val="Rientrocorpodeltesto3Carattere"/>
    <w:uiPriority w:val="99"/>
    <w:rsid w:val="00685CDA"/>
    <w:pPr>
      <w:spacing w:line="240" w:lineRule="atLeast"/>
      <w:ind w:firstLine="1418"/>
      <w:jc w:val="both"/>
    </w:pPr>
    <w:rPr>
      <w:rFonts w:ascii="PC Tennessee" w:hAnsi="PC Tennessee"/>
      <w:sz w:val="20"/>
      <w:szCs w:val="20"/>
    </w:rPr>
  </w:style>
  <w:style w:type="character" w:customStyle="1" w:styleId="Rientrocorpodeltesto3Carattere">
    <w:name w:val="Rientro corpo del testo 3 Carattere"/>
    <w:link w:val="Rientrocorpodeltesto3"/>
    <w:uiPriority w:val="99"/>
    <w:locked/>
    <w:rsid w:val="00685CDA"/>
    <w:rPr>
      <w:rFonts w:ascii="PC Tennessee" w:hAnsi="PC Tennessee" w:cs="PC Tennessee"/>
      <w:sz w:val="20"/>
      <w:szCs w:val="20"/>
      <w:lang w:eastAsia="it-IT"/>
    </w:rPr>
  </w:style>
  <w:style w:type="character" w:styleId="Enfasigrassetto">
    <w:name w:val="Strong"/>
    <w:uiPriority w:val="22"/>
    <w:qFormat/>
    <w:rsid w:val="00685CDA"/>
    <w:rPr>
      <w:b/>
      <w:bCs/>
    </w:rPr>
  </w:style>
  <w:style w:type="paragraph" w:customStyle="1" w:styleId="tit1">
    <w:name w:val="tit 1"/>
    <w:basedOn w:val="Titolo1"/>
    <w:uiPriority w:val="99"/>
    <w:rsid w:val="00685CDA"/>
    <w:pPr>
      <w:numPr>
        <w:numId w:val="1"/>
      </w:numPr>
      <w:overflowPunct w:val="0"/>
      <w:autoSpaceDE w:val="0"/>
      <w:autoSpaceDN w:val="0"/>
      <w:adjustRightInd w:val="0"/>
      <w:spacing w:before="480" w:after="120" w:line="320" w:lineRule="exact"/>
      <w:textAlignment w:val="baseline"/>
    </w:pPr>
    <w:rPr>
      <w:color w:val="auto"/>
      <w:kern w:val="32"/>
      <w:sz w:val="32"/>
      <w:szCs w:val="32"/>
    </w:rPr>
  </w:style>
  <w:style w:type="paragraph" w:customStyle="1" w:styleId="tit2">
    <w:name w:val="tit 2"/>
    <w:uiPriority w:val="99"/>
    <w:rsid w:val="00685CDA"/>
    <w:pPr>
      <w:numPr>
        <w:ilvl w:val="1"/>
        <w:numId w:val="1"/>
      </w:numPr>
      <w:tabs>
        <w:tab w:val="left" w:pos="851"/>
      </w:tabs>
      <w:spacing w:before="120" w:after="60"/>
    </w:pPr>
    <w:rPr>
      <w:rFonts w:cs="Arial"/>
      <w:b/>
      <w:bCs/>
      <w:sz w:val="26"/>
      <w:szCs w:val="26"/>
      <w:lang w:val="en-GB" w:eastAsia="en-US"/>
    </w:rPr>
  </w:style>
  <w:style w:type="paragraph" w:customStyle="1" w:styleId="tit3">
    <w:name w:val="tit 3"/>
    <w:basedOn w:val="Titolo2"/>
    <w:uiPriority w:val="99"/>
    <w:rsid w:val="00685CDA"/>
    <w:pPr>
      <w:keepLines/>
      <w:numPr>
        <w:ilvl w:val="2"/>
        <w:numId w:val="1"/>
      </w:numPr>
      <w:tabs>
        <w:tab w:val="left" w:pos="1418"/>
      </w:tabs>
      <w:overflowPunct w:val="0"/>
      <w:autoSpaceDE w:val="0"/>
      <w:autoSpaceDN w:val="0"/>
      <w:adjustRightInd w:val="0"/>
      <w:spacing w:before="120" w:after="20" w:line="320" w:lineRule="exact"/>
      <w:textAlignment w:val="baseline"/>
    </w:pPr>
    <w:rPr>
      <w:sz w:val="24"/>
      <w:szCs w:val="24"/>
    </w:rPr>
  </w:style>
  <w:style w:type="paragraph" w:styleId="Sommario1">
    <w:name w:val="toc 1"/>
    <w:basedOn w:val="Normale"/>
    <w:next w:val="Normale"/>
    <w:autoRedefine/>
    <w:uiPriority w:val="39"/>
    <w:rsid w:val="00685CDA"/>
    <w:pPr>
      <w:tabs>
        <w:tab w:val="left" w:pos="720"/>
        <w:tab w:val="right" w:leader="dot" w:pos="8834"/>
      </w:tabs>
      <w:ind w:left="720" w:hanging="720"/>
    </w:pPr>
  </w:style>
  <w:style w:type="paragraph" w:styleId="Testofumetto">
    <w:name w:val="Balloon Text"/>
    <w:basedOn w:val="Normale"/>
    <w:link w:val="TestofumettoCarattere"/>
    <w:uiPriority w:val="99"/>
    <w:semiHidden/>
    <w:rsid w:val="00685CDA"/>
    <w:rPr>
      <w:rFonts w:ascii="Tahoma" w:hAnsi="Tahoma"/>
      <w:sz w:val="16"/>
      <w:szCs w:val="16"/>
    </w:rPr>
  </w:style>
  <w:style w:type="character" w:customStyle="1" w:styleId="TestofumettoCarattere">
    <w:name w:val="Testo fumetto Carattere"/>
    <w:link w:val="Testofumetto"/>
    <w:uiPriority w:val="99"/>
    <w:semiHidden/>
    <w:locked/>
    <w:rsid w:val="00685CDA"/>
    <w:rPr>
      <w:rFonts w:ascii="Tahoma" w:hAnsi="Tahoma" w:cs="Tahoma"/>
      <w:sz w:val="16"/>
      <w:szCs w:val="16"/>
      <w:lang w:eastAsia="it-IT"/>
    </w:rPr>
  </w:style>
  <w:style w:type="character" w:styleId="Enfasicorsivo">
    <w:name w:val="Emphasis"/>
    <w:uiPriority w:val="99"/>
    <w:qFormat/>
    <w:rsid w:val="000962A1"/>
    <w:rPr>
      <w:i/>
      <w:iCs/>
    </w:rPr>
  </w:style>
  <w:style w:type="paragraph" w:customStyle="1" w:styleId="Default">
    <w:name w:val="Default"/>
    <w:uiPriority w:val="99"/>
    <w:rsid w:val="0027322E"/>
    <w:pPr>
      <w:autoSpaceDE w:val="0"/>
      <w:autoSpaceDN w:val="0"/>
      <w:adjustRightInd w:val="0"/>
    </w:pPr>
    <w:rPr>
      <w:rFonts w:cs="Arial"/>
      <w:color w:val="000000"/>
      <w:sz w:val="24"/>
      <w:szCs w:val="24"/>
    </w:rPr>
  </w:style>
  <w:style w:type="paragraph" w:customStyle="1" w:styleId="Rientrocorpodeltesto31">
    <w:name w:val="Rientro corpo del testo 31"/>
    <w:basedOn w:val="Normale"/>
    <w:uiPriority w:val="99"/>
    <w:rsid w:val="0027322E"/>
    <w:pPr>
      <w:suppressAutoHyphens/>
      <w:ind w:left="709" w:firstLine="11"/>
      <w:jc w:val="both"/>
    </w:pPr>
    <w:rPr>
      <w:rFonts w:ascii="Arial" w:hAnsi="Arial" w:cs="Arial"/>
      <w:b/>
      <w:bCs/>
      <w:i/>
      <w:iCs/>
      <w:sz w:val="22"/>
      <w:szCs w:val="22"/>
      <w:lang w:eastAsia="ar-SA"/>
    </w:rPr>
  </w:style>
  <w:style w:type="paragraph" w:styleId="NormaleWeb">
    <w:name w:val="Normal (Web)"/>
    <w:basedOn w:val="Normale"/>
    <w:uiPriority w:val="99"/>
    <w:rsid w:val="0027322E"/>
    <w:pPr>
      <w:spacing w:before="100" w:beforeAutospacing="1" w:after="119"/>
    </w:pPr>
  </w:style>
  <w:style w:type="character" w:styleId="Collegamentovisitato">
    <w:name w:val="FollowedHyperlink"/>
    <w:uiPriority w:val="99"/>
    <w:semiHidden/>
    <w:rsid w:val="00685C23"/>
    <w:rPr>
      <w:color w:val="800080"/>
      <w:u w:val="single"/>
    </w:rPr>
  </w:style>
  <w:style w:type="paragraph" w:customStyle="1" w:styleId="Corpodeltesto31">
    <w:name w:val="Corpo del testo 31"/>
    <w:basedOn w:val="Normale"/>
    <w:rsid w:val="002110FB"/>
    <w:pPr>
      <w:suppressAutoHyphens/>
      <w:spacing w:line="240" w:lineRule="exact"/>
      <w:jc w:val="both"/>
    </w:pPr>
    <w:rPr>
      <w:lang w:eastAsia="ar-SA"/>
    </w:rPr>
  </w:style>
  <w:style w:type="paragraph" w:customStyle="1" w:styleId="Corpodeltesto21">
    <w:name w:val="Corpo del testo 21"/>
    <w:basedOn w:val="Normale"/>
    <w:uiPriority w:val="99"/>
    <w:rsid w:val="002110FB"/>
    <w:pPr>
      <w:widowControl w:val="0"/>
      <w:suppressAutoHyphens/>
      <w:jc w:val="both"/>
    </w:pPr>
    <w:rPr>
      <w:rFonts w:ascii="Arial" w:hAnsi="Arial" w:cs="Arial"/>
      <w:sz w:val="20"/>
      <w:szCs w:val="20"/>
      <w:lang w:eastAsia="ar-SA"/>
    </w:rPr>
  </w:style>
  <w:style w:type="table" w:styleId="Grigliatabella">
    <w:name w:val="Table Grid"/>
    <w:basedOn w:val="Tabellanormale"/>
    <w:uiPriority w:val="99"/>
    <w:rsid w:val="009F2584"/>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qFormat/>
    <w:rsid w:val="00EF30CD"/>
    <w:pPr>
      <w:ind w:left="708"/>
    </w:pPr>
    <w:rPr>
      <w:rFonts w:eastAsia="Times New Roman"/>
    </w:rPr>
  </w:style>
  <w:style w:type="paragraph" w:styleId="Testonormale">
    <w:name w:val="Plain Text"/>
    <w:basedOn w:val="Normale"/>
    <w:link w:val="TestonormaleCarattere"/>
    <w:uiPriority w:val="99"/>
    <w:rsid w:val="00A5015C"/>
    <w:rPr>
      <w:rFonts w:ascii="Consolas" w:hAnsi="Consolas"/>
      <w:sz w:val="21"/>
      <w:szCs w:val="21"/>
      <w:lang w:eastAsia="en-US"/>
    </w:rPr>
  </w:style>
  <w:style w:type="character" w:customStyle="1" w:styleId="TestonormaleCarattere">
    <w:name w:val="Testo normale Carattere"/>
    <w:link w:val="Testonormale"/>
    <w:uiPriority w:val="99"/>
    <w:locked/>
    <w:rsid w:val="00A5015C"/>
    <w:rPr>
      <w:rFonts w:ascii="Consolas" w:hAnsi="Consolas" w:cs="Consolas"/>
      <w:sz w:val="21"/>
      <w:szCs w:val="21"/>
      <w:lang w:eastAsia="en-US"/>
    </w:rPr>
  </w:style>
  <w:style w:type="paragraph" w:styleId="Testonotaapidipagina">
    <w:name w:val="footnote text"/>
    <w:basedOn w:val="Normale"/>
    <w:semiHidden/>
    <w:locked/>
    <w:rsid w:val="00FE6330"/>
    <w:rPr>
      <w:sz w:val="20"/>
      <w:szCs w:val="20"/>
    </w:rPr>
  </w:style>
  <w:style w:type="character" w:styleId="Rimandonotaapidipagina">
    <w:name w:val="footnote reference"/>
    <w:semiHidden/>
    <w:locked/>
    <w:rsid w:val="00FE6330"/>
    <w:rPr>
      <w:vertAlign w:val="superscript"/>
    </w:rPr>
  </w:style>
  <w:style w:type="character" w:customStyle="1" w:styleId="HeaderChar">
    <w:name w:val="Header Char"/>
    <w:locked/>
    <w:rsid w:val="00B247BF"/>
    <w:rPr>
      <w:rFonts w:cs="Times New Roman"/>
    </w:rPr>
  </w:style>
  <w:style w:type="table" w:customStyle="1" w:styleId="Grigliamedia3-Colore11">
    <w:name w:val="Griglia media 3 - Colore 11"/>
    <w:rsid w:val="00B247BF"/>
    <w:rPr>
      <w:rFonts w:ascii="Calibri" w:eastAsia="Times New Roman" w:hAnsi="Calibri"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customStyle="1" w:styleId="WW8Num7z2">
    <w:name w:val="WW8Num7z2"/>
    <w:rsid w:val="00D96329"/>
    <w:rPr>
      <w:rFonts w:ascii="Wingdings" w:hAnsi="Wingdings" w:cs="Wingdings"/>
    </w:rPr>
  </w:style>
  <w:style w:type="paragraph" w:styleId="Paragrafoelenco">
    <w:name w:val="List Paragraph"/>
    <w:basedOn w:val="Normale"/>
    <w:uiPriority w:val="34"/>
    <w:qFormat/>
    <w:rsid w:val="005530B5"/>
    <w:pPr>
      <w:ind w:left="720"/>
      <w:contextualSpacing/>
    </w:pPr>
  </w:style>
  <w:style w:type="paragraph" w:customStyle="1" w:styleId="Rientrocorpodeltesto21">
    <w:name w:val="Rientro corpo del testo 21"/>
    <w:basedOn w:val="Normale"/>
    <w:rsid w:val="00211A41"/>
    <w:pPr>
      <w:suppressAutoHyphens/>
      <w:spacing w:line="240" w:lineRule="atLeast"/>
      <w:ind w:left="1260"/>
      <w:jc w:val="both"/>
    </w:pPr>
    <w:rPr>
      <w:rFonts w:eastAsia="Times New Roman"/>
      <w:b/>
      <w:sz w:val="20"/>
      <w:lang w:eastAsia="ar-SA"/>
    </w:rPr>
  </w:style>
  <w:style w:type="paragraph" w:customStyle="1" w:styleId="CM28">
    <w:name w:val="CM28"/>
    <w:basedOn w:val="Normale"/>
    <w:rsid w:val="0000488E"/>
    <w:pPr>
      <w:widowControl w:val="0"/>
      <w:suppressAutoHyphens/>
      <w:spacing w:after="708"/>
    </w:pPr>
    <w:rPr>
      <w:rFonts w:ascii="CWAAAA+F1" w:eastAsia="SimSun" w:hAnsi="CWAAAA+F1"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7864">
      <w:bodyDiv w:val="1"/>
      <w:marLeft w:val="0"/>
      <w:marRight w:val="0"/>
      <w:marTop w:val="0"/>
      <w:marBottom w:val="0"/>
      <w:divBdr>
        <w:top w:val="none" w:sz="0" w:space="0" w:color="auto"/>
        <w:left w:val="none" w:sz="0" w:space="0" w:color="auto"/>
        <w:bottom w:val="none" w:sz="0" w:space="0" w:color="auto"/>
        <w:right w:val="none" w:sz="0" w:space="0" w:color="auto"/>
      </w:divBdr>
    </w:div>
    <w:div w:id="183714001">
      <w:bodyDiv w:val="1"/>
      <w:marLeft w:val="0"/>
      <w:marRight w:val="0"/>
      <w:marTop w:val="0"/>
      <w:marBottom w:val="0"/>
      <w:divBdr>
        <w:top w:val="none" w:sz="0" w:space="0" w:color="auto"/>
        <w:left w:val="none" w:sz="0" w:space="0" w:color="auto"/>
        <w:bottom w:val="none" w:sz="0" w:space="0" w:color="auto"/>
        <w:right w:val="none" w:sz="0" w:space="0" w:color="auto"/>
      </w:divBdr>
    </w:div>
    <w:div w:id="202715571">
      <w:bodyDiv w:val="1"/>
      <w:marLeft w:val="0"/>
      <w:marRight w:val="0"/>
      <w:marTop w:val="0"/>
      <w:marBottom w:val="0"/>
      <w:divBdr>
        <w:top w:val="none" w:sz="0" w:space="0" w:color="auto"/>
        <w:left w:val="none" w:sz="0" w:space="0" w:color="auto"/>
        <w:bottom w:val="none" w:sz="0" w:space="0" w:color="auto"/>
        <w:right w:val="none" w:sz="0" w:space="0" w:color="auto"/>
      </w:divBdr>
    </w:div>
    <w:div w:id="519050045">
      <w:bodyDiv w:val="1"/>
      <w:marLeft w:val="0"/>
      <w:marRight w:val="0"/>
      <w:marTop w:val="0"/>
      <w:marBottom w:val="0"/>
      <w:divBdr>
        <w:top w:val="none" w:sz="0" w:space="0" w:color="auto"/>
        <w:left w:val="none" w:sz="0" w:space="0" w:color="auto"/>
        <w:bottom w:val="none" w:sz="0" w:space="0" w:color="auto"/>
        <w:right w:val="none" w:sz="0" w:space="0" w:color="auto"/>
      </w:divBdr>
    </w:div>
    <w:div w:id="761298080">
      <w:marLeft w:val="0"/>
      <w:marRight w:val="0"/>
      <w:marTop w:val="0"/>
      <w:marBottom w:val="0"/>
      <w:divBdr>
        <w:top w:val="none" w:sz="0" w:space="0" w:color="auto"/>
        <w:left w:val="none" w:sz="0" w:space="0" w:color="auto"/>
        <w:bottom w:val="none" w:sz="0" w:space="0" w:color="auto"/>
        <w:right w:val="none" w:sz="0" w:space="0" w:color="auto"/>
      </w:divBdr>
      <w:divsChild>
        <w:div w:id="761298081">
          <w:marLeft w:val="0"/>
          <w:marRight w:val="0"/>
          <w:marTop w:val="0"/>
          <w:marBottom w:val="0"/>
          <w:divBdr>
            <w:top w:val="none" w:sz="0" w:space="0" w:color="auto"/>
            <w:left w:val="none" w:sz="0" w:space="0" w:color="auto"/>
            <w:bottom w:val="none" w:sz="0" w:space="0" w:color="auto"/>
            <w:right w:val="none" w:sz="0" w:space="0" w:color="auto"/>
          </w:divBdr>
        </w:div>
      </w:divsChild>
    </w:div>
    <w:div w:id="761298082">
      <w:marLeft w:val="0"/>
      <w:marRight w:val="0"/>
      <w:marTop w:val="0"/>
      <w:marBottom w:val="0"/>
      <w:divBdr>
        <w:top w:val="none" w:sz="0" w:space="0" w:color="auto"/>
        <w:left w:val="none" w:sz="0" w:space="0" w:color="auto"/>
        <w:bottom w:val="none" w:sz="0" w:space="0" w:color="auto"/>
        <w:right w:val="none" w:sz="0" w:space="0" w:color="auto"/>
      </w:divBdr>
    </w:div>
    <w:div w:id="761298083">
      <w:marLeft w:val="0"/>
      <w:marRight w:val="0"/>
      <w:marTop w:val="0"/>
      <w:marBottom w:val="0"/>
      <w:divBdr>
        <w:top w:val="none" w:sz="0" w:space="0" w:color="auto"/>
        <w:left w:val="none" w:sz="0" w:space="0" w:color="auto"/>
        <w:bottom w:val="none" w:sz="0" w:space="0" w:color="auto"/>
        <w:right w:val="none" w:sz="0" w:space="0" w:color="auto"/>
      </w:divBdr>
    </w:div>
    <w:div w:id="761298084">
      <w:marLeft w:val="0"/>
      <w:marRight w:val="0"/>
      <w:marTop w:val="0"/>
      <w:marBottom w:val="0"/>
      <w:divBdr>
        <w:top w:val="none" w:sz="0" w:space="0" w:color="auto"/>
        <w:left w:val="none" w:sz="0" w:space="0" w:color="auto"/>
        <w:bottom w:val="none" w:sz="0" w:space="0" w:color="auto"/>
        <w:right w:val="none" w:sz="0" w:space="0" w:color="auto"/>
      </w:divBdr>
    </w:div>
    <w:div w:id="859120486">
      <w:bodyDiv w:val="1"/>
      <w:marLeft w:val="0"/>
      <w:marRight w:val="0"/>
      <w:marTop w:val="0"/>
      <w:marBottom w:val="0"/>
      <w:divBdr>
        <w:top w:val="none" w:sz="0" w:space="0" w:color="auto"/>
        <w:left w:val="none" w:sz="0" w:space="0" w:color="auto"/>
        <w:bottom w:val="none" w:sz="0" w:space="0" w:color="auto"/>
        <w:right w:val="none" w:sz="0" w:space="0" w:color="auto"/>
      </w:divBdr>
    </w:div>
    <w:div w:id="1038897789">
      <w:bodyDiv w:val="1"/>
      <w:marLeft w:val="0"/>
      <w:marRight w:val="0"/>
      <w:marTop w:val="0"/>
      <w:marBottom w:val="0"/>
      <w:divBdr>
        <w:top w:val="none" w:sz="0" w:space="0" w:color="auto"/>
        <w:left w:val="none" w:sz="0" w:space="0" w:color="auto"/>
        <w:bottom w:val="none" w:sz="0" w:space="0" w:color="auto"/>
        <w:right w:val="none" w:sz="0" w:space="0" w:color="auto"/>
      </w:divBdr>
    </w:div>
    <w:div w:id="1148210697">
      <w:bodyDiv w:val="1"/>
      <w:marLeft w:val="0"/>
      <w:marRight w:val="0"/>
      <w:marTop w:val="0"/>
      <w:marBottom w:val="0"/>
      <w:divBdr>
        <w:top w:val="none" w:sz="0" w:space="0" w:color="auto"/>
        <w:left w:val="none" w:sz="0" w:space="0" w:color="auto"/>
        <w:bottom w:val="none" w:sz="0" w:space="0" w:color="auto"/>
        <w:right w:val="none" w:sz="0" w:space="0" w:color="auto"/>
      </w:divBdr>
    </w:div>
    <w:div w:id="1252161884">
      <w:bodyDiv w:val="1"/>
      <w:marLeft w:val="0"/>
      <w:marRight w:val="0"/>
      <w:marTop w:val="0"/>
      <w:marBottom w:val="0"/>
      <w:divBdr>
        <w:top w:val="none" w:sz="0" w:space="0" w:color="auto"/>
        <w:left w:val="none" w:sz="0" w:space="0" w:color="auto"/>
        <w:bottom w:val="none" w:sz="0" w:space="0" w:color="auto"/>
        <w:right w:val="none" w:sz="0" w:space="0" w:color="auto"/>
      </w:divBdr>
    </w:div>
    <w:div w:id="1280526345">
      <w:bodyDiv w:val="1"/>
      <w:marLeft w:val="0"/>
      <w:marRight w:val="0"/>
      <w:marTop w:val="0"/>
      <w:marBottom w:val="0"/>
      <w:divBdr>
        <w:top w:val="none" w:sz="0" w:space="0" w:color="auto"/>
        <w:left w:val="none" w:sz="0" w:space="0" w:color="auto"/>
        <w:bottom w:val="none" w:sz="0" w:space="0" w:color="auto"/>
        <w:right w:val="none" w:sz="0" w:space="0" w:color="auto"/>
      </w:divBdr>
    </w:div>
    <w:div w:id="1372000986">
      <w:bodyDiv w:val="1"/>
      <w:marLeft w:val="0"/>
      <w:marRight w:val="0"/>
      <w:marTop w:val="0"/>
      <w:marBottom w:val="0"/>
      <w:divBdr>
        <w:top w:val="none" w:sz="0" w:space="0" w:color="auto"/>
        <w:left w:val="none" w:sz="0" w:space="0" w:color="auto"/>
        <w:bottom w:val="none" w:sz="0" w:space="0" w:color="auto"/>
        <w:right w:val="none" w:sz="0" w:space="0" w:color="auto"/>
      </w:divBdr>
    </w:div>
    <w:div w:id="1688633123">
      <w:bodyDiv w:val="1"/>
      <w:marLeft w:val="0"/>
      <w:marRight w:val="0"/>
      <w:marTop w:val="0"/>
      <w:marBottom w:val="0"/>
      <w:divBdr>
        <w:top w:val="none" w:sz="0" w:space="0" w:color="auto"/>
        <w:left w:val="none" w:sz="0" w:space="0" w:color="auto"/>
        <w:bottom w:val="none" w:sz="0" w:space="0" w:color="auto"/>
        <w:right w:val="none" w:sz="0" w:space="0" w:color="auto"/>
      </w:divBdr>
    </w:div>
    <w:div w:id="18924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ofornitor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ettura.it/bologna/multidip/index.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AEAE-E18C-4F48-8CB5-735BED4E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10064</Words>
  <Characters>57365</Characters>
  <Application>Microsoft Office Word</Application>
  <DocSecurity>0</DocSecurity>
  <Lines>478</Lines>
  <Paragraphs>134</Paragraphs>
  <ScaleCrop>false</ScaleCrop>
  <HeadingPairs>
    <vt:vector size="2" baseType="variant">
      <vt:variant>
        <vt:lpstr>Titolo</vt:lpstr>
      </vt:variant>
      <vt:variant>
        <vt:i4>1</vt:i4>
      </vt:variant>
    </vt:vector>
  </HeadingPairs>
  <TitlesOfParts>
    <vt:vector size="1" baseType="lpstr">
      <vt:lpstr>capitolato</vt:lpstr>
    </vt:vector>
  </TitlesOfParts>
  <Company>auslbo</Company>
  <LinksUpToDate>false</LinksUpToDate>
  <CharactersWithSpaces>67295</CharactersWithSpaces>
  <SharedDoc>false</SharedDoc>
  <HLinks>
    <vt:vector size="234" baseType="variant">
      <vt:variant>
        <vt:i4>3211282</vt:i4>
      </vt:variant>
      <vt:variant>
        <vt:i4>207</vt:i4>
      </vt:variant>
      <vt:variant>
        <vt:i4>0</vt:i4>
      </vt:variant>
      <vt:variant>
        <vt:i4>5</vt:i4>
      </vt:variant>
      <vt:variant>
        <vt:lpwstr>mailto:giuseppe.giorgi@ausl.bologna.it</vt:lpwstr>
      </vt:variant>
      <vt:variant>
        <vt:lpwstr/>
      </vt:variant>
      <vt:variant>
        <vt:i4>3211282</vt:i4>
      </vt:variant>
      <vt:variant>
        <vt:i4>204</vt:i4>
      </vt:variant>
      <vt:variant>
        <vt:i4>0</vt:i4>
      </vt:variant>
      <vt:variant>
        <vt:i4>5</vt:i4>
      </vt:variant>
      <vt:variant>
        <vt:lpwstr>mailto:giuseppe.giorgi@ausl.bologna.it</vt:lpwstr>
      </vt:variant>
      <vt:variant>
        <vt:lpwstr/>
      </vt:variant>
      <vt:variant>
        <vt:i4>8323187</vt:i4>
      </vt:variant>
      <vt:variant>
        <vt:i4>201</vt:i4>
      </vt:variant>
      <vt:variant>
        <vt:i4>0</vt:i4>
      </vt:variant>
      <vt:variant>
        <vt:i4>5</vt:i4>
      </vt:variant>
      <vt:variant>
        <vt:lpwstr/>
      </vt:variant>
      <vt:variant>
        <vt:lpwstr>_Art.20)_Risoluzione_del_contratto</vt:lpwstr>
      </vt:variant>
      <vt:variant>
        <vt:i4>8323169</vt:i4>
      </vt:variant>
      <vt:variant>
        <vt:i4>198</vt:i4>
      </vt:variant>
      <vt:variant>
        <vt:i4>0</vt:i4>
      </vt:variant>
      <vt:variant>
        <vt:i4>5</vt:i4>
      </vt:variant>
      <vt:variant>
        <vt:lpwstr/>
      </vt:variant>
      <vt:variant>
        <vt:lpwstr>_Art.19)_Penali</vt:lpwstr>
      </vt:variant>
      <vt:variant>
        <vt:i4>1376270</vt:i4>
      </vt:variant>
      <vt:variant>
        <vt:i4>195</vt:i4>
      </vt:variant>
      <vt:variant>
        <vt:i4>0</vt:i4>
      </vt:variant>
      <vt:variant>
        <vt:i4>5</vt:i4>
      </vt:variant>
      <vt:variant>
        <vt:lpwstr>http://www.albofornitori.it/</vt:lpwstr>
      </vt:variant>
      <vt:variant>
        <vt:lpwstr/>
      </vt:variant>
      <vt:variant>
        <vt:i4>2097157</vt:i4>
      </vt:variant>
      <vt:variant>
        <vt:i4>192</vt:i4>
      </vt:variant>
      <vt:variant>
        <vt:i4>0</vt:i4>
      </vt:variant>
      <vt:variant>
        <vt:i4>5</vt:i4>
      </vt:variant>
      <vt:variant>
        <vt:lpwstr>mailto:bilancio.fattureestere@ausl.bo.it</vt:lpwstr>
      </vt:variant>
      <vt:variant>
        <vt:lpwstr/>
      </vt:variant>
      <vt:variant>
        <vt:i4>107</vt:i4>
      </vt:variant>
      <vt:variant>
        <vt:i4>189</vt:i4>
      </vt:variant>
      <vt:variant>
        <vt:i4>0</vt:i4>
      </vt:variant>
      <vt:variant>
        <vt:i4>5</vt:i4>
      </vt:variant>
      <vt:variant>
        <vt:lpwstr>mailto:manutenzioni.sic@ausl.bo</vt:lpwstr>
      </vt:variant>
      <vt:variant>
        <vt:lpwstr/>
      </vt:variant>
      <vt:variant>
        <vt:i4>6357091</vt:i4>
      </vt:variant>
      <vt:variant>
        <vt:i4>186</vt:i4>
      </vt:variant>
      <vt:variant>
        <vt:i4>0</vt:i4>
      </vt:variant>
      <vt:variant>
        <vt:i4>5</vt:i4>
      </vt:variant>
      <vt:variant>
        <vt:lpwstr>http://www.aosp.bo.it/files/art.26.pdf</vt:lpwstr>
      </vt:variant>
      <vt:variant>
        <vt:lpwstr/>
      </vt:variant>
      <vt:variant>
        <vt:i4>8323193</vt:i4>
      </vt:variant>
      <vt:variant>
        <vt:i4>183</vt:i4>
      </vt:variant>
      <vt:variant>
        <vt:i4>0</vt:i4>
      </vt:variant>
      <vt:variant>
        <vt:i4>5</vt:i4>
      </vt:variant>
      <vt:variant>
        <vt:lpwstr/>
      </vt:variant>
      <vt:variant>
        <vt:lpwstr>_Art.12)_Formazione</vt:lpwstr>
      </vt:variant>
      <vt:variant>
        <vt:i4>1048627</vt:i4>
      </vt:variant>
      <vt:variant>
        <vt:i4>176</vt:i4>
      </vt:variant>
      <vt:variant>
        <vt:i4>0</vt:i4>
      </vt:variant>
      <vt:variant>
        <vt:i4>5</vt:i4>
      </vt:variant>
      <vt:variant>
        <vt:lpwstr/>
      </vt:variant>
      <vt:variant>
        <vt:lpwstr>_Toc415326036</vt:lpwstr>
      </vt:variant>
      <vt:variant>
        <vt:i4>1048627</vt:i4>
      </vt:variant>
      <vt:variant>
        <vt:i4>170</vt:i4>
      </vt:variant>
      <vt:variant>
        <vt:i4>0</vt:i4>
      </vt:variant>
      <vt:variant>
        <vt:i4>5</vt:i4>
      </vt:variant>
      <vt:variant>
        <vt:lpwstr/>
      </vt:variant>
      <vt:variant>
        <vt:lpwstr>_Toc415326035</vt:lpwstr>
      </vt:variant>
      <vt:variant>
        <vt:i4>1048627</vt:i4>
      </vt:variant>
      <vt:variant>
        <vt:i4>164</vt:i4>
      </vt:variant>
      <vt:variant>
        <vt:i4>0</vt:i4>
      </vt:variant>
      <vt:variant>
        <vt:i4>5</vt:i4>
      </vt:variant>
      <vt:variant>
        <vt:lpwstr/>
      </vt:variant>
      <vt:variant>
        <vt:lpwstr>_Toc415326034</vt:lpwstr>
      </vt:variant>
      <vt:variant>
        <vt:i4>1048627</vt:i4>
      </vt:variant>
      <vt:variant>
        <vt:i4>158</vt:i4>
      </vt:variant>
      <vt:variant>
        <vt:i4>0</vt:i4>
      </vt:variant>
      <vt:variant>
        <vt:i4>5</vt:i4>
      </vt:variant>
      <vt:variant>
        <vt:lpwstr/>
      </vt:variant>
      <vt:variant>
        <vt:lpwstr>_Toc415326033</vt:lpwstr>
      </vt:variant>
      <vt:variant>
        <vt:i4>1048627</vt:i4>
      </vt:variant>
      <vt:variant>
        <vt:i4>152</vt:i4>
      </vt:variant>
      <vt:variant>
        <vt:i4>0</vt:i4>
      </vt:variant>
      <vt:variant>
        <vt:i4>5</vt:i4>
      </vt:variant>
      <vt:variant>
        <vt:lpwstr/>
      </vt:variant>
      <vt:variant>
        <vt:lpwstr>_Toc415326032</vt:lpwstr>
      </vt:variant>
      <vt:variant>
        <vt:i4>1048627</vt:i4>
      </vt:variant>
      <vt:variant>
        <vt:i4>146</vt:i4>
      </vt:variant>
      <vt:variant>
        <vt:i4>0</vt:i4>
      </vt:variant>
      <vt:variant>
        <vt:i4>5</vt:i4>
      </vt:variant>
      <vt:variant>
        <vt:lpwstr/>
      </vt:variant>
      <vt:variant>
        <vt:lpwstr>_Toc415326031</vt:lpwstr>
      </vt:variant>
      <vt:variant>
        <vt:i4>1048627</vt:i4>
      </vt:variant>
      <vt:variant>
        <vt:i4>140</vt:i4>
      </vt:variant>
      <vt:variant>
        <vt:i4>0</vt:i4>
      </vt:variant>
      <vt:variant>
        <vt:i4>5</vt:i4>
      </vt:variant>
      <vt:variant>
        <vt:lpwstr/>
      </vt:variant>
      <vt:variant>
        <vt:lpwstr>_Toc415326030</vt:lpwstr>
      </vt:variant>
      <vt:variant>
        <vt:i4>1114163</vt:i4>
      </vt:variant>
      <vt:variant>
        <vt:i4>134</vt:i4>
      </vt:variant>
      <vt:variant>
        <vt:i4>0</vt:i4>
      </vt:variant>
      <vt:variant>
        <vt:i4>5</vt:i4>
      </vt:variant>
      <vt:variant>
        <vt:lpwstr/>
      </vt:variant>
      <vt:variant>
        <vt:lpwstr>_Toc415326029</vt:lpwstr>
      </vt:variant>
      <vt:variant>
        <vt:i4>1114163</vt:i4>
      </vt:variant>
      <vt:variant>
        <vt:i4>128</vt:i4>
      </vt:variant>
      <vt:variant>
        <vt:i4>0</vt:i4>
      </vt:variant>
      <vt:variant>
        <vt:i4>5</vt:i4>
      </vt:variant>
      <vt:variant>
        <vt:lpwstr/>
      </vt:variant>
      <vt:variant>
        <vt:lpwstr>_Toc415326028</vt:lpwstr>
      </vt:variant>
      <vt:variant>
        <vt:i4>1114163</vt:i4>
      </vt:variant>
      <vt:variant>
        <vt:i4>122</vt:i4>
      </vt:variant>
      <vt:variant>
        <vt:i4>0</vt:i4>
      </vt:variant>
      <vt:variant>
        <vt:i4>5</vt:i4>
      </vt:variant>
      <vt:variant>
        <vt:lpwstr/>
      </vt:variant>
      <vt:variant>
        <vt:lpwstr>_Toc415326027</vt:lpwstr>
      </vt:variant>
      <vt:variant>
        <vt:i4>1114163</vt:i4>
      </vt:variant>
      <vt:variant>
        <vt:i4>116</vt:i4>
      </vt:variant>
      <vt:variant>
        <vt:i4>0</vt:i4>
      </vt:variant>
      <vt:variant>
        <vt:i4>5</vt:i4>
      </vt:variant>
      <vt:variant>
        <vt:lpwstr/>
      </vt:variant>
      <vt:variant>
        <vt:lpwstr>_Toc415326026</vt:lpwstr>
      </vt:variant>
      <vt:variant>
        <vt:i4>1114163</vt:i4>
      </vt:variant>
      <vt:variant>
        <vt:i4>110</vt:i4>
      </vt:variant>
      <vt:variant>
        <vt:i4>0</vt:i4>
      </vt:variant>
      <vt:variant>
        <vt:i4>5</vt:i4>
      </vt:variant>
      <vt:variant>
        <vt:lpwstr/>
      </vt:variant>
      <vt:variant>
        <vt:lpwstr>_Toc415326025</vt:lpwstr>
      </vt:variant>
      <vt:variant>
        <vt:i4>1114163</vt:i4>
      </vt:variant>
      <vt:variant>
        <vt:i4>104</vt:i4>
      </vt:variant>
      <vt:variant>
        <vt:i4>0</vt:i4>
      </vt:variant>
      <vt:variant>
        <vt:i4>5</vt:i4>
      </vt:variant>
      <vt:variant>
        <vt:lpwstr/>
      </vt:variant>
      <vt:variant>
        <vt:lpwstr>_Toc415326024</vt:lpwstr>
      </vt:variant>
      <vt:variant>
        <vt:i4>1114163</vt:i4>
      </vt:variant>
      <vt:variant>
        <vt:i4>98</vt:i4>
      </vt:variant>
      <vt:variant>
        <vt:i4>0</vt:i4>
      </vt:variant>
      <vt:variant>
        <vt:i4>5</vt:i4>
      </vt:variant>
      <vt:variant>
        <vt:lpwstr/>
      </vt:variant>
      <vt:variant>
        <vt:lpwstr>_Toc415326023</vt:lpwstr>
      </vt:variant>
      <vt:variant>
        <vt:i4>1114163</vt:i4>
      </vt:variant>
      <vt:variant>
        <vt:i4>92</vt:i4>
      </vt:variant>
      <vt:variant>
        <vt:i4>0</vt:i4>
      </vt:variant>
      <vt:variant>
        <vt:i4>5</vt:i4>
      </vt:variant>
      <vt:variant>
        <vt:lpwstr/>
      </vt:variant>
      <vt:variant>
        <vt:lpwstr>_Toc415326022</vt:lpwstr>
      </vt:variant>
      <vt:variant>
        <vt:i4>1114163</vt:i4>
      </vt:variant>
      <vt:variant>
        <vt:i4>86</vt:i4>
      </vt:variant>
      <vt:variant>
        <vt:i4>0</vt:i4>
      </vt:variant>
      <vt:variant>
        <vt:i4>5</vt:i4>
      </vt:variant>
      <vt:variant>
        <vt:lpwstr/>
      </vt:variant>
      <vt:variant>
        <vt:lpwstr>_Toc415326021</vt:lpwstr>
      </vt:variant>
      <vt:variant>
        <vt:i4>1114163</vt:i4>
      </vt:variant>
      <vt:variant>
        <vt:i4>80</vt:i4>
      </vt:variant>
      <vt:variant>
        <vt:i4>0</vt:i4>
      </vt:variant>
      <vt:variant>
        <vt:i4>5</vt:i4>
      </vt:variant>
      <vt:variant>
        <vt:lpwstr/>
      </vt:variant>
      <vt:variant>
        <vt:lpwstr>_Toc415326020</vt:lpwstr>
      </vt:variant>
      <vt:variant>
        <vt:i4>1179699</vt:i4>
      </vt:variant>
      <vt:variant>
        <vt:i4>74</vt:i4>
      </vt:variant>
      <vt:variant>
        <vt:i4>0</vt:i4>
      </vt:variant>
      <vt:variant>
        <vt:i4>5</vt:i4>
      </vt:variant>
      <vt:variant>
        <vt:lpwstr/>
      </vt:variant>
      <vt:variant>
        <vt:lpwstr>_Toc415326019</vt:lpwstr>
      </vt:variant>
      <vt:variant>
        <vt:i4>1179699</vt:i4>
      </vt:variant>
      <vt:variant>
        <vt:i4>68</vt:i4>
      </vt:variant>
      <vt:variant>
        <vt:i4>0</vt:i4>
      </vt:variant>
      <vt:variant>
        <vt:i4>5</vt:i4>
      </vt:variant>
      <vt:variant>
        <vt:lpwstr/>
      </vt:variant>
      <vt:variant>
        <vt:lpwstr>_Toc415326018</vt:lpwstr>
      </vt:variant>
      <vt:variant>
        <vt:i4>1179699</vt:i4>
      </vt:variant>
      <vt:variant>
        <vt:i4>62</vt:i4>
      </vt:variant>
      <vt:variant>
        <vt:i4>0</vt:i4>
      </vt:variant>
      <vt:variant>
        <vt:i4>5</vt:i4>
      </vt:variant>
      <vt:variant>
        <vt:lpwstr/>
      </vt:variant>
      <vt:variant>
        <vt:lpwstr>_Toc415326017</vt:lpwstr>
      </vt:variant>
      <vt:variant>
        <vt:i4>1179699</vt:i4>
      </vt:variant>
      <vt:variant>
        <vt:i4>56</vt:i4>
      </vt:variant>
      <vt:variant>
        <vt:i4>0</vt:i4>
      </vt:variant>
      <vt:variant>
        <vt:i4>5</vt:i4>
      </vt:variant>
      <vt:variant>
        <vt:lpwstr/>
      </vt:variant>
      <vt:variant>
        <vt:lpwstr>_Toc415326016</vt:lpwstr>
      </vt:variant>
      <vt:variant>
        <vt:i4>1179699</vt:i4>
      </vt:variant>
      <vt:variant>
        <vt:i4>50</vt:i4>
      </vt:variant>
      <vt:variant>
        <vt:i4>0</vt:i4>
      </vt:variant>
      <vt:variant>
        <vt:i4>5</vt:i4>
      </vt:variant>
      <vt:variant>
        <vt:lpwstr/>
      </vt:variant>
      <vt:variant>
        <vt:lpwstr>_Toc415326015</vt:lpwstr>
      </vt:variant>
      <vt:variant>
        <vt:i4>1179699</vt:i4>
      </vt:variant>
      <vt:variant>
        <vt:i4>44</vt:i4>
      </vt:variant>
      <vt:variant>
        <vt:i4>0</vt:i4>
      </vt:variant>
      <vt:variant>
        <vt:i4>5</vt:i4>
      </vt:variant>
      <vt:variant>
        <vt:lpwstr/>
      </vt:variant>
      <vt:variant>
        <vt:lpwstr>_Toc415326014</vt:lpwstr>
      </vt:variant>
      <vt:variant>
        <vt:i4>1179699</vt:i4>
      </vt:variant>
      <vt:variant>
        <vt:i4>38</vt:i4>
      </vt:variant>
      <vt:variant>
        <vt:i4>0</vt:i4>
      </vt:variant>
      <vt:variant>
        <vt:i4>5</vt:i4>
      </vt:variant>
      <vt:variant>
        <vt:lpwstr/>
      </vt:variant>
      <vt:variant>
        <vt:lpwstr>_Toc415326013</vt:lpwstr>
      </vt:variant>
      <vt:variant>
        <vt:i4>1179699</vt:i4>
      </vt:variant>
      <vt:variant>
        <vt:i4>32</vt:i4>
      </vt:variant>
      <vt:variant>
        <vt:i4>0</vt:i4>
      </vt:variant>
      <vt:variant>
        <vt:i4>5</vt:i4>
      </vt:variant>
      <vt:variant>
        <vt:lpwstr/>
      </vt:variant>
      <vt:variant>
        <vt:lpwstr>_Toc415326012</vt:lpwstr>
      </vt:variant>
      <vt:variant>
        <vt:i4>1179699</vt:i4>
      </vt:variant>
      <vt:variant>
        <vt:i4>26</vt:i4>
      </vt:variant>
      <vt:variant>
        <vt:i4>0</vt:i4>
      </vt:variant>
      <vt:variant>
        <vt:i4>5</vt:i4>
      </vt:variant>
      <vt:variant>
        <vt:lpwstr/>
      </vt:variant>
      <vt:variant>
        <vt:lpwstr>_Toc415326011</vt:lpwstr>
      </vt:variant>
      <vt:variant>
        <vt:i4>1179699</vt:i4>
      </vt:variant>
      <vt:variant>
        <vt:i4>20</vt:i4>
      </vt:variant>
      <vt:variant>
        <vt:i4>0</vt:i4>
      </vt:variant>
      <vt:variant>
        <vt:i4>5</vt:i4>
      </vt:variant>
      <vt:variant>
        <vt:lpwstr/>
      </vt:variant>
      <vt:variant>
        <vt:lpwstr>_Toc415326010</vt:lpwstr>
      </vt:variant>
      <vt:variant>
        <vt:i4>1245235</vt:i4>
      </vt:variant>
      <vt:variant>
        <vt:i4>14</vt:i4>
      </vt:variant>
      <vt:variant>
        <vt:i4>0</vt:i4>
      </vt:variant>
      <vt:variant>
        <vt:i4>5</vt:i4>
      </vt:variant>
      <vt:variant>
        <vt:lpwstr/>
      </vt:variant>
      <vt:variant>
        <vt:lpwstr>_Toc415326009</vt:lpwstr>
      </vt:variant>
      <vt:variant>
        <vt:i4>1245235</vt:i4>
      </vt:variant>
      <vt:variant>
        <vt:i4>8</vt:i4>
      </vt:variant>
      <vt:variant>
        <vt:i4>0</vt:i4>
      </vt:variant>
      <vt:variant>
        <vt:i4>5</vt:i4>
      </vt:variant>
      <vt:variant>
        <vt:lpwstr/>
      </vt:variant>
      <vt:variant>
        <vt:lpwstr>_Toc415326008</vt:lpwstr>
      </vt:variant>
      <vt:variant>
        <vt:i4>1245235</vt:i4>
      </vt:variant>
      <vt:variant>
        <vt:i4>2</vt:i4>
      </vt:variant>
      <vt:variant>
        <vt:i4>0</vt:i4>
      </vt:variant>
      <vt:variant>
        <vt:i4>5</vt:i4>
      </vt:variant>
      <vt:variant>
        <vt:lpwstr/>
      </vt:variant>
      <vt:variant>
        <vt:lpwstr>_Toc415326007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dc:title>
  <dc:creator>ingegneria clinica</dc:creator>
  <cp:lastModifiedBy>a.melucci</cp:lastModifiedBy>
  <cp:revision>2</cp:revision>
  <cp:lastPrinted>2020-01-27T08:54:00Z</cp:lastPrinted>
  <dcterms:created xsi:type="dcterms:W3CDTF">2020-01-27T08:56:00Z</dcterms:created>
  <dcterms:modified xsi:type="dcterms:W3CDTF">2020-01-27T08:56:00Z</dcterms:modified>
</cp:coreProperties>
</file>