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9D" w:rsidRDefault="000A459D" w:rsidP="003E4F2D">
      <w:pPr>
        <w:jc w:val="center"/>
        <w:rPr>
          <w:rFonts w:ascii="Calibri" w:hAnsi="Calibri" w:cs="Calibri"/>
          <w:b/>
          <w:bCs/>
          <w:sz w:val="20"/>
          <w:szCs w:val="20"/>
        </w:rPr>
      </w:pPr>
    </w:p>
    <w:p w:rsidR="000A459D" w:rsidRDefault="000A459D" w:rsidP="000A459D">
      <w:pPr>
        <w:pStyle w:val="Intestazione"/>
        <w:rPr>
          <w:rFonts w:ascii="Calibri" w:hAnsi="Calibri"/>
          <w:color w:val="008749"/>
          <w:szCs w:val="16"/>
        </w:rPr>
      </w:pPr>
      <w:r>
        <w:rPr>
          <w:rFonts w:ascii="Calibri" w:hAnsi="Calibri"/>
          <w:color w:val="008749"/>
          <w:szCs w:val="16"/>
        </w:rPr>
        <w:tab/>
      </w:r>
      <w:r>
        <w:rPr>
          <w:rFonts w:ascii="Calibri" w:hAnsi="Calibri"/>
          <w:color w:val="008749"/>
          <w:szCs w:val="16"/>
        </w:rPr>
        <w:tab/>
      </w:r>
    </w:p>
    <w:tbl>
      <w:tblPr>
        <w:tblW w:w="99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764"/>
        <w:gridCol w:w="3764"/>
      </w:tblGrid>
      <w:tr w:rsidR="000A459D" w:rsidTr="000A459D">
        <w:trPr>
          <w:cantSplit/>
          <w:trHeight w:val="2498"/>
        </w:trPr>
        <w:tc>
          <w:tcPr>
            <w:tcW w:w="2410" w:type="dxa"/>
            <w:vMerge w:val="restart"/>
            <w:tcBorders>
              <w:right w:val="double" w:sz="4" w:space="0" w:color="auto"/>
            </w:tcBorders>
          </w:tcPr>
          <w:p w:rsidR="000A459D" w:rsidRDefault="000A459D" w:rsidP="000A459D">
            <w:pPr>
              <w:pBdr>
                <w:top w:val="single" w:sz="4" w:space="1" w:color="auto"/>
              </w:pBdr>
              <w:rPr>
                <w:rFonts w:ascii="Calibri" w:hAnsi="Calibri" w:cs="Arial"/>
              </w:rPr>
            </w:pPr>
          </w:p>
          <w:p w:rsidR="000A459D" w:rsidRDefault="000A459D" w:rsidP="000A459D">
            <w:pPr>
              <w:pBdr>
                <w:top w:val="single" w:sz="4" w:space="1" w:color="auto"/>
              </w:pBdr>
              <w:rPr>
                <w:rFonts w:ascii="Calibri" w:hAnsi="Calibri" w:cs="Arial"/>
              </w:rPr>
            </w:pPr>
          </w:p>
          <w:p w:rsidR="000A459D" w:rsidRDefault="000A459D" w:rsidP="000A459D">
            <w:pPr>
              <w:pBdr>
                <w:top w:val="single" w:sz="4" w:space="1" w:color="auto"/>
              </w:pBdr>
              <w:rPr>
                <w:rFonts w:ascii="Calibri" w:hAnsi="Calibri" w:cs="Arial"/>
              </w:rPr>
            </w:pPr>
          </w:p>
          <w:p w:rsidR="000A459D" w:rsidRDefault="000A459D" w:rsidP="000A459D">
            <w:pPr>
              <w:pBdr>
                <w:top w:val="single" w:sz="4" w:space="1" w:color="auto"/>
              </w:pBd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p w:rsidR="000A459D" w:rsidRDefault="000A459D" w:rsidP="000A459D">
            <w:pPr>
              <w:rPr>
                <w:rFonts w:ascii="Calibri" w:hAnsi="Calibri" w:cs="Arial"/>
              </w:rPr>
            </w:pPr>
          </w:p>
        </w:tc>
        <w:tc>
          <w:tcPr>
            <w:tcW w:w="7528" w:type="dxa"/>
            <w:gridSpan w:val="2"/>
            <w:tcBorders>
              <w:top w:val="double" w:sz="4" w:space="0" w:color="auto"/>
              <w:left w:val="double" w:sz="4" w:space="0" w:color="auto"/>
              <w:bottom w:val="double" w:sz="4" w:space="0" w:color="auto"/>
              <w:right w:val="double" w:sz="4" w:space="0" w:color="auto"/>
            </w:tcBorders>
          </w:tcPr>
          <w:p w:rsidR="000A459D" w:rsidRDefault="000A459D" w:rsidP="000A459D">
            <w:pPr>
              <w:jc w:val="center"/>
              <w:rPr>
                <w:rFonts w:ascii="Calibri" w:hAnsi="Calibri" w:cs="Arial"/>
                <w:b/>
                <w:sz w:val="28"/>
              </w:rPr>
            </w:pPr>
          </w:p>
          <w:p w:rsidR="000A459D" w:rsidRDefault="000A459D" w:rsidP="000A459D">
            <w:pPr>
              <w:jc w:val="center"/>
              <w:rPr>
                <w:rFonts w:ascii="Calibri" w:hAnsi="Calibri" w:cs="Arial"/>
                <w:b/>
                <w:sz w:val="28"/>
              </w:rPr>
            </w:pPr>
            <w:r>
              <w:rPr>
                <w:rFonts w:ascii="Calibri" w:hAnsi="Calibri" w:cs="Arial"/>
                <w:b/>
                <w:sz w:val="28"/>
              </w:rPr>
              <w:t>CAPITOLATO PRESTAZIONALE</w:t>
            </w:r>
          </w:p>
          <w:p w:rsidR="000A459D" w:rsidRDefault="000A459D" w:rsidP="000A459D">
            <w:pPr>
              <w:jc w:val="center"/>
              <w:rPr>
                <w:rFonts w:ascii="Calibri" w:hAnsi="Calibri"/>
                <w:b/>
                <w:sz w:val="28"/>
              </w:rPr>
            </w:pPr>
          </w:p>
          <w:p w:rsidR="000A459D" w:rsidRDefault="003C6715" w:rsidP="000A459D">
            <w:pPr>
              <w:jc w:val="center"/>
              <w:rPr>
                <w:rFonts w:ascii="Calibri" w:hAnsi="Calibri"/>
                <w:b/>
                <w:sz w:val="28"/>
              </w:rPr>
            </w:pPr>
            <w:r>
              <w:rPr>
                <w:rFonts w:ascii="Calibri" w:hAnsi="Calibri" w:cs="Arial"/>
                <w:b/>
                <w:sz w:val="20"/>
                <w:szCs w:val="20"/>
              </w:rPr>
              <w:t xml:space="preserve">Caratteristiche generali della fornitura, scheda tecnica, assistenza post-vendita, </w:t>
            </w:r>
            <w:r w:rsidRPr="000A459D">
              <w:rPr>
                <w:rFonts w:ascii="Calibri" w:hAnsi="Calibri" w:cs="Arial"/>
                <w:b/>
                <w:sz w:val="20"/>
                <w:szCs w:val="20"/>
              </w:rPr>
              <w:t>requisiti specifici per l’installazione</w:t>
            </w:r>
            <w:r>
              <w:rPr>
                <w:rFonts w:ascii="Calibri" w:hAnsi="Calibri" w:cs="Arial"/>
                <w:b/>
                <w:sz w:val="20"/>
                <w:szCs w:val="20"/>
              </w:rPr>
              <w:t xml:space="preserve">, </w:t>
            </w:r>
            <w:r w:rsidRPr="000A459D">
              <w:rPr>
                <w:rFonts w:ascii="Calibri" w:hAnsi="Calibri" w:cs="Arial"/>
                <w:b/>
                <w:sz w:val="20"/>
                <w:szCs w:val="20"/>
              </w:rPr>
              <w:t>collaudo</w:t>
            </w:r>
            <w:r>
              <w:rPr>
                <w:rFonts w:ascii="Calibri" w:hAnsi="Calibri" w:cs="Arial"/>
                <w:b/>
                <w:sz w:val="20"/>
                <w:szCs w:val="20"/>
              </w:rPr>
              <w:t xml:space="preserve"> e l’assistenza post-vendita</w:t>
            </w:r>
          </w:p>
        </w:tc>
      </w:tr>
      <w:tr w:rsidR="00E00C22" w:rsidTr="00367E3C">
        <w:trPr>
          <w:cantSplit/>
          <w:trHeight w:val="3423"/>
        </w:trPr>
        <w:tc>
          <w:tcPr>
            <w:tcW w:w="2410" w:type="dxa"/>
            <w:vMerge/>
          </w:tcPr>
          <w:p w:rsidR="00E00C22" w:rsidRDefault="00E00C22" w:rsidP="000A459D">
            <w:pPr>
              <w:rPr>
                <w:rFonts w:ascii="Calibri" w:hAnsi="Calibri" w:cs="Arial"/>
              </w:rPr>
            </w:pPr>
          </w:p>
        </w:tc>
        <w:tc>
          <w:tcPr>
            <w:tcW w:w="7528" w:type="dxa"/>
            <w:gridSpan w:val="2"/>
            <w:tcBorders>
              <w:top w:val="double" w:sz="4" w:space="0" w:color="auto"/>
              <w:bottom w:val="double" w:sz="4" w:space="0" w:color="auto"/>
            </w:tcBorders>
            <w:vAlign w:val="center"/>
          </w:tcPr>
          <w:p w:rsidR="00E00C22" w:rsidRDefault="00E00C22" w:rsidP="000A459D">
            <w:pPr>
              <w:jc w:val="center"/>
              <w:rPr>
                <w:rFonts w:ascii="Calibri" w:hAnsi="Calibri" w:cs="Arial"/>
                <w:b/>
              </w:rPr>
            </w:pPr>
            <w:r w:rsidRPr="00182D92">
              <w:rPr>
                <w:rFonts w:ascii="Calibri" w:hAnsi="Calibri" w:cs="Arial"/>
                <w:b/>
              </w:rPr>
              <w:t>OGGETTO:</w:t>
            </w:r>
          </w:p>
          <w:p w:rsidR="00E00C22" w:rsidRDefault="00E00C22" w:rsidP="000A459D">
            <w:pPr>
              <w:jc w:val="center"/>
              <w:rPr>
                <w:rFonts w:ascii="Calibri" w:hAnsi="Calibri" w:cs="Arial"/>
                <w:b/>
              </w:rPr>
            </w:pPr>
          </w:p>
          <w:p w:rsidR="00E00C22" w:rsidRPr="00CB028E" w:rsidRDefault="003C6715" w:rsidP="003C6715">
            <w:pPr>
              <w:pStyle w:val="Corpotesto"/>
              <w:tabs>
                <w:tab w:val="left" w:pos="0"/>
              </w:tabs>
              <w:jc w:val="both"/>
              <w:rPr>
                <w:rFonts w:ascii="Calibri" w:hAnsi="Calibri" w:cs="Arial"/>
                <w:sz w:val="28"/>
              </w:rPr>
            </w:pPr>
            <w:r>
              <w:rPr>
                <w:rFonts w:ascii="Calibri" w:hAnsi="Calibri" w:cs="Arial"/>
                <w:sz w:val="20"/>
                <w:szCs w:val="20"/>
              </w:rPr>
              <w:t>Fornitura di 10 PC</w:t>
            </w:r>
            <w:r w:rsidRPr="003C6715">
              <w:rPr>
                <w:rFonts w:ascii="Calibri" w:hAnsi="Calibri" w:cs="Arial"/>
                <w:sz w:val="20"/>
                <w:szCs w:val="20"/>
              </w:rPr>
              <w:t xml:space="preserve"> medicali </w:t>
            </w:r>
            <w:proofErr w:type="spellStart"/>
            <w:r w:rsidRPr="003C6715">
              <w:rPr>
                <w:rFonts w:ascii="Calibri" w:hAnsi="Calibri" w:cs="Arial"/>
                <w:sz w:val="20"/>
                <w:szCs w:val="20"/>
              </w:rPr>
              <w:t>all</w:t>
            </w:r>
            <w:proofErr w:type="spellEnd"/>
            <w:r w:rsidRPr="003C6715">
              <w:rPr>
                <w:rFonts w:ascii="Calibri" w:hAnsi="Calibri" w:cs="Arial"/>
                <w:sz w:val="20"/>
                <w:szCs w:val="20"/>
              </w:rPr>
              <w:t>-in-</w:t>
            </w:r>
            <w:proofErr w:type="spellStart"/>
            <w:r w:rsidRPr="003C6715">
              <w:rPr>
                <w:rFonts w:ascii="Calibri" w:hAnsi="Calibri" w:cs="Arial"/>
                <w:sz w:val="20"/>
                <w:szCs w:val="20"/>
              </w:rPr>
              <w:t>one</w:t>
            </w:r>
            <w:proofErr w:type="spellEnd"/>
            <w:r w:rsidRPr="003C6715">
              <w:rPr>
                <w:rFonts w:ascii="Calibri" w:hAnsi="Calibri" w:cs="Arial"/>
                <w:sz w:val="20"/>
                <w:szCs w:val="20"/>
              </w:rPr>
              <w:t xml:space="preserve"> con sistemi di supporto alle colonne endoscopiche</w:t>
            </w:r>
            <w:r>
              <w:rPr>
                <w:rFonts w:ascii="Calibri" w:hAnsi="Calibri" w:cs="Arial"/>
                <w:sz w:val="20"/>
                <w:szCs w:val="20"/>
              </w:rPr>
              <w:t xml:space="preserve"> </w:t>
            </w:r>
            <w:r w:rsidR="00C95447">
              <w:rPr>
                <w:rFonts w:ascii="Calibri" w:hAnsi="Calibri" w:cs="Arial"/>
                <w:sz w:val="20"/>
                <w:szCs w:val="20"/>
              </w:rPr>
              <w:t>per le esigenze dell’Azienda USL di Bologna</w:t>
            </w:r>
          </w:p>
        </w:tc>
      </w:tr>
      <w:tr w:rsidR="00367E3C" w:rsidTr="00EB1F31">
        <w:trPr>
          <w:cantSplit/>
          <w:trHeight w:val="3423"/>
        </w:trPr>
        <w:tc>
          <w:tcPr>
            <w:tcW w:w="2410" w:type="dxa"/>
          </w:tcPr>
          <w:p w:rsidR="00367E3C" w:rsidRDefault="00367E3C" w:rsidP="000A459D">
            <w:pPr>
              <w:rPr>
                <w:rFonts w:ascii="Calibri" w:hAnsi="Calibri" w:cs="Arial"/>
              </w:rPr>
            </w:pPr>
          </w:p>
        </w:tc>
        <w:tc>
          <w:tcPr>
            <w:tcW w:w="3764" w:type="dxa"/>
            <w:tcBorders>
              <w:top w:val="double" w:sz="4" w:space="0" w:color="auto"/>
            </w:tcBorders>
            <w:vAlign w:val="center"/>
          </w:tcPr>
          <w:p w:rsidR="00367E3C" w:rsidRDefault="00367E3C" w:rsidP="00367E3C">
            <w:pPr>
              <w:jc w:val="center"/>
              <w:rPr>
                <w:rFonts w:ascii="Calibri" w:hAnsi="Calibri" w:cs="Arial"/>
                <w:b/>
                <w:sz w:val="18"/>
                <w:szCs w:val="18"/>
              </w:rPr>
            </w:pPr>
            <w:r>
              <w:rPr>
                <w:rFonts w:ascii="Calibri" w:hAnsi="Calibri" w:cs="Arial"/>
                <w:b/>
                <w:sz w:val="18"/>
                <w:szCs w:val="18"/>
              </w:rPr>
              <w:t xml:space="preserve">Coordinamento Redazione: </w:t>
            </w:r>
          </w:p>
          <w:p w:rsidR="00367E3C" w:rsidRDefault="00367E3C" w:rsidP="00367E3C">
            <w:pPr>
              <w:jc w:val="center"/>
              <w:rPr>
                <w:rFonts w:ascii="Calibri" w:hAnsi="Calibri" w:cs="Arial"/>
                <w:sz w:val="18"/>
                <w:szCs w:val="18"/>
              </w:rPr>
            </w:pPr>
          </w:p>
          <w:p w:rsidR="00367E3C" w:rsidRDefault="00367E3C" w:rsidP="00367E3C">
            <w:pPr>
              <w:jc w:val="center"/>
              <w:rPr>
                <w:rFonts w:ascii="Calibri" w:hAnsi="Calibri" w:cs="Arial"/>
                <w:sz w:val="18"/>
                <w:szCs w:val="18"/>
              </w:rPr>
            </w:pPr>
          </w:p>
          <w:p w:rsidR="00367E3C" w:rsidRPr="00182D92" w:rsidRDefault="00367E3C" w:rsidP="00367E3C">
            <w:pPr>
              <w:jc w:val="center"/>
              <w:rPr>
                <w:rFonts w:ascii="Calibri" w:hAnsi="Calibri" w:cs="Arial"/>
                <w:b/>
              </w:rPr>
            </w:pPr>
            <w:r>
              <w:rPr>
                <w:rFonts w:ascii="Calibri" w:hAnsi="Calibri" w:cs="Arial"/>
                <w:sz w:val="18"/>
                <w:szCs w:val="18"/>
              </w:rPr>
              <w:t>U.O.C. Ingegneria Clinica</w:t>
            </w:r>
          </w:p>
        </w:tc>
        <w:tc>
          <w:tcPr>
            <w:tcW w:w="3764" w:type="dxa"/>
            <w:tcBorders>
              <w:top w:val="double" w:sz="4" w:space="0" w:color="auto"/>
            </w:tcBorders>
            <w:vAlign w:val="center"/>
          </w:tcPr>
          <w:p w:rsidR="00367E3C" w:rsidRPr="00EF52FD" w:rsidRDefault="00367E3C" w:rsidP="00DE177E">
            <w:pPr>
              <w:jc w:val="center"/>
              <w:rPr>
                <w:rFonts w:ascii="Calibri" w:hAnsi="Calibri" w:cs="Arial"/>
                <w:sz w:val="18"/>
                <w:szCs w:val="18"/>
                <w:highlight w:val="yellow"/>
              </w:rPr>
            </w:pPr>
            <w:bookmarkStart w:id="0" w:name="_GoBack"/>
            <w:bookmarkEnd w:id="0"/>
          </w:p>
        </w:tc>
      </w:tr>
    </w:tbl>
    <w:p w:rsidR="000A459D" w:rsidRDefault="000A459D" w:rsidP="000A459D">
      <w:pPr>
        <w:pStyle w:val="Intestazione"/>
      </w:pPr>
    </w:p>
    <w:p w:rsidR="00C07F19" w:rsidRDefault="00C07F19" w:rsidP="00C07F19">
      <w:pPr>
        <w:pStyle w:val="Intestazione"/>
        <w:jc w:val="right"/>
      </w:pPr>
    </w:p>
    <w:p w:rsidR="00C07F19" w:rsidRDefault="00C07F19" w:rsidP="00C07F19">
      <w:pPr>
        <w:pStyle w:val="Intestazione"/>
        <w:jc w:val="right"/>
      </w:pPr>
    </w:p>
    <w:p w:rsidR="00C07F19" w:rsidRDefault="00C07F19" w:rsidP="00C07F19">
      <w:pPr>
        <w:pStyle w:val="Intestazione"/>
        <w:jc w:val="right"/>
      </w:pPr>
    </w:p>
    <w:p w:rsidR="002833F9" w:rsidRDefault="002833F9" w:rsidP="00C07F19">
      <w:pPr>
        <w:pStyle w:val="Intestazione"/>
        <w:jc w:val="right"/>
      </w:pPr>
    </w:p>
    <w:p w:rsidR="002833F9" w:rsidRDefault="002833F9" w:rsidP="00C07F19">
      <w:pPr>
        <w:pStyle w:val="Intestazione"/>
        <w:jc w:val="right"/>
      </w:pPr>
    </w:p>
    <w:p w:rsidR="002833F9" w:rsidRDefault="002833F9" w:rsidP="00C07F19">
      <w:pPr>
        <w:pStyle w:val="Intestazione"/>
        <w:jc w:val="right"/>
      </w:pPr>
    </w:p>
    <w:p w:rsidR="003E4F2D" w:rsidRPr="00CB028E" w:rsidRDefault="00CB028E" w:rsidP="00D43FFC">
      <w:pPr>
        <w:pStyle w:val="Intestazione"/>
        <w:rPr>
          <w:rFonts w:ascii="Calibri" w:hAnsi="Calibri" w:cs="Calibri"/>
          <w:b/>
          <w:bCs/>
          <w:i/>
          <w:sz w:val="20"/>
          <w:szCs w:val="20"/>
          <w:u w:val="single"/>
        </w:rPr>
      </w:pPr>
      <w:r>
        <w:rPr>
          <w:rFonts w:ascii="Calibri" w:hAnsi="Calibri" w:cs="Calibri"/>
          <w:b/>
          <w:bCs/>
          <w:i/>
          <w:sz w:val="20"/>
          <w:szCs w:val="20"/>
          <w:u w:val="single"/>
        </w:rPr>
        <w:t>A.1</w:t>
      </w:r>
      <w:r w:rsidRPr="000A459D">
        <w:rPr>
          <w:rFonts w:ascii="Calibri" w:hAnsi="Calibri" w:cs="Calibri"/>
          <w:b/>
          <w:bCs/>
          <w:i/>
          <w:sz w:val="20"/>
          <w:szCs w:val="20"/>
          <w:u w:val="single"/>
        </w:rPr>
        <w:t xml:space="preserve"> </w:t>
      </w:r>
      <w:r>
        <w:rPr>
          <w:rFonts w:ascii="Calibri" w:hAnsi="Calibri" w:cs="Calibri"/>
          <w:b/>
          <w:bCs/>
          <w:i/>
          <w:sz w:val="20"/>
          <w:szCs w:val="20"/>
          <w:u w:val="single"/>
        </w:rPr>
        <w:t>–</w:t>
      </w:r>
      <w:r w:rsidRPr="000A459D">
        <w:rPr>
          <w:rFonts w:ascii="Calibri" w:hAnsi="Calibri" w:cs="Calibri"/>
          <w:b/>
          <w:bCs/>
          <w:i/>
          <w:sz w:val="20"/>
          <w:szCs w:val="20"/>
          <w:u w:val="single"/>
        </w:rPr>
        <w:t xml:space="preserve"> </w:t>
      </w:r>
      <w:r>
        <w:rPr>
          <w:rFonts w:ascii="Calibri" w:hAnsi="Calibri" w:cs="Calibri"/>
          <w:b/>
          <w:bCs/>
          <w:i/>
          <w:sz w:val="20"/>
          <w:szCs w:val="20"/>
          <w:u w:val="single"/>
        </w:rPr>
        <w:t>OBIETTIVI DELLA FORNITURA</w:t>
      </w:r>
    </w:p>
    <w:p w:rsidR="006613AC" w:rsidRDefault="006613AC" w:rsidP="006613AC">
      <w:pPr>
        <w:jc w:val="both"/>
        <w:rPr>
          <w:rFonts w:ascii="Calibri" w:hAnsi="Calibri" w:cs="Calibri"/>
          <w:sz w:val="18"/>
          <w:szCs w:val="18"/>
        </w:rPr>
      </w:pPr>
      <w:r w:rsidRPr="006613AC">
        <w:rPr>
          <w:rFonts w:ascii="Calibri" w:hAnsi="Calibri" w:cs="Calibri"/>
          <w:sz w:val="18"/>
          <w:szCs w:val="18"/>
        </w:rPr>
        <w:t>Con la presente fornitura, l’Azienda AUSL di Bologna si propone di realizzare i seguenti</w:t>
      </w:r>
      <w:r>
        <w:rPr>
          <w:rFonts w:ascii="Calibri" w:hAnsi="Calibri" w:cs="Calibri"/>
          <w:sz w:val="18"/>
          <w:szCs w:val="18"/>
        </w:rPr>
        <w:t xml:space="preserve"> </w:t>
      </w:r>
      <w:r w:rsidRPr="006613AC">
        <w:rPr>
          <w:rFonts w:ascii="Calibri" w:hAnsi="Calibri" w:cs="Calibri"/>
          <w:sz w:val="18"/>
          <w:szCs w:val="18"/>
        </w:rPr>
        <w:t>obiettivi:</w:t>
      </w:r>
    </w:p>
    <w:p w:rsidR="006613AC" w:rsidRPr="006613AC" w:rsidRDefault="006613AC" w:rsidP="006613AC">
      <w:pPr>
        <w:jc w:val="both"/>
        <w:rPr>
          <w:rFonts w:ascii="Calibri" w:hAnsi="Calibri" w:cs="Calibri"/>
          <w:sz w:val="18"/>
          <w:szCs w:val="18"/>
        </w:rPr>
      </w:pPr>
    </w:p>
    <w:p w:rsidR="003C6715" w:rsidRDefault="003C6715" w:rsidP="00D87093">
      <w:pPr>
        <w:pStyle w:val="Paragrafoelenco"/>
        <w:numPr>
          <w:ilvl w:val="0"/>
          <w:numId w:val="3"/>
        </w:numPr>
        <w:jc w:val="both"/>
        <w:rPr>
          <w:rFonts w:ascii="Calibri" w:hAnsi="Calibri" w:cs="Calibri"/>
          <w:sz w:val="18"/>
          <w:szCs w:val="18"/>
        </w:rPr>
      </w:pPr>
      <w:r>
        <w:rPr>
          <w:rFonts w:ascii="Calibri" w:hAnsi="Calibri" w:cs="Calibri"/>
          <w:sz w:val="18"/>
          <w:szCs w:val="18"/>
        </w:rPr>
        <w:t>Interfacciamento Endoscopia Digestiva Ospedale Maggiore e del territorio con il sistema RIS-PACS</w:t>
      </w:r>
    </w:p>
    <w:p w:rsidR="00233EF9" w:rsidRDefault="00233EF9" w:rsidP="00233EF9">
      <w:pPr>
        <w:jc w:val="both"/>
        <w:rPr>
          <w:rFonts w:ascii="Calibri" w:hAnsi="Calibri" w:cs="Calibri"/>
          <w:sz w:val="18"/>
          <w:szCs w:val="18"/>
        </w:rPr>
      </w:pPr>
    </w:p>
    <w:p w:rsidR="00CB028E" w:rsidRDefault="006613AC" w:rsidP="006613AC">
      <w:pPr>
        <w:jc w:val="both"/>
        <w:rPr>
          <w:rFonts w:ascii="Calibri" w:hAnsi="Calibri" w:cs="Calibri"/>
          <w:sz w:val="18"/>
          <w:szCs w:val="18"/>
        </w:rPr>
      </w:pPr>
      <w:r w:rsidRPr="006613AC">
        <w:rPr>
          <w:rFonts w:ascii="Calibri" w:hAnsi="Calibri" w:cs="Calibri"/>
          <w:sz w:val="18"/>
          <w:szCs w:val="18"/>
        </w:rPr>
        <w:t>Quanto proposto dalla Ditta Partecipante deve pertanto fornire soluzioni che consentano</w:t>
      </w:r>
      <w:r>
        <w:rPr>
          <w:rFonts w:ascii="Calibri" w:hAnsi="Calibri" w:cs="Calibri"/>
          <w:sz w:val="18"/>
          <w:szCs w:val="18"/>
        </w:rPr>
        <w:t xml:space="preserve"> </w:t>
      </w:r>
      <w:r w:rsidRPr="006613AC">
        <w:rPr>
          <w:rFonts w:ascii="Calibri" w:hAnsi="Calibri" w:cs="Calibri"/>
          <w:sz w:val="18"/>
          <w:szCs w:val="18"/>
        </w:rPr>
        <w:t xml:space="preserve">di rispettare </w:t>
      </w:r>
      <w:r w:rsidR="003C6715">
        <w:rPr>
          <w:rFonts w:ascii="Calibri" w:hAnsi="Calibri" w:cs="Calibri"/>
          <w:sz w:val="18"/>
          <w:szCs w:val="18"/>
        </w:rPr>
        <w:t>l’</w:t>
      </w:r>
      <w:r w:rsidRPr="006613AC">
        <w:rPr>
          <w:rFonts w:ascii="Calibri" w:hAnsi="Calibri" w:cs="Calibri"/>
          <w:sz w:val="18"/>
          <w:szCs w:val="18"/>
        </w:rPr>
        <w:t>obiettiv</w:t>
      </w:r>
      <w:r w:rsidR="003C6715">
        <w:rPr>
          <w:rFonts w:ascii="Calibri" w:hAnsi="Calibri" w:cs="Calibri"/>
          <w:sz w:val="18"/>
          <w:szCs w:val="18"/>
        </w:rPr>
        <w:t>o</w:t>
      </w:r>
      <w:r w:rsidRPr="006613AC">
        <w:rPr>
          <w:rFonts w:ascii="Calibri" w:hAnsi="Calibri" w:cs="Calibri"/>
          <w:sz w:val="18"/>
          <w:szCs w:val="18"/>
        </w:rPr>
        <w:t xml:space="preserve"> di carattere generale sopra indicat</w:t>
      </w:r>
      <w:r w:rsidR="003C6715">
        <w:rPr>
          <w:rFonts w:ascii="Calibri" w:hAnsi="Calibri" w:cs="Calibri"/>
          <w:sz w:val="18"/>
          <w:szCs w:val="18"/>
        </w:rPr>
        <w:t>o</w:t>
      </w:r>
      <w:r w:rsidRPr="006613AC">
        <w:rPr>
          <w:rFonts w:ascii="Calibri" w:hAnsi="Calibri" w:cs="Calibri"/>
          <w:sz w:val="18"/>
          <w:szCs w:val="18"/>
        </w:rPr>
        <w:t>.</w:t>
      </w:r>
    </w:p>
    <w:p w:rsidR="006613AC" w:rsidRDefault="006613AC" w:rsidP="006613AC">
      <w:pPr>
        <w:jc w:val="both"/>
        <w:rPr>
          <w:rFonts w:ascii="Calibri" w:hAnsi="Calibri" w:cs="Calibri"/>
          <w:sz w:val="18"/>
          <w:szCs w:val="18"/>
        </w:rPr>
      </w:pPr>
    </w:p>
    <w:p w:rsidR="009D1DB9" w:rsidRDefault="009D1DB9" w:rsidP="009D1DB9">
      <w:pPr>
        <w:pStyle w:val="Intestazione"/>
        <w:rPr>
          <w:rFonts w:ascii="Calibri" w:hAnsi="Calibri" w:cs="Calibri"/>
          <w:b/>
          <w:bCs/>
          <w:i/>
          <w:sz w:val="20"/>
          <w:szCs w:val="20"/>
          <w:u w:val="single"/>
        </w:rPr>
      </w:pPr>
      <w:r>
        <w:rPr>
          <w:rFonts w:ascii="Calibri" w:hAnsi="Calibri" w:cs="Calibri"/>
          <w:b/>
          <w:bCs/>
          <w:i/>
          <w:sz w:val="20"/>
          <w:szCs w:val="20"/>
          <w:u w:val="single"/>
        </w:rPr>
        <w:t>A.2</w:t>
      </w:r>
      <w:r w:rsidRPr="000A459D">
        <w:rPr>
          <w:rFonts w:ascii="Calibri" w:hAnsi="Calibri" w:cs="Calibri"/>
          <w:b/>
          <w:bCs/>
          <w:i/>
          <w:sz w:val="20"/>
          <w:szCs w:val="20"/>
          <w:u w:val="single"/>
        </w:rPr>
        <w:t xml:space="preserve"> </w:t>
      </w:r>
      <w:r>
        <w:rPr>
          <w:rFonts w:ascii="Calibri" w:hAnsi="Calibri" w:cs="Calibri"/>
          <w:b/>
          <w:bCs/>
          <w:i/>
          <w:sz w:val="20"/>
          <w:szCs w:val="20"/>
          <w:u w:val="single"/>
        </w:rPr>
        <w:t>–</w:t>
      </w:r>
      <w:r w:rsidRPr="000A459D">
        <w:rPr>
          <w:rFonts w:ascii="Calibri" w:hAnsi="Calibri" w:cs="Calibri"/>
          <w:b/>
          <w:bCs/>
          <w:i/>
          <w:sz w:val="20"/>
          <w:szCs w:val="20"/>
          <w:u w:val="single"/>
        </w:rPr>
        <w:t xml:space="preserve"> </w:t>
      </w:r>
      <w:r>
        <w:rPr>
          <w:rFonts w:ascii="Calibri" w:hAnsi="Calibri" w:cs="Calibri"/>
          <w:b/>
          <w:bCs/>
          <w:i/>
          <w:sz w:val="20"/>
          <w:szCs w:val="20"/>
          <w:u w:val="single"/>
        </w:rPr>
        <w:t>OGGETTO DELLA FORNITURA</w:t>
      </w:r>
    </w:p>
    <w:p w:rsidR="009D1DB9" w:rsidRDefault="009D1DB9" w:rsidP="009D1DB9">
      <w:pPr>
        <w:widowControl/>
        <w:suppressAutoHyphens w:val="0"/>
        <w:autoSpaceDE w:val="0"/>
        <w:autoSpaceDN w:val="0"/>
        <w:adjustRightInd w:val="0"/>
        <w:jc w:val="both"/>
        <w:rPr>
          <w:rFonts w:asciiTheme="minorHAnsi" w:eastAsia="Times New Roman" w:hAnsiTheme="minorHAnsi" w:cs="Arial"/>
          <w:kern w:val="0"/>
          <w:sz w:val="18"/>
          <w:szCs w:val="18"/>
          <w:lang w:eastAsia="it-IT" w:bidi="ar-SA"/>
        </w:rPr>
      </w:pPr>
      <w:r w:rsidRPr="00D22445">
        <w:rPr>
          <w:rFonts w:asciiTheme="minorHAnsi" w:eastAsia="Times New Roman" w:hAnsiTheme="minorHAnsi" w:cs="Arial"/>
          <w:kern w:val="0"/>
          <w:sz w:val="18"/>
          <w:szCs w:val="18"/>
          <w:lang w:eastAsia="it-IT" w:bidi="ar-SA"/>
        </w:rPr>
        <w:t xml:space="preserve">Il presente </w:t>
      </w:r>
      <w:r>
        <w:rPr>
          <w:rFonts w:asciiTheme="minorHAnsi" w:eastAsia="Times New Roman" w:hAnsiTheme="minorHAnsi" w:cs="Arial"/>
          <w:kern w:val="0"/>
          <w:sz w:val="18"/>
          <w:szCs w:val="18"/>
          <w:lang w:eastAsia="it-IT" w:bidi="ar-SA"/>
        </w:rPr>
        <w:t>c</w:t>
      </w:r>
      <w:r w:rsidRPr="00D22445">
        <w:rPr>
          <w:rFonts w:asciiTheme="minorHAnsi" w:eastAsia="Times New Roman" w:hAnsiTheme="minorHAnsi" w:cs="Arial"/>
          <w:kern w:val="0"/>
          <w:sz w:val="18"/>
          <w:szCs w:val="18"/>
          <w:lang w:eastAsia="it-IT" w:bidi="ar-SA"/>
        </w:rPr>
        <w:t xml:space="preserve">apitolato </w:t>
      </w:r>
      <w:r>
        <w:rPr>
          <w:rFonts w:asciiTheme="minorHAnsi" w:eastAsia="Times New Roman" w:hAnsiTheme="minorHAnsi" w:cs="Arial"/>
          <w:kern w:val="0"/>
          <w:sz w:val="18"/>
          <w:szCs w:val="18"/>
          <w:lang w:eastAsia="it-IT" w:bidi="ar-SA"/>
        </w:rPr>
        <w:t xml:space="preserve">prestazionale </w:t>
      </w:r>
      <w:r w:rsidRPr="00D22445">
        <w:rPr>
          <w:rFonts w:asciiTheme="minorHAnsi" w:eastAsia="Times New Roman" w:hAnsiTheme="minorHAnsi" w:cs="Arial"/>
          <w:kern w:val="0"/>
          <w:sz w:val="18"/>
          <w:szCs w:val="18"/>
          <w:lang w:eastAsia="it-IT" w:bidi="ar-SA"/>
        </w:rPr>
        <w:t>disciplina la fornitura</w:t>
      </w:r>
      <w:r w:rsidR="00EB1F31">
        <w:rPr>
          <w:rFonts w:asciiTheme="minorHAnsi" w:eastAsia="Times New Roman" w:hAnsiTheme="minorHAnsi" w:cs="Arial"/>
          <w:kern w:val="0"/>
          <w:sz w:val="18"/>
          <w:szCs w:val="18"/>
          <w:lang w:eastAsia="it-IT" w:bidi="ar-SA"/>
        </w:rPr>
        <w:t>, nell’arco di 12 mesi,</w:t>
      </w:r>
      <w:r w:rsidRPr="00D22445">
        <w:rPr>
          <w:rFonts w:asciiTheme="minorHAnsi" w:eastAsia="Times New Roman" w:hAnsiTheme="minorHAnsi" w:cs="Arial"/>
          <w:kern w:val="0"/>
          <w:sz w:val="18"/>
          <w:szCs w:val="18"/>
          <w:lang w:eastAsia="it-IT" w:bidi="ar-SA"/>
        </w:rPr>
        <w:t xml:space="preserve"> </w:t>
      </w:r>
      <w:r>
        <w:rPr>
          <w:rFonts w:asciiTheme="minorHAnsi" w:eastAsia="Times New Roman" w:hAnsiTheme="minorHAnsi" w:cs="Arial"/>
          <w:kern w:val="0"/>
          <w:sz w:val="18"/>
          <w:szCs w:val="18"/>
          <w:lang w:eastAsia="it-IT" w:bidi="ar-SA"/>
        </w:rPr>
        <w:t xml:space="preserve">di </w:t>
      </w:r>
      <w:r w:rsidRPr="000D0DB4">
        <w:rPr>
          <w:rFonts w:asciiTheme="minorHAnsi" w:eastAsia="Times New Roman" w:hAnsiTheme="minorHAnsi" w:cs="Arial"/>
          <w:b/>
          <w:kern w:val="0"/>
          <w:sz w:val="18"/>
          <w:szCs w:val="18"/>
          <w:lang w:eastAsia="it-IT" w:bidi="ar-SA"/>
        </w:rPr>
        <w:t xml:space="preserve">10 PC medicali </w:t>
      </w:r>
      <w:proofErr w:type="spellStart"/>
      <w:r w:rsidRPr="000D0DB4">
        <w:rPr>
          <w:rFonts w:asciiTheme="minorHAnsi" w:eastAsia="Times New Roman" w:hAnsiTheme="minorHAnsi" w:cs="Arial"/>
          <w:b/>
          <w:kern w:val="0"/>
          <w:sz w:val="18"/>
          <w:szCs w:val="18"/>
          <w:lang w:eastAsia="it-IT" w:bidi="ar-SA"/>
        </w:rPr>
        <w:t>all</w:t>
      </w:r>
      <w:proofErr w:type="spellEnd"/>
      <w:r w:rsidRPr="000D0DB4">
        <w:rPr>
          <w:rFonts w:asciiTheme="minorHAnsi" w:eastAsia="Times New Roman" w:hAnsiTheme="minorHAnsi" w:cs="Arial"/>
          <w:b/>
          <w:kern w:val="0"/>
          <w:sz w:val="18"/>
          <w:szCs w:val="18"/>
          <w:lang w:eastAsia="it-IT" w:bidi="ar-SA"/>
        </w:rPr>
        <w:t>-in-</w:t>
      </w:r>
      <w:proofErr w:type="spellStart"/>
      <w:r w:rsidRPr="000D0DB4">
        <w:rPr>
          <w:rFonts w:asciiTheme="minorHAnsi" w:eastAsia="Times New Roman" w:hAnsiTheme="minorHAnsi" w:cs="Arial"/>
          <w:b/>
          <w:kern w:val="0"/>
          <w:sz w:val="18"/>
          <w:szCs w:val="18"/>
          <w:lang w:eastAsia="it-IT" w:bidi="ar-SA"/>
        </w:rPr>
        <w:t>one</w:t>
      </w:r>
      <w:proofErr w:type="spellEnd"/>
      <w:r w:rsidRPr="009D1DB9">
        <w:rPr>
          <w:rFonts w:asciiTheme="minorHAnsi" w:eastAsia="Times New Roman" w:hAnsiTheme="minorHAnsi" w:cs="Arial"/>
          <w:kern w:val="0"/>
          <w:sz w:val="18"/>
          <w:szCs w:val="18"/>
          <w:lang w:eastAsia="it-IT" w:bidi="ar-SA"/>
        </w:rPr>
        <w:t xml:space="preserve"> con sistemi di supporto alle colonne endoscopiche</w:t>
      </w:r>
      <w:r>
        <w:rPr>
          <w:rFonts w:asciiTheme="minorHAnsi" w:eastAsia="Times New Roman" w:hAnsiTheme="minorHAnsi" w:cs="Arial"/>
          <w:kern w:val="0"/>
          <w:sz w:val="18"/>
          <w:szCs w:val="18"/>
          <w:lang w:eastAsia="it-IT" w:bidi="ar-SA"/>
        </w:rPr>
        <w:t xml:space="preserve"> </w:t>
      </w:r>
      <w:r w:rsidRPr="00D22445">
        <w:rPr>
          <w:rFonts w:asciiTheme="minorHAnsi" w:eastAsia="Times New Roman" w:hAnsiTheme="minorHAnsi" w:cs="Arial"/>
          <w:kern w:val="0"/>
          <w:sz w:val="18"/>
          <w:szCs w:val="18"/>
          <w:lang w:eastAsia="it-IT" w:bidi="ar-SA"/>
        </w:rPr>
        <w:t xml:space="preserve">per le esigenze </w:t>
      </w:r>
      <w:r>
        <w:rPr>
          <w:rFonts w:asciiTheme="minorHAnsi" w:eastAsia="Times New Roman" w:hAnsiTheme="minorHAnsi" w:cs="Arial"/>
          <w:kern w:val="0"/>
          <w:sz w:val="18"/>
          <w:szCs w:val="18"/>
          <w:lang w:eastAsia="it-IT" w:bidi="ar-SA"/>
        </w:rPr>
        <w:t xml:space="preserve">dell’Azienda USL di Bologna. </w:t>
      </w:r>
      <w:r w:rsidRPr="00D22445">
        <w:rPr>
          <w:rFonts w:asciiTheme="minorHAnsi" w:eastAsia="Times New Roman" w:hAnsiTheme="minorHAnsi" w:cs="Arial"/>
          <w:kern w:val="0"/>
          <w:sz w:val="18"/>
          <w:szCs w:val="18"/>
          <w:lang w:eastAsia="it-IT" w:bidi="ar-SA"/>
        </w:rPr>
        <w:t xml:space="preserve">La fornitura si intende costituita da </w:t>
      </w:r>
      <w:r w:rsidRPr="000D0DB4">
        <w:rPr>
          <w:rFonts w:asciiTheme="minorHAnsi" w:eastAsia="Times New Roman" w:hAnsiTheme="minorHAnsi" w:cs="Arial"/>
          <w:bCs/>
          <w:kern w:val="0"/>
          <w:sz w:val="18"/>
          <w:szCs w:val="18"/>
          <w:lang w:eastAsia="it-IT" w:bidi="ar-SA"/>
        </w:rPr>
        <w:t>dispositivi di ultima generazione e nuovi di fabbrica</w:t>
      </w:r>
      <w:r w:rsidRPr="00D22445">
        <w:rPr>
          <w:rFonts w:asciiTheme="minorHAnsi" w:eastAsia="Times New Roman" w:hAnsiTheme="minorHAnsi" w:cs="Arial"/>
          <w:b/>
          <w:bCs/>
          <w:kern w:val="0"/>
          <w:sz w:val="18"/>
          <w:szCs w:val="18"/>
          <w:lang w:eastAsia="it-IT" w:bidi="ar-SA"/>
        </w:rPr>
        <w:t xml:space="preserve"> </w:t>
      </w:r>
      <w:r w:rsidRPr="00D22445">
        <w:rPr>
          <w:rFonts w:asciiTheme="minorHAnsi" w:eastAsia="Times New Roman" w:hAnsiTheme="minorHAnsi" w:cs="Arial"/>
          <w:kern w:val="0"/>
          <w:sz w:val="18"/>
          <w:szCs w:val="18"/>
          <w:lang w:eastAsia="it-IT" w:bidi="ar-SA"/>
        </w:rPr>
        <w:t>e degli accessori necessari per il corret</w:t>
      </w:r>
      <w:r>
        <w:rPr>
          <w:rFonts w:asciiTheme="minorHAnsi" w:eastAsia="Times New Roman" w:hAnsiTheme="minorHAnsi" w:cs="Arial"/>
          <w:kern w:val="0"/>
          <w:sz w:val="18"/>
          <w:szCs w:val="18"/>
          <w:lang w:eastAsia="it-IT" w:bidi="ar-SA"/>
        </w:rPr>
        <w:t>to e sicuro funzionamento</w:t>
      </w:r>
      <w:r w:rsidRPr="00D22445">
        <w:rPr>
          <w:rFonts w:asciiTheme="minorHAnsi" w:eastAsia="Times New Roman" w:hAnsiTheme="minorHAnsi" w:cs="Arial"/>
          <w:kern w:val="0"/>
          <w:sz w:val="18"/>
          <w:szCs w:val="18"/>
          <w:lang w:eastAsia="it-IT" w:bidi="ar-SA"/>
        </w:rPr>
        <w:t>.</w:t>
      </w:r>
      <w:r>
        <w:rPr>
          <w:rFonts w:asciiTheme="minorHAnsi" w:eastAsia="Times New Roman" w:hAnsiTheme="minorHAnsi" w:cs="Arial"/>
          <w:kern w:val="0"/>
          <w:sz w:val="18"/>
          <w:szCs w:val="18"/>
          <w:lang w:eastAsia="it-IT" w:bidi="ar-SA"/>
        </w:rPr>
        <w:t xml:space="preserve"> </w:t>
      </w:r>
    </w:p>
    <w:p w:rsidR="009D1DB9" w:rsidRDefault="009D1DB9" w:rsidP="009D1DB9">
      <w:pPr>
        <w:widowControl/>
        <w:suppressAutoHyphens w:val="0"/>
        <w:autoSpaceDE w:val="0"/>
        <w:autoSpaceDN w:val="0"/>
        <w:adjustRightInd w:val="0"/>
        <w:jc w:val="both"/>
        <w:rPr>
          <w:rFonts w:asciiTheme="minorHAnsi" w:eastAsia="Times New Roman" w:hAnsiTheme="minorHAnsi" w:cs="Arial"/>
          <w:kern w:val="0"/>
          <w:sz w:val="18"/>
          <w:szCs w:val="18"/>
          <w:lang w:eastAsia="it-IT" w:bidi="ar-SA"/>
        </w:rPr>
      </w:pPr>
      <w:r>
        <w:rPr>
          <w:rFonts w:asciiTheme="minorHAnsi" w:eastAsia="Times New Roman" w:hAnsiTheme="minorHAnsi" w:cs="Arial"/>
          <w:kern w:val="0"/>
          <w:sz w:val="18"/>
          <w:szCs w:val="18"/>
          <w:lang w:eastAsia="it-IT" w:bidi="ar-SA"/>
        </w:rPr>
        <w:t xml:space="preserve">L’importo massimo spendibile è di € </w:t>
      </w:r>
      <w:r w:rsidR="004A4043">
        <w:rPr>
          <w:rFonts w:asciiTheme="minorHAnsi" w:eastAsia="Times New Roman" w:hAnsiTheme="minorHAnsi" w:cs="Arial"/>
          <w:b/>
          <w:kern w:val="0"/>
          <w:sz w:val="18"/>
          <w:szCs w:val="18"/>
          <w:lang w:eastAsia="it-IT" w:bidi="ar-SA"/>
        </w:rPr>
        <w:t>8</w:t>
      </w:r>
      <w:r w:rsidR="002935C0" w:rsidRPr="002935C0">
        <w:rPr>
          <w:rFonts w:asciiTheme="minorHAnsi" w:eastAsia="Times New Roman" w:hAnsiTheme="minorHAnsi" w:cs="Arial"/>
          <w:b/>
          <w:kern w:val="0"/>
          <w:sz w:val="18"/>
          <w:szCs w:val="18"/>
          <w:lang w:eastAsia="it-IT" w:bidi="ar-SA"/>
        </w:rPr>
        <w:t>0</w:t>
      </w:r>
      <w:r w:rsidRPr="002935C0">
        <w:rPr>
          <w:rFonts w:asciiTheme="minorHAnsi" w:eastAsia="Times New Roman" w:hAnsiTheme="minorHAnsi" w:cs="Arial"/>
          <w:b/>
          <w:kern w:val="0"/>
          <w:sz w:val="18"/>
          <w:szCs w:val="18"/>
          <w:lang w:eastAsia="it-IT" w:bidi="ar-SA"/>
        </w:rPr>
        <w:t>.000 iva esclusa.</w:t>
      </w:r>
    </w:p>
    <w:p w:rsidR="009D1DB9" w:rsidRDefault="009D1DB9" w:rsidP="00CB028E">
      <w:pPr>
        <w:pStyle w:val="Intestazione"/>
        <w:rPr>
          <w:rFonts w:ascii="Calibri" w:hAnsi="Calibri" w:cs="Calibri"/>
          <w:b/>
          <w:bCs/>
          <w:i/>
          <w:sz w:val="20"/>
          <w:szCs w:val="20"/>
          <w:u w:val="single"/>
        </w:rPr>
      </w:pPr>
    </w:p>
    <w:p w:rsidR="005E5A43" w:rsidRPr="00F2032C" w:rsidRDefault="009D1DB9" w:rsidP="00CB028E">
      <w:pPr>
        <w:pStyle w:val="Intestazione"/>
        <w:rPr>
          <w:rFonts w:ascii="Calibri" w:hAnsi="Calibri" w:cs="Calibri"/>
          <w:b/>
          <w:bCs/>
          <w:i/>
          <w:sz w:val="20"/>
          <w:szCs w:val="20"/>
          <w:u w:val="single"/>
        </w:rPr>
      </w:pPr>
      <w:r>
        <w:rPr>
          <w:rFonts w:ascii="Calibri" w:hAnsi="Calibri" w:cs="Calibri"/>
          <w:b/>
          <w:bCs/>
          <w:i/>
          <w:sz w:val="20"/>
          <w:szCs w:val="20"/>
          <w:u w:val="single"/>
        </w:rPr>
        <w:t>A.3</w:t>
      </w:r>
      <w:r w:rsidR="00CB028E" w:rsidRPr="00157DCF">
        <w:rPr>
          <w:rFonts w:ascii="Calibri" w:hAnsi="Calibri" w:cs="Calibri"/>
          <w:b/>
          <w:bCs/>
          <w:i/>
          <w:sz w:val="20"/>
          <w:szCs w:val="20"/>
          <w:u w:val="single"/>
        </w:rPr>
        <w:t xml:space="preserve"> -</w:t>
      </w:r>
      <w:r w:rsidR="005E5A43" w:rsidRPr="00157DCF">
        <w:rPr>
          <w:rFonts w:ascii="Calibri" w:hAnsi="Calibri" w:cs="Calibri"/>
          <w:b/>
          <w:bCs/>
          <w:i/>
          <w:sz w:val="20"/>
          <w:szCs w:val="20"/>
          <w:u w:val="single"/>
        </w:rPr>
        <w:t xml:space="preserve"> N</w:t>
      </w:r>
      <w:r w:rsidR="00F2032C" w:rsidRPr="00157DCF">
        <w:rPr>
          <w:rFonts w:ascii="Calibri" w:hAnsi="Calibri" w:cs="Calibri"/>
          <w:b/>
          <w:bCs/>
          <w:i/>
          <w:sz w:val="20"/>
          <w:szCs w:val="20"/>
          <w:u w:val="single"/>
        </w:rPr>
        <w:t>ORME E DIRETTIVE DI RIFERIMENTO</w:t>
      </w:r>
    </w:p>
    <w:p w:rsidR="003C6715" w:rsidRPr="00CB028E" w:rsidRDefault="003C6715" w:rsidP="003C6715">
      <w:pPr>
        <w:jc w:val="both"/>
        <w:rPr>
          <w:rFonts w:ascii="Calibri" w:hAnsi="Calibri" w:cs="Calibri"/>
          <w:sz w:val="18"/>
          <w:szCs w:val="18"/>
        </w:rPr>
      </w:pPr>
      <w:r w:rsidRPr="00CB028E">
        <w:rPr>
          <w:rFonts w:ascii="Calibri" w:hAnsi="Calibri" w:cs="Calibri"/>
          <w:sz w:val="18"/>
          <w:szCs w:val="18"/>
        </w:rPr>
        <w:t>Tutti i dispositivi offerti devono essere conformi alla legislazione vigente. In particolare, devono rispettare le Direttive dell’Unione Europea recepite dalla legislazione nazionale</w:t>
      </w:r>
      <w:r>
        <w:rPr>
          <w:rFonts w:ascii="Calibri" w:hAnsi="Calibri" w:cs="Calibri"/>
          <w:sz w:val="18"/>
          <w:szCs w:val="18"/>
        </w:rPr>
        <w:t>:</w:t>
      </w:r>
      <w:r w:rsidRPr="00CB028E">
        <w:rPr>
          <w:rFonts w:ascii="Calibri" w:hAnsi="Calibri" w:cs="Calibri"/>
          <w:sz w:val="18"/>
          <w:szCs w:val="18"/>
        </w:rPr>
        <w:t xml:space="preserve"> </w:t>
      </w:r>
    </w:p>
    <w:p w:rsidR="003C6715" w:rsidRPr="008345E5" w:rsidRDefault="003C6715" w:rsidP="003C6715">
      <w:pPr>
        <w:pStyle w:val="Default"/>
        <w:jc w:val="both"/>
        <w:rPr>
          <w:rFonts w:ascii="Calibri" w:hAnsi="Calibri" w:cs="Calibri"/>
        </w:rPr>
      </w:pPr>
    </w:p>
    <w:p w:rsidR="00CB028E" w:rsidRDefault="003C6715" w:rsidP="000D0DB4">
      <w:pPr>
        <w:pStyle w:val="Intestazione"/>
        <w:numPr>
          <w:ilvl w:val="0"/>
          <w:numId w:val="10"/>
        </w:numPr>
        <w:rPr>
          <w:rFonts w:ascii="Calibri" w:hAnsi="Calibri" w:cs="Calibri"/>
          <w:b/>
          <w:bCs/>
          <w:i/>
          <w:sz w:val="20"/>
          <w:szCs w:val="20"/>
          <w:u w:val="single"/>
        </w:rPr>
      </w:pPr>
      <w:r w:rsidRPr="006613AC">
        <w:rPr>
          <w:rFonts w:ascii="Calibri" w:hAnsi="Calibri" w:cs="Calibri"/>
          <w:sz w:val="18"/>
          <w:szCs w:val="18"/>
        </w:rPr>
        <w:t xml:space="preserve">Dispositivi Medici conformi alla Direttiva Europea 93/42/CE recepita dal </w:t>
      </w:r>
      <w:proofErr w:type="spellStart"/>
      <w:r w:rsidRPr="006613AC">
        <w:rPr>
          <w:rFonts w:ascii="Calibri" w:hAnsi="Calibri" w:cs="Calibri"/>
          <w:sz w:val="18"/>
          <w:szCs w:val="18"/>
        </w:rPr>
        <w:t>D.Lgs.</w:t>
      </w:r>
      <w:proofErr w:type="spellEnd"/>
      <w:r w:rsidRPr="006613AC">
        <w:rPr>
          <w:rFonts w:ascii="Calibri" w:hAnsi="Calibri" w:cs="Calibri"/>
          <w:sz w:val="18"/>
          <w:szCs w:val="18"/>
        </w:rPr>
        <w:t xml:space="preserve"> 46/97, e </w:t>
      </w:r>
      <w:proofErr w:type="spellStart"/>
      <w:r w:rsidRPr="006613AC">
        <w:rPr>
          <w:rFonts w:ascii="Calibri" w:hAnsi="Calibri" w:cs="Calibri"/>
          <w:sz w:val="18"/>
          <w:szCs w:val="18"/>
        </w:rPr>
        <w:t>ss.mm.ii</w:t>
      </w:r>
      <w:proofErr w:type="spellEnd"/>
      <w:r w:rsidRPr="006613AC">
        <w:rPr>
          <w:rFonts w:ascii="Calibri" w:hAnsi="Calibri" w:cs="Calibri"/>
          <w:sz w:val="18"/>
          <w:szCs w:val="18"/>
        </w:rPr>
        <w:t xml:space="preserve">. (Direttiva Europea 2007/47/CE recepita dal </w:t>
      </w:r>
      <w:proofErr w:type="spellStart"/>
      <w:r w:rsidRPr="006613AC">
        <w:rPr>
          <w:rFonts w:ascii="Calibri" w:hAnsi="Calibri" w:cs="Calibri"/>
          <w:sz w:val="18"/>
          <w:szCs w:val="18"/>
        </w:rPr>
        <w:t>D.Lgs.</w:t>
      </w:r>
      <w:proofErr w:type="spellEnd"/>
      <w:r w:rsidRPr="006613AC">
        <w:rPr>
          <w:rFonts w:ascii="Calibri" w:hAnsi="Calibri" w:cs="Calibri"/>
          <w:sz w:val="18"/>
          <w:szCs w:val="18"/>
        </w:rPr>
        <w:t xml:space="preserve"> 37/10) e, se applicabile, al Regolamento (UE) 2017/745 del Parlamento Europeo e del Consiglio del 5 aprile 2017 relativo ai dispositivi medici.</w:t>
      </w:r>
    </w:p>
    <w:p w:rsidR="00CB028E" w:rsidRDefault="00CB028E" w:rsidP="00CB028E">
      <w:pPr>
        <w:pStyle w:val="Intestazione"/>
        <w:rPr>
          <w:rFonts w:ascii="Calibri" w:hAnsi="Calibri" w:cs="Calibri"/>
          <w:b/>
          <w:bCs/>
          <w:i/>
          <w:sz w:val="20"/>
          <w:szCs w:val="20"/>
          <w:u w:val="single"/>
        </w:rPr>
      </w:pPr>
    </w:p>
    <w:p w:rsidR="000A459D" w:rsidRDefault="009D1DB9" w:rsidP="005E5A43">
      <w:pPr>
        <w:jc w:val="both"/>
        <w:rPr>
          <w:rFonts w:ascii="Calibri" w:hAnsi="Calibri" w:cs="Calibri"/>
          <w:b/>
          <w:i/>
          <w:sz w:val="20"/>
          <w:szCs w:val="20"/>
          <w:u w:val="single"/>
        </w:rPr>
      </w:pPr>
      <w:r>
        <w:rPr>
          <w:rFonts w:ascii="Calibri" w:hAnsi="Calibri" w:cs="Calibri"/>
          <w:b/>
          <w:i/>
          <w:sz w:val="20"/>
          <w:szCs w:val="20"/>
          <w:u w:val="single"/>
        </w:rPr>
        <w:t>A.4</w:t>
      </w:r>
      <w:r w:rsidR="000A459D" w:rsidRPr="000A459D">
        <w:rPr>
          <w:rFonts w:ascii="Calibri" w:hAnsi="Calibri" w:cs="Calibri"/>
          <w:b/>
          <w:i/>
          <w:sz w:val="20"/>
          <w:szCs w:val="20"/>
          <w:u w:val="single"/>
        </w:rPr>
        <w:t xml:space="preserve"> </w:t>
      </w:r>
      <w:r w:rsidR="00FF411B">
        <w:rPr>
          <w:rFonts w:ascii="Calibri" w:hAnsi="Calibri" w:cs="Calibri"/>
          <w:b/>
          <w:i/>
          <w:sz w:val="20"/>
          <w:szCs w:val="20"/>
          <w:u w:val="single"/>
        </w:rPr>
        <w:t>–</w:t>
      </w:r>
      <w:r w:rsidR="000A459D" w:rsidRPr="000A459D">
        <w:rPr>
          <w:rFonts w:ascii="Calibri" w:hAnsi="Calibri" w:cs="Calibri"/>
          <w:b/>
          <w:i/>
          <w:sz w:val="20"/>
          <w:szCs w:val="20"/>
          <w:u w:val="single"/>
        </w:rPr>
        <w:t xml:space="preserve"> </w:t>
      </w:r>
      <w:r w:rsidR="00FF411B">
        <w:rPr>
          <w:rFonts w:ascii="Calibri" w:hAnsi="Calibri" w:cs="Calibri"/>
          <w:b/>
          <w:i/>
          <w:sz w:val="20"/>
          <w:szCs w:val="20"/>
          <w:u w:val="single"/>
        </w:rPr>
        <w:t>CARATTERISTICHE TECNICHE</w:t>
      </w:r>
      <w:r w:rsidR="00C95447">
        <w:rPr>
          <w:rFonts w:ascii="Calibri" w:hAnsi="Calibri" w:cs="Calibri"/>
          <w:b/>
          <w:i/>
          <w:sz w:val="20"/>
          <w:szCs w:val="20"/>
          <w:u w:val="single"/>
        </w:rPr>
        <w:t xml:space="preserve"> MINIME</w:t>
      </w:r>
    </w:p>
    <w:p w:rsidR="00367E3C" w:rsidRPr="00367E3C" w:rsidRDefault="00367E3C" w:rsidP="00367E3C">
      <w:pPr>
        <w:pStyle w:val="Intestazione"/>
        <w:jc w:val="both"/>
        <w:rPr>
          <w:rFonts w:ascii="Calibri" w:hAnsi="Calibri" w:cs="Calibri"/>
          <w:b/>
          <w:i/>
          <w:sz w:val="18"/>
          <w:szCs w:val="18"/>
        </w:rPr>
      </w:pPr>
      <w:r w:rsidRPr="00367E3C">
        <w:rPr>
          <w:rFonts w:ascii="Calibri" w:hAnsi="Calibri" w:cs="Calibri"/>
          <w:b/>
          <w:i/>
          <w:sz w:val="18"/>
          <w:szCs w:val="18"/>
        </w:rPr>
        <w:t>In considerazione della tipologia di sistema e del servizio richiesto si ritiene che il criterio di aggiudicazione possa essere AL MINOR PREZZO.</w:t>
      </w:r>
    </w:p>
    <w:p w:rsidR="00154FD8" w:rsidRDefault="00154FD8" w:rsidP="00154FD8">
      <w:pPr>
        <w:pStyle w:val="Intestazione"/>
        <w:rPr>
          <w:rFonts w:ascii="Calibri" w:hAnsi="Calibri" w:cs="Calibri"/>
          <w:b/>
          <w:i/>
          <w:sz w:val="18"/>
          <w:szCs w:val="18"/>
        </w:rPr>
      </w:pPr>
      <w:r w:rsidRPr="00154FD8">
        <w:rPr>
          <w:rFonts w:ascii="Calibri" w:hAnsi="Calibri" w:cs="Calibri"/>
          <w:b/>
          <w:i/>
          <w:sz w:val="18"/>
          <w:szCs w:val="18"/>
        </w:rPr>
        <w:t>Per quanto riguarda le caratteristiche tecniche di minima in cui sono richiesti valori numerici, è ammessa offerta che preveda uno scostamento del ±10% rispetto al valore richiesto</w:t>
      </w:r>
      <w:r>
        <w:rPr>
          <w:rFonts w:ascii="Calibri" w:hAnsi="Calibri" w:cs="Calibri"/>
          <w:b/>
          <w:i/>
          <w:sz w:val="18"/>
          <w:szCs w:val="18"/>
        </w:rPr>
        <w:t>.</w:t>
      </w:r>
    </w:p>
    <w:p w:rsidR="00154FD8" w:rsidRDefault="00154FD8" w:rsidP="00154FD8">
      <w:pPr>
        <w:pStyle w:val="Intestazione"/>
        <w:rPr>
          <w:rFonts w:ascii="Calibri" w:hAnsi="Calibri" w:cs="Calibri"/>
          <w:b/>
          <w:i/>
          <w:sz w:val="18"/>
          <w:szCs w:val="18"/>
        </w:rPr>
      </w:pPr>
    </w:p>
    <w:p w:rsidR="00154FD8" w:rsidRDefault="00154FD8" w:rsidP="00154FD8">
      <w:pPr>
        <w:rPr>
          <w:rFonts w:ascii="Calibri" w:hAnsi="Calibri" w:cs="Arial"/>
          <w:sz w:val="18"/>
        </w:rPr>
      </w:pPr>
      <w:r w:rsidRPr="00154FD8">
        <w:rPr>
          <w:rFonts w:ascii="Calibri" w:hAnsi="Calibri"/>
          <w:i/>
          <w:sz w:val="18"/>
        </w:rPr>
        <w:t>AMBITO D’USO:</w:t>
      </w:r>
      <w:r w:rsidRPr="00154FD8">
        <w:rPr>
          <w:rFonts w:ascii="Calibri" w:hAnsi="Calibri"/>
          <w:b/>
          <w:i/>
          <w:sz w:val="18"/>
        </w:rPr>
        <w:t xml:space="preserve"> </w:t>
      </w:r>
      <w:r w:rsidRPr="00154FD8">
        <w:rPr>
          <w:rFonts w:ascii="Calibri" w:hAnsi="Calibri" w:cs="Arial"/>
          <w:sz w:val="18"/>
        </w:rPr>
        <w:t xml:space="preserve">HARDWARE MEDICALE IDONEO A SUPPORTARE SOFTWARE DI DICOMIZZAZIONE DI IMMAGINI ENDOSCOPICHE CON COMUNICAZIONE BIDIREZIONALE AL SISTEMA RIS-PACS </w:t>
      </w:r>
    </w:p>
    <w:p w:rsidR="00154FD8" w:rsidRDefault="00154FD8" w:rsidP="00154FD8">
      <w:pPr>
        <w:rPr>
          <w:rFonts w:ascii="Calibri" w:hAnsi="Calibri" w:cs="Arial"/>
          <w:sz w:val="18"/>
        </w:rPr>
      </w:pPr>
    </w:p>
    <w:p w:rsidR="00F8499A" w:rsidRDefault="00D8584B" w:rsidP="00F8499A">
      <w:pPr>
        <w:rPr>
          <w:rFonts w:ascii="Calibri" w:hAnsi="Calibri" w:cs="Calibri"/>
          <w:b/>
          <w:bCs/>
          <w:sz w:val="20"/>
          <w:szCs w:val="20"/>
          <w:u w:val="single"/>
        </w:rPr>
      </w:pPr>
      <w:r>
        <w:rPr>
          <w:rFonts w:ascii="Calibri" w:hAnsi="Calibri" w:cs="Calibri"/>
          <w:b/>
          <w:bCs/>
          <w:sz w:val="20"/>
          <w:szCs w:val="20"/>
          <w:u w:val="single"/>
        </w:rPr>
        <w:t>Caratteristiche</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hardware integrato di elevata qualità: processore di ultima generazione, almeno Intel Core i.7 o equivalente, RAM almeno a 16 GB,</w:t>
      </w:r>
      <w:r>
        <w:rPr>
          <w:rFonts w:ascii="Calibri" w:hAnsi="Calibri" w:cs="Calibri"/>
          <w:sz w:val="18"/>
          <w:szCs w:val="18"/>
        </w:rPr>
        <w:t xml:space="preserve"> </w:t>
      </w:r>
      <w:r w:rsidR="000D0DB4">
        <w:rPr>
          <w:rFonts w:ascii="Calibri" w:hAnsi="Calibri" w:cs="Calibri"/>
          <w:sz w:val="18"/>
          <w:szCs w:val="18"/>
        </w:rPr>
        <w:t>HD almeno</w:t>
      </w:r>
      <w:r w:rsidRPr="003C6715">
        <w:rPr>
          <w:rFonts w:ascii="Calibri" w:hAnsi="Calibri" w:cs="Calibri"/>
          <w:sz w:val="18"/>
          <w:szCs w:val="18"/>
        </w:rPr>
        <w:t xml:space="preserve"> a 256 GB SSD;</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 xml:space="preserve">raffreddamento mediante sistema </w:t>
      </w:r>
      <w:proofErr w:type="spellStart"/>
      <w:r w:rsidRPr="003C6715">
        <w:rPr>
          <w:rFonts w:ascii="Calibri" w:hAnsi="Calibri" w:cs="Calibri"/>
          <w:sz w:val="18"/>
          <w:szCs w:val="18"/>
        </w:rPr>
        <w:t>fanless</w:t>
      </w:r>
      <w:proofErr w:type="spellEnd"/>
      <w:r w:rsidRPr="003C6715">
        <w:rPr>
          <w:rFonts w:ascii="Calibri" w:hAnsi="Calibri" w:cs="Calibri"/>
          <w:sz w:val="18"/>
          <w:szCs w:val="18"/>
        </w:rPr>
        <w:t>;</w:t>
      </w:r>
    </w:p>
    <w:p w:rsidR="003C6715" w:rsidRPr="00154FD8" w:rsidRDefault="003C6715" w:rsidP="003C6715">
      <w:pPr>
        <w:pStyle w:val="Paragrafoelenco"/>
        <w:numPr>
          <w:ilvl w:val="0"/>
          <w:numId w:val="3"/>
        </w:numPr>
        <w:jc w:val="both"/>
        <w:rPr>
          <w:rFonts w:ascii="Calibri" w:hAnsi="Calibri" w:cs="Calibri"/>
          <w:i/>
          <w:sz w:val="18"/>
          <w:szCs w:val="18"/>
        </w:rPr>
      </w:pPr>
      <w:r w:rsidRPr="003C6715">
        <w:rPr>
          <w:rFonts w:ascii="Calibri" w:hAnsi="Calibri" w:cs="Calibri"/>
          <w:sz w:val="18"/>
          <w:szCs w:val="18"/>
        </w:rPr>
        <w:t>display LCD touch screen, 1920x1080p. </w:t>
      </w:r>
      <w:r w:rsidRPr="00154FD8">
        <w:rPr>
          <w:rFonts w:ascii="Calibri" w:hAnsi="Calibri" w:cs="Calibri"/>
          <w:i/>
          <w:sz w:val="18"/>
          <w:szCs w:val="18"/>
        </w:rPr>
        <w:t xml:space="preserve">La tipologia del </w:t>
      </w:r>
      <w:proofErr w:type="spellStart"/>
      <w:r w:rsidRPr="00154FD8">
        <w:rPr>
          <w:rFonts w:ascii="Calibri" w:hAnsi="Calibri" w:cs="Calibri"/>
          <w:i/>
          <w:sz w:val="18"/>
          <w:szCs w:val="18"/>
        </w:rPr>
        <w:t>touch</w:t>
      </w:r>
      <w:proofErr w:type="spellEnd"/>
      <w:r w:rsidRPr="00154FD8">
        <w:rPr>
          <w:rFonts w:ascii="Calibri" w:hAnsi="Calibri" w:cs="Calibri"/>
          <w:i/>
          <w:sz w:val="18"/>
          <w:szCs w:val="18"/>
        </w:rPr>
        <w:t xml:space="preserve"> screen dovrà permettere l'utilizzo sia a mani nude che con i guanti;</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dimensioni contenute massimo H396 x W586 x D131 mm, peso contenuto massimo 9Kg;</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 xml:space="preserve">scheda di acquisizione video con connessione DVI, </w:t>
      </w:r>
      <w:r w:rsidR="003914B2">
        <w:rPr>
          <w:rFonts w:ascii="Calibri" w:hAnsi="Calibri" w:cs="Calibri"/>
          <w:sz w:val="18"/>
          <w:szCs w:val="18"/>
        </w:rPr>
        <w:t xml:space="preserve">risoluzione HD 16:9 </w:t>
      </w:r>
      <w:r w:rsidR="00154FD8">
        <w:rPr>
          <w:rFonts w:ascii="Calibri" w:hAnsi="Calibri" w:cs="Calibri"/>
          <w:sz w:val="18"/>
          <w:szCs w:val="18"/>
        </w:rPr>
        <w:t xml:space="preserve">1080p </w:t>
      </w:r>
      <w:r w:rsidR="003914B2">
        <w:rPr>
          <w:rFonts w:ascii="Calibri" w:hAnsi="Calibri" w:cs="Calibri"/>
          <w:sz w:val="18"/>
          <w:szCs w:val="18"/>
        </w:rPr>
        <w:t>e 4:3 1024x1280</w:t>
      </w:r>
      <w:r w:rsidR="00676A14">
        <w:rPr>
          <w:rFonts w:ascii="Calibri" w:hAnsi="Calibri" w:cs="Calibri"/>
          <w:sz w:val="18"/>
          <w:szCs w:val="18"/>
        </w:rPr>
        <w:t>;</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ingresso per comando video-</w:t>
      </w:r>
      <w:proofErr w:type="spellStart"/>
      <w:r w:rsidRPr="003C6715">
        <w:rPr>
          <w:rFonts w:ascii="Calibri" w:hAnsi="Calibri" w:cs="Calibri"/>
          <w:sz w:val="18"/>
          <w:szCs w:val="18"/>
        </w:rPr>
        <w:t>capture</w:t>
      </w:r>
      <w:proofErr w:type="spellEnd"/>
      <w:r w:rsidRPr="003C6715">
        <w:rPr>
          <w:rFonts w:ascii="Calibri" w:hAnsi="Calibri" w:cs="Calibri"/>
          <w:sz w:val="18"/>
          <w:szCs w:val="18"/>
        </w:rPr>
        <w:t xml:space="preserve"> tramite contatto (il sistema deve convertire un contatto con carattere di tastiera programmabile riconoscibile dal SW </w:t>
      </w:r>
      <w:proofErr w:type="spellStart"/>
      <w:r w:rsidRPr="003C6715">
        <w:rPr>
          <w:rFonts w:ascii="Calibri" w:hAnsi="Calibri" w:cs="Calibri"/>
          <w:sz w:val="18"/>
          <w:szCs w:val="18"/>
        </w:rPr>
        <w:t>dicomizzatore</w:t>
      </w:r>
      <w:proofErr w:type="spellEnd"/>
      <w:r w:rsidRPr="003C6715">
        <w:rPr>
          <w:rFonts w:ascii="Calibri" w:hAnsi="Calibri" w:cs="Calibri"/>
          <w:sz w:val="18"/>
          <w:szCs w:val="18"/>
        </w:rPr>
        <w:t>);</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tastiera con touchpad integrato, mouse (</w:t>
      </w:r>
      <w:r w:rsidRPr="00525E9D">
        <w:rPr>
          <w:rFonts w:ascii="Calibri" w:hAnsi="Calibri" w:cs="Calibri"/>
          <w:sz w:val="18"/>
          <w:szCs w:val="18"/>
          <w:u w:val="single"/>
        </w:rPr>
        <w:t>quotati separatamente</w:t>
      </w:r>
      <w:r w:rsidRPr="003C6715">
        <w:rPr>
          <w:rFonts w:ascii="Calibri" w:hAnsi="Calibri" w:cs="Calibri"/>
          <w:sz w:val="18"/>
          <w:szCs w:val="18"/>
        </w:rPr>
        <w:t>);</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scheda per connessione WI-FI standard 802.11 compatibile 2.4 GHz e 5GHz (</w:t>
      </w:r>
      <w:r w:rsidRPr="00525E9D">
        <w:rPr>
          <w:rFonts w:ascii="Calibri" w:hAnsi="Calibri" w:cs="Calibri"/>
          <w:sz w:val="18"/>
          <w:szCs w:val="18"/>
          <w:u w:val="single"/>
        </w:rPr>
        <w:t>quotati separatamente</w:t>
      </w:r>
      <w:r w:rsidRPr="003C6715">
        <w:rPr>
          <w:rFonts w:ascii="Calibri" w:hAnsi="Calibri" w:cs="Calibri"/>
          <w:sz w:val="18"/>
          <w:szCs w:val="18"/>
        </w:rPr>
        <w:t>);</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possibilità di connessione alla rete WI-FI tramite certificato di sicurezza;</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disponibilità almeno delle seguenti porte di I/O: una ethernet, una seriale RS232, 4 USB 2.0 o superiore;</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sistema o</w:t>
      </w:r>
      <w:r w:rsidR="00154FD8">
        <w:rPr>
          <w:rFonts w:ascii="Calibri" w:hAnsi="Calibri" w:cs="Calibri"/>
          <w:sz w:val="18"/>
          <w:szCs w:val="18"/>
        </w:rPr>
        <w:t>perativo Windows 7 Professional;</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completo di sistema di montaggio a bracci</w:t>
      </w:r>
      <w:r w:rsidR="00154FD8">
        <w:rPr>
          <w:rFonts w:ascii="Calibri" w:hAnsi="Calibri" w:cs="Calibri"/>
          <w:sz w:val="18"/>
          <w:szCs w:val="18"/>
        </w:rPr>
        <w:t>o su stazione operativa mobile</w:t>
      </w:r>
      <w:r w:rsidR="00FE65AF">
        <w:rPr>
          <w:rFonts w:ascii="Calibri" w:hAnsi="Calibri" w:cs="Calibri"/>
          <w:sz w:val="18"/>
          <w:szCs w:val="18"/>
        </w:rPr>
        <w:t xml:space="preserve"> (</w:t>
      </w:r>
      <w:r w:rsidR="00676A14">
        <w:rPr>
          <w:rFonts w:ascii="Calibri" w:hAnsi="Calibri" w:cs="Calibri"/>
          <w:i/>
          <w:sz w:val="18"/>
          <w:szCs w:val="18"/>
        </w:rPr>
        <w:t>che verrà specificata in fase di ordine</w:t>
      </w:r>
      <w:r w:rsidR="00FE65AF">
        <w:rPr>
          <w:rFonts w:ascii="Calibri" w:hAnsi="Calibri" w:cs="Calibri"/>
          <w:sz w:val="18"/>
          <w:szCs w:val="18"/>
        </w:rPr>
        <w:t>)</w:t>
      </w:r>
      <w:r w:rsidR="00154FD8">
        <w:rPr>
          <w:rFonts w:ascii="Calibri" w:hAnsi="Calibri" w:cs="Calibri"/>
          <w:sz w:val="18"/>
          <w:szCs w:val="18"/>
        </w:rPr>
        <w:t>;</w:t>
      </w:r>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 xml:space="preserve">la ditta aggiudicataria dovrà supportare, per quanto di competenza (configurazione HW e SO) l'installazione del SW ELCO </w:t>
      </w:r>
      <w:proofErr w:type="spellStart"/>
      <w:r w:rsidRPr="003C6715">
        <w:rPr>
          <w:rFonts w:ascii="Calibri" w:hAnsi="Calibri" w:cs="Calibri"/>
          <w:sz w:val="18"/>
          <w:szCs w:val="18"/>
        </w:rPr>
        <w:t>Modality</w:t>
      </w:r>
      <w:proofErr w:type="spellEnd"/>
      <w:r w:rsidRPr="003C6715">
        <w:rPr>
          <w:rFonts w:ascii="Calibri" w:hAnsi="Calibri" w:cs="Calibri"/>
          <w:sz w:val="18"/>
          <w:szCs w:val="18"/>
        </w:rPr>
        <w:t xml:space="preserve">, facente parte della suite </w:t>
      </w:r>
      <w:proofErr w:type="spellStart"/>
      <w:r w:rsidRPr="003C6715">
        <w:rPr>
          <w:rFonts w:ascii="Calibri" w:hAnsi="Calibri" w:cs="Calibri"/>
          <w:sz w:val="18"/>
          <w:szCs w:val="18"/>
        </w:rPr>
        <w:t>Polaris</w:t>
      </w:r>
      <w:proofErr w:type="spellEnd"/>
      <w:r w:rsidRPr="003C6715">
        <w:rPr>
          <w:rFonts w:ascii="Calibri" w:hAnsi="Calibri" w:cs="Calibri"/>
          <w:sz w:val="18"/>
          <w:szCs w:val="18"/>
        </w:rPr>
        <w:t xml:space="preserve"> prodotto da EL.CO </w:t>
      </w:r>
      <w:proofErr w:type="spellStart"/>
      <w:r w:rsidRPr="003C6715">
        <w:rPr>
          <w:rFonts w:ascii="Calibri" w:hAnsi="Calibri" w:cs="Calibri"/>
          <w:sz w:val="18"/>
          <w:szCs w:val="18"/>
        </w:rPr>
        <w:t>sr</w:t>
      </w:r>
      <w:proofErr w:type="spellEnd"/>
    </w:p>
    <w:p w:rsidR="003C6715" w:rsidRPr="003C6715" w:rsidRDefault="003C6715" w:rsidP="003C6715">
      <w:pPr>
        <w:pStyle w:val="Paragrafoelenco"/>
        <w:numPr>
          <w:ilvl w:val="0"/>
          <w:numId w:val="3"/>
        </w:numPr>
        <w:jc w:val="both"/>
        <w:rPr>
          <w:rFonts w:ascii="Calibri" w:hAnsi="Calibri" w:cs="Calibri"/>
          <w:sz w:val="18"/>
          <w:szCs w:val="18"/>
        </w:rPr>
      </w:pPr>
      <w:r w:rsidRPr="003C6715">
        <w:rPr>
          <w:rFonts w:ascii="Calibri" w:hAnsi="Calibri" w:cs="Calibri"/>
          <w:sz w:val="18"/>
          <w:szCs w:val="18"/>
        </w:rPr>
        <w:t>hardware provvisto di certificazione di conformità alla direttiva Dispositivi Medici 93/42 e 2007/47, e conforme alla norma EN60601.1 per l'utilizzo in area paziente di ambulatorio chirurgico</w:t>
      </w:r>
    </w:p>
    <w:p w:rsidR="002833F9" w:rsidRPr="002833F9" w:rsidRDefault="002833F9" w:rsidP="002833F9">
      <w:pPr>
        <w:rPr>
          <w:rFonts w:asciiTheme="minorHAnsi" w:hAnsiTheme="minorHAnsi"/>
          <w:sz w:val="18"/>
          <w:szCs w:val="18"/>
        </w:rPr>
      </w:pPr>
    </w:p>
    <w:p w:rsidR="00C07F19" w:rsidRPr="00C07F19" w:rsidRDefault="00C07F19" w:rsidP="00C07F19">
      <w:pPr>
        <w:jc w:val="both"/>
        <w:rPr>
          <w:rFonts w:ascii="Calibri" w:hAnsi="Calibri" w:cs="Calibri"/>
          <w:b/>
          <w:i/>
          <w:sz w:val="20"/>
          <w:szCs w:val="20"/>
          <w:u w:val="single"/>
        </w:rPr>
      </w:pPr>
      <w:bookmarkStart w:id="1" w:name="_Toc509494709"/>
      <w:bookmarkStart w:id="2" w:name="_Toc509494766"/>
      <w:bookmarkStart w:id="3" w:name="_Toc510098306"/>
      <w:r>
        <w:rPr>
          <w:rFonts w:ascii="Calibri" w:hAnsi="Calibri" w:cs="Calibri"/>
          <w:b/>
          <w:i/>
          <w:sz w:val="20"/>
          <w:szCs w:val="20"/>
          <w:u w:val="single"/>
        </w:rPr>
        <w:t>A.</w:t>
      </w:r>
      <w:r w:rsidR="009D1DB9">
        <w:rPr>
          <w:rFonts w:ascii="Calibri" w:hAnsi="Calibri" w:cs="Calibri"/>
          <w:b/>
          <w:i/>
          <w:sz w:val="20"/>
          <w:szCs w:val="20"/>
          <w:u w:val="single"/>
        </w:rPr>
        <w:t>5</w:t>
      </w:r>
      <w:r>
        <w:rPr>
          <w:rFonts w:ascii="Calibri" w:hAnsi="Calibri" w:cs="Calibri"/>
          <w:b/>
          <w:i/>
          <w:sz w:val="20"/>
          <w:szCs w:val="20"/>
          <w:u w:val="single"/>
        </w:rPr>
        <w:t xml:space="preserve"> - </w:t>
      </w:r>
      <w:r w:rsidRPr="00C07F19">
        <w:rPr>
          <w:rFonts w:ascii="Calibri" w:hAnsi="Calibri" w:cs="Calibri"/>
          <w:b/>
          <w:i/>
          <w:sz w:val="20"/>
          <w:szCs w:val="20"/>
          <w:u w:val="single"/>
        </w:rPr>
        <w:t>CONSEGNA, INSTALLAZIONE E MESSA IN FUNZIONE DEI DISPOSITIVI</w:t>
      </w:r>
      <w:bookmarkEnd w:id="1"/>
      <w:bookmarkEnd w:id="2"/>
      <w:bookmarkEnd w:id="3"/>
    </w:p>
    <w:p w:rsidR="001801BC" w:rsidRPr="001801BC" w:rsidRDefault="001801BC" w:rsidP="001801BC">
      <w:pPr>
        <w:jc w:val="both"/>
        <w:rPr>
          <w:rFonts w:ascii="Calibri" w:hAnsi="Calibri" w:cs="Calibri"/>
          <w:sz w:val="18"/>
          <w:szCs w:val="18"/>
        </w:rPr>
      </w:pPr>
      <w:r w:rsidRPr="001801BC">
        <w:rPr>
          <w:rFonts w:ascii="Calibri" w:hAnsi="Calibri" w:cs="Calibri"/>
          <w:sz w:val="18"/>
          <w:szCs w:val="18"/>
        </w:rPr>
        <w:t>L</w:t>
      </w:r>
      <w:r>
        <w:rPr>
          <w:rFonts w:ascii="Calibri" w:hAnsi="Calibri" w:cs="Calibri"/>
          <w:sz w:val="18"/>
          <w:szCs w:val="18"/>
        </w:rPr>
        <w:t>a ditta è tenuta a consegnare la strumentazione</w:t>
      </w:r>
      <w:r w:rsidRPr="001801BC">
        <w:rPr>
          <w:rFonts w:ascii="Calibri" w:hAnsi="Calibri" w:cs="Calibri"/>
          <w:sz w:val="18"/>
          <w:szCs w:val="18"/>
        </w:rPr>
        <w:t xml:space="preserve"> </w:t>
      </w:r>
      <w:r>
        <w:rPr>
          <w:rFonts w:ascii="Calibri" w:hAnsi="Calibri" w:cs="Calibri"/>
          <w:sz w:val="18"/>
          <w:szCs w:val="18"/>
        </w:rPr>
        <w:t>offerta in gara; q</w:t>
      </w:r>
      <w:r w:rsidRPr="001801BC">
        <w:rPr>
          <w:rFonts w:ascii="Calibri" w:hAnsi="Calibri" w:cs="Calibri"/>
          <w:sz w:val="18"/>
          <w:szCs w:val="18"/>
        </w:rPr>
        <w:t>ualora, dalla conclusione della gara alla consegna dei dispositivi, la ditta aggiudicataria immetta sul mercato un nuovo sistema ovvero l’aggiornamento del sistema offerto è tenuta a segnalarlo al Servizio Acquisti Metropolita</w:t>
      </w:r>
      <w:r>
        <w:rPr>
          <w:rFonts w:ascii="Calibri" w:hAnsi="Calibri" w:cs="Calibri"/>
          <w:sz w:val="18"/>
          <w:szCs w:val="18"/>
        </w:rPr>
        <w:t>no e l’Ingegneria Clinica dell’</w:t>
      </w:r>
      <w:r w:rsidRPr="001801BC">
        <w:rPr>
          <w:rFonts w:ascii="Calibri" w:hAnsi="Calibri" w:cs="Calibri"/>
          <w:sz w:val="18"/>
          <w:szCs w:val="18"/>
        </w:rPr>
        <w:t>Azienda Usl di Bologna e, previo parere positivo, a consegnare senza alcun costo aggiuntivo il nuovo sistema ovvero l’aggiornamento del sistema offerto.</w:t>
      </w:r>
    </w:p>
    <w:p w:rsidR="001801BC" w:rsidRDefault="001801BC" w:rsidP="001801BC">
      <w:pPr>
        <w:jc w:val="both"/>
        <w:rPr>
          <w:rFonts w:ascii="Calibri" w:hAnsi="Calibri" w:cs="Calibri"/>
          <w:sz w:val="18"/>
          <w:szCs w:val="18"/>
        </w:rPr>
      </w:pPr>
      <w:r w:rsidRPr="001801BC">
        <w:rPr>
          <w:rFonts w:ascii="Calibri" w:hAnsi="Calibri" w:cs="Calibri"/>
          <w:sz w:val="18"/>
          <w:szCs w:val="18"/>
        </w:rPr>
        <w:t xml:space="preserve">I dispositivi, nuovi di fabbrica, dovranno essere consegnati “chiavi in mano”, dotati di tutti gli accessori e dispositivi necessari per il rispetto delle norme vigenti e senza nessun onere aggiuntivo rispetto a quanto previsto in offerta. </w:t>
      </w:r>
    </w:p>
    <w:p w:rsidR="001801BC" w:rsidRPr="001801BC" w:rsidRDefault="001801BC" w:rsidP="001801BC">
      <w:pPr>
        <w:jc w:val="both"/>
        <w:rPr>
          <w:rFonts w:ascii="Calibri" w:hAnsi="Calibri" w:cs="Calibri"/>
          <w:sz w:val="18"/>
          <w:szCs w:val="18"/>
        </w:rPr>
      </w:pPr>
    </w:p>
    <w:p w:rsidR="001801BC" w:rsidRPr="001801BC" w:rsidRDefault="001801BC" w:rsidP="001801BC">
      <w:pPr>
        <w:jc w:val="both"/>
        <w:rPr>
          <w:rFonts w:ascii="Calibri" w:hAnsi="Calibri" w:cs="Calibri"/>
          <w:sz w:val="18"/>
          <w:szCs w:val="18"/>
          <w:u w:val="single"/>
        </w:rPr>
      </w:pPr>
      <w:r w:rsidRPr="001801BC">
        <w:rPr>
          <w:rFonts w:ascii="Calibri" w:hAnsi="Calibri" w:cs="Calibri"/>
          <w:sz w:val="18"/>
          <w:szCs w:val="18"/>
          <w:u w:val="single"/>
        </w:rPr>
        <w:t xml:space="preserve">I dispositivi dovranno essere consegnati </w:t>
      </w:r>
      <w:r w:rsidRPr="001801BC">
        <w:rPr>
          <w:rFonts w:ascii="Calibri" w:hAnsi="Calibri" w:cs="Calibri"/>
          <w:b/>
          <w:sz w:val="18"/>
          <w:szCs w:val="18"/>
          <w:u w:val="single"/>
        </w:rPr>
        <w:t>entro 30 giorni solari</w:t>
      </w:r>
      <w:r w:rsidRPr="001801BC">
        <w:rPr>
          <w:rFonts w:ascii="Calibri" w:hAnsi="Calibri" w:cs="Calibri"/>
          <w:sz w:val="18"/>
          <w:szCs w:val="18"/>
          <w:u w:val="single"/>
        </w:rPr>
        <w:t xml:space="preserve"> dall’ordine.</w:t>
      </w:r>
    </w:p>
    <w:p w:rsidR="001801BC" w:rsidRPr="001801BC" w:rsidRDefault="001801BC" w:rsidP="001801BC">
      <w:pPr>
        <w:jc w:val="both"/>
        <w:rPr>
          <w:rFonts w:ascii="Calibri" w:hAnsi="Calibri" w:cs="Calibri"/>
          <w:sz w:val="18"/>
          <w:szCs w:val="18"/>
        </w:rPr>
      </w:pPr>
    </w:p>
    <w:p w:rsidR="00C07F19" w:rsidRPr="00C07F19" w:rsidRDefault="00C07F19" w:rsidP="00C07F19">
      <w:pPr>
        <w:spacing w:after="120"/>
        <w:jc w:val="both"/>
        <w:rPr>
          <w:rFonts w:asciiTheme="minorHAnsi" w:hAnsiTheme="minorHAnsi" w:cs="Arial"/>
          <w:sz w:val="18"/>
          <w:szCs w:val="18"/>
        </w:rPr>
      </w:pPr>
      <w:r w:rsidRPr="00C07F19">
        <w:rPr>
          <w:rFonts w:asciiTheme="minorHAnsi" w:hAnsiTheme="minorHAnsi" w:cs="Arial"/>
          <w:sz w:val="18"/>
          <w:szCs w:val="18"/>
        </w:rPr>
        <w:t>Gli oneri di introduzione di posizionamento e di installazione delle apparecchiature nei locali saranno a carico della Ditta Aggiudicataria.</w:t>
      </w:r>
      <w:r w:rsidR="00E43E97">
        <w:rPr>
          <w:rFonts w:asciiTheme="minorHAnsi" w:hAnsiTheme="minorHAnsi" w:cs="Arial"/>
          <w:sz w:val="18"/>
          <w:szCs w:val="18"/>
        </w:rPr>
        <w:t xml:space="preserve"> </w:t>
      </w:r>
      <w:r w:rsidRPr="00C07F19">
        <w:rPr>
          <w:rFonts w:asciiTheme="minorHAnsi" w:hAnsiTheme="minorHAnsi" w:cs="Arial"/>
          <w:sz w:val="18"/>
          <w:szCs w:val="18"/>
        </w:rPr>
        <w:t>La Ditta Aggiudicataria dovrà, inoltre, fornire a proprie spese tutto il materiale necessario all’installazione e messa in funzione dei sistemi.</w:t>
      </w:r>
      <w:r w:rsidR="00E43E97">
        <w:rPr>
          <w:rFonts w:asciiTheme="minorHAnsi" w:hAnsiTheme="minorHAnsi" w:cs="Arial"/>
          <w:sz w:val="18"/>
          <w:szCs w:val="18"/>
        </w:rPr>
        <w:t xml:space="preserve"> Saranno altresì a carico della Ditta tutte le spese prevedibili, imprevedibili ed oneri della responsabilità civile verso terzi, inerenti alla fornitura stessa.</w:t>
      </w:r>
      <w:r w:rsidR="002624FA">
        <w:rPr>
          <w:rFonts w:asciiTheme="minorHAnsi" w:hAnsiTheme="minorHAnsi" w:cs="Arial"/>
          <w:sz w:val="18"/>
          <w:szCs w:val="18"/>
        </w:rPr>
        <w:t xml:space="preserve"> </w:t>
      </w:r>
      <w:r w:rsidRPr="00C07F19">
        <w:rPr>
          <w:rFonts w:asciiTheme="minorHAnsi" w:hAnsiTheme="minorHAnsi" w:cs="Arial"/>
          <w:sz w:val="18"/>
          <w:szCs w:val="18"/>
        </w:rPr>
        <w:t>La Ditta Aggiudicataria dovrà inoltre provvedere a proprie spese al ritiro ed allo smaltimento di tutti gli imballi e/o contenitori resisi necessari per la consegna e l’installazione dei dispositivi.</w:t>
      </w:r>
    </w:p>
    <w:p w:rsidR="001801BC" w:rsidRPr="001801BC" w:rsidRDefault="001801BC" w:rsidP="001801BC">
      <w:pPr>
        <w:widowControl/>
        <w:suppressAutoHyphens w:val="0"/>
        <w:autoSpaceDE w:val="0"/>
        <w:autoSpaceDN w:val="0"/>
        <w:adjustRightInd w:val="0"/>
        <w:jc w:val="both"/>
        <w:rPr>
          <w:rFonts w:asciiTheme="minorHAnsi" w:eastAsia="Times New Roman" w:hAnsiTheme="minorHAnsi" w:cs="Calibri"/>
          <w:kern w:val="0"/>
          <w:sz w:val="18"/>
          <w:szCs w:val="18"/>
          <w:lang w:eastAsia="it-IT" w:bidi="ar-SA"/>
        </w:rPr>
      </w:pPr>
      <w:r w:rsidRPr="001801BC">
        <w:rPr>
          <w:rFonts w:asciiTheme="minorHAnsi" w:eastAsia="Times New Roman" w:hAnsiTheme="minorHAnsi" w:cs="Calibri"/>
          <w:kern w:val="0"/>
          <w:sz w:val="18"/>
          <w:szCs w:val="18"/>
          <w:lang w:eastAsia="it-IT" w:bidi="ar-SA"/>
        </w:rPr>
        <w:t xml:space="preserve">La Ditta Aggiudicataria dovrà consegnare, al momento della fornitura dei dispositivi, </w:t>
      </w:r>
      <w:r w:rsidRPr="001801BC">
        <w:rPr>
          <w:rFonts w:asciiTheme="minorHAnsi" w:eastAsia="Times New Roman" w:hAnsiTheme="minorHAnsi" w:cs="Calibri,Bold"/>
          <w:b/>
          <w:bCs/>
          <w:kern w:val="0"/>
          <w:sz w:val="18"/>
          <w:szCs w:val="18"/>
          <w:lang w:eastAsia="it-IT" w:bidi="ar-SA"/>
        </w:rPr>
        <w:t>un</w:t>
      </w:r>
      <w:r>
        <w:rPr>
          <w:rFonts w:asciiTheme="minorHAnsi" w:eastAsia="Times New Roman" w:hAnsiTheme="minorHAnsi" w:cs="Calibri,Bold"/>
          <w:b/>
          <w:bCs/>
          <w:kern w:val="0"/>
          <w:sz w:val="18"/>
          <w:szCs w:val="18"/>
          <w:lang w:eastAsia="it-IT" w:bidi="ar-SA"/>
        </w:rPr>
        <w:t xml:space="preserve"> </w:t>
      </w:r>
      <w:r w:rsidRPr="001801BC">
        <w:rPr>
          <w:rFonts w:asciiTheme="minorHAnsi" w:eastAsia="Times New Roman" w:hAnsiTheme="minorHAnsi" w:cs="Calibri,Bold"/>
          <w:b/>
          <w:bCs/>
          <w:kern w:val="0"/>
          <w:sz w:val="18"/>
          <w:szCs w:val="18"/>
          <w:lang w:eastAsia="it-IT" w:bidi="ar-SA"/>
        </w:rPr>
        <w:t>manuale d’uso in formato cartaceo</w:t>
      </w:r>
      <w:r w:rsidRPr="001801BC">
        <w:rPr>
          <w:rFonts w:asciiTheme="minorHAnsi" w:eastAsia="Times New Roman" w:hAnsiTheme="minorHAnsi" w:cs="Calibri"/>
          <w:kern w:val="0"/>
          <w:sz w:val="18"/>
          <w:szCs w:val="18"/>
          <w:lang w:eastAsia="it-IT" w:bidi="ar-SA"/>
        </w:rPr>
        <w:t>, in lingua ita</w:t>
      </w:r>
      <w:r>
        <w:rPr>
          <w:rFonts w:asciiTheme="minorHAnsi" w:eastAsia="Times New Roman" w:hAnsiTheme="minorHAnsi" w:cs="Calibri"/>
          <w:kern w:val="0"/>
          <w:sz w:val="18"/>
          <w:szCs w:val="18"/>
          <w:lang w:eastAsia="it-IT" w:bidi="ar-SA"/>
        </w:rPr>
        <w:t xml:space="preserve">liana. </w:t>
      </w:r>
      <w:r w:rsidRPr="001801BC">
        <w:rPr>
          <w:rFonts w:asciiTheme="minorHAnsi" w:eastAsia="Times New Roman" w:hAnsiTheme="minorHAnsi" w:cs="Calibri"/>
          <w:kern w:val="0"/>
          <w:sz w:val="18"/>
          <w:szCs w:val="18"/>
          <w:lang w:eastAsia="it-IT" w:bidi="ar-SA"/>
        </w:rPr>
        <w:t>Inoltre, se richiesto dalla AUSL (in fase di ordine o anche successivamente) la Ditta</w:t>
      </w:r>
      <w:r>
        <w:rPr>
          <w:rFonts w:asciiTheme="minorHAnsi" w:eastAsia="Times New Roman" w:hAnsiTheme="minorHAnsi" w:cs="Calibri"/>
          <w:kern w:val="0"/>
          <w:sz w:val="18"/>
          <w:szCs w:val="18"/>
          <w:lang w:eastAsia="it-IT" w:bidi="ar-SA"/>
        </w:rPr>
        <w:t xml:space="preserve"> </w:t>
      </w:r>
      <w:r w:rsidRPr="001801BC">
        <w:rPr>
          <w:rFonts w:asciiTheme="minorHAnsi" w:eastAsia="Times New Roman" w:hAnsiTheme="minorHAnsi" w:cs="Calibri"/>
          <w:kern w:val="0"/>
          <w:sz w:val="18"/>
          <w:szCs w:val="18"/>
          <w:lang w:eastAsia="it-IT" w:bidi="ar-SA"/>
        </w:rPr>
        <w:t>Aggiudicataria dovrà consegnare:</w:t>
      </w:r>
    </w:p>
    <w:p w:rsidR="001801BC" w:rsidRPr="001801BC" w:rsidRDefault="001801BC" w:rsidP="00D87093">
      <w:pPr>
        <w:pStyle w:val="Paragrafoelenco"/>
        <w:widowControl/>
        <w:numPr>
          <w:ilvl w:val="0"/>
          <w:numId w:val="4"/>
        </w:numPr>
        <w:suppressAutoHyphens w:val="0"/>
        <w:autoSpaceDE w:val="0"/>
        <w:autoSpaceDN w:val="0"/>
        <w:adjustRightInd w:val="0"/>
        <w:jc w:val="both"/>
        <w:rPr>
          <w:rFonts w:asciiTheme="minorHAnsi" w:eastAsia="Times New Roman" w:hAnsiTheme="minorHAnsi" w:cs="Calibri"/>
          <w:kern w:val="0"/>
          <w:sz w:val="18"/>
          <w:szCs w:val="18"/>
          <w:lang w:eastAsia="it-IT" w:bidi="ar-SA"/>
        </w:rPr>
      </w:pPr>
      <w:r w:rsidRPr="001801BC">
        <w:rPr>
          <w:rFonts w:asciiTheme="minorHAnsi" w:eastAsia="Times New Roman" w:hAnsiTheme="minorHAnsi" w:cs="Symbol"/>
          <w:kern w:val="0"/>
          <w:sz w:val="18"/>
          <w:szCs w:val="18"/>
          <w:lang w:eastAsia="it-IT" w:bidi="ar-SA"/>
        </w:rPr>
        <w:t xml:space="preserve"> </w:t>
      </w:r>
      <w:r w:rsidRPr="001801BC">
        <w:rPr>
          <w:rFonts w:asciiTheme="minorHAnsi" w:eastAsia="Times New Roman" w:hAnsiTheme="minorHAnsi" w:cs="Calibri,Bold"/>
          <w:b/>
          <w:bCs/>
          <w:kern w:val="0"/>
          <w:sz w:val="18"/>
          <w:szCs w:val="18"/>
          <w:lang w:eastAsia="it-IT" w:bidi="ar-SA"/>
        </w:rPr>
        <w:t>una ulteriore copia del manuale d’uso, in formato digitale</w:t>
      </w:r>
      <w:r w:rsidRPr="001801BC">
        <w:rPr>
          <w:rFonts w:asciiTheme="minorHAnsi" w:eastAsia="Times New Roman" w:hAnsiTheme="minorHAnsi" w:cs="Calibri"/>
          <w:kern w:val="0"/>
          <w:sz w:val="18"/>
          <w:szCs w:val="18"/>
          <w:lang w:eastAsia="it-IT" w:bidi="ar-SA"/>
        </w:rPr>
        <w:t>, in lingua italiana perfettamente identico a quello cartaceo</w:t>
      </w:r>
    </w:p>
    <w:p w:rsidR="001801BC" w:rsidRPr="001801BC" w:rsidRDefault="001801BC" w:rsidP="00D87093">
      <w:pPr>
        <w:pStyle w:val="Paragrafoelenco"/>
        <w:widowControl/>
        <w:numPr>
          <w:ilvl w:val="0"/>
          <w:numId w:val="4"/>
        </w:numPr>
        <w:suppressAutoHyphens w:val="0"/>
        <w:autoSpaceDE w:val="0"/>
        <w:autoSpaceDN w:val="0"/>
        <w:adjustRightInd w:val="0"/>
        <w:jc w:val="both"/>
        <w:rPr>
          <w:rFonts w:asciiTheme="minorHAnsi" w:eastAsia="Times New Roman" w:hAnsiTheme="minorHAnsi" w:cs="Calibri,Bold"/>
          <w:b/>
          <w:bCs/>
          <w:kern w:val="0"/>
          <w:sz w:val="18"/>
          <w:szCs w:val="18"/>
          <w:lang w:eastAsia="it-IT" w:bidi="ar-SA"/>
        </w:rPr>
      </w:pPr>
      <w:r w:rsidRPr="001801BC">
        <w:rPr>
          <w:rFonts w:asciiTheme="minorHAnsi" w:eastAsia="Times New Roman" w:hAnsiTheme="minorHAnsi" w:cs="Symbol"/>
          <w:kern w:val="0"/>
          <w:sz w:val="18"/>
          <w:szCs w:val="18"/>
          <w:lang w:eastAsia="it-IT" w:bidi="ar-SA"/>
        </w:rPr>
        <w:t xml:space="preserve"> </w:t>
      </w:r>
      <w:r w:rsidRPr="001801BC">
        <w:rPr>
          <w:rFonts w:asciiTheme="minorHAnsi" w:eastAsia="Times New Roman" w:hAnsiTheme="minorHAnsi" w:cs="Calibri,Bold"/>
          <w:b/>
          <w:bCs/>
          <w:kern w:val="0"/>
          <w:sz w:val="18"/>
          <w:szCs w:val="18"/>
          <w:lang w:eastAsia="it-IT" w:bidi="ar-SA"/>
        </w:rPr>
        <w:t xml:space="preserve">un manuale tecnico </w:t>
      </w:r>
      <w:r w:rsidRPr="001801BC">
        <w:rPr>
          <w:rFonts w:asciiTheme="minorHAnsi" w:eastAsia="Times New Roman" w:hAnsiTheme="minorHAnsi" w:cs="Calibri"/>
          <w:kern w:val="0"/>
          <w:sz w:val="18"/>
          <w:szCs w:val="18"/>
          <w:lang w:eastAsia="it-IT" w:bidi="ar-SA"/>
        </w:rPr>
        <w:t xml:space="preserve">(service) </w:t>
      </w:r>
      <w:r w:rsidRPr="001801BC">
        <w:rPr>
          <w:rFonts w:asciiTheme="minorHAnsi" w:eastAsia="Times New Roman" w:hAnsiTheme="minorHAnsi" w:cs="Calibri,Bold"/>
          <w:b/>
          <w:bCs/>
          <w:kern w:val="0"/>
          <w:sz w:val="18"/>
          <w:szCs w:val="18"/>
          <w:lang w:eastAsia="it-IT" w:bidi="ar-SA"/>
        </w:rPr>
        <w:t>in formato digitale</w:t>
      </w:r>
      <w:r w:rsidRPr="001801BC">
        <w:rPr>
          <w:rFonts w:asciiTheme="minorHAnsi" w:eastAsia="Times New Roman" w:hAnsiTheme="minorHAnsi" w:cs="Calibri"/>
          <w:kern w:val="0"/>
          <w:sz w:val="18"/>
          <w:szCs w:val="18"/>
          <w:lang w:eastAsia="it-IT" w:bidi="ar-SA"/>
        </w:rPr>
        <w:t xml:space="preserve">, contenente gli schemi elettrici e tutte le istruzioni necessarie per la manutenzione correttiva e preventiva dei dispositivi. </w:t>
      </w:r>
    </w:p>
    <w:p w:rsidR="001D2D0F" w:rsidRDefault="001D2D0F" w:rsidP="001801BC">
      <w:pPr>
        <w:widowControl/>
        <w:suppressAutoHyphens w:val="0"/>
        <w:autoSpaceDE w:val="0"/>
        <w:autoSpaceDN w:val="0"/>
        <w:adjustRightInd w:val="0"/>
        <w:jc w:val="both"/>
        <w:rPr>
          <w:rFonts w:asciiTheme="minorHAnsi" w:eastAsia="Times New Roman" w:hAnsiTheme="minorHAnsi" w:cs="Calibri"/>
          <w:kern w:val="0"/>
          <w:sz w:val="18"/>
          <w:szCs w:val="18"/>
          <w:lang w:eastAsia="it-IT" w:bidi="ar-SA"/>
        </w:rPr>
      </w:pPr>
    </w:p>
    <w:p w:rsidR="00C07F19" w:rsidRDefault="00C07F19" w:rsidP="004A1AB4">
      <w:pPr>
        <w:rPr>
          <w:rFonts w:ascii="Calibri" w:hAnsi="Calibri" w:cs="Calibri"/>
          <w:b/>
          <w:i/>
          <w:sz w:val="20"/>
          <w:szCs w:val="20"/>
          <w:u w:val="single"/>
        </w:rPr>
      </w:pPr>
    </w:p>
    <w:p w:rsidR="001D2D0F" w:rsidRPr="001D2D0F" w:rsidRDefault="001D2D0F" w:rsidP="001D2D0F">
      <w:pPr>
        <w:jc w:val="both"/>
        <w:rPr>
          <w:rFonts w:ascii="Calibri" w:hAnsi="Calibri" w:cs="Calibri"/>
          <w:b/>
          <w:i/>
          <w:sz w:val="20"/>
          <w:szCs w:val="20"/>
          <w:u w:val="single"/>
        </w:rPr>
      </w:pPr>
      <w:bookmarkStart w:id="4" w:name="_Toc510098307"/>
      <w:r>
        <w:rPr>
          <w:rFonts w:ascii="Calibri" w:hAnsi="Calibri" w:cs="Calibri"/>
          <w:b/>
          <w:i/>
          <w:sz w:val="20"/>
          <w:szCs w:val="20"/>
          <w:u w:val="single"/>
        </w:rPr>
        <w:t>A.</w:t>
      </w:r>
      <w:r w:rsidR="009D1DB9">
        <w:rPr>
          <w:rFonts w:ascii="Calibri" w:hAnsi="Calibri" w:cs="Calibri"/>
          <w:b/>
          <w:i/>
          <w:sz w:val="20"/>
          <w:szCs w:val="20"/>
          <w:u w:val="single"/>
        </w:rPr>
        <w:t>6</w:t>
      </w:r>
      <w:r>
        <w:rPr>
          <w:rFonts w:ascii="Calibri" w:hAnsi="Calibri" w:cs="Calibri"/>
          <w:b/>
          <w:i/>
          <w:sz w:val="20"/>
          <w:szCs w:val="20"/>
          <w:u w:val="single"/>
        </w:rPr>
        <w:t xml:space="preserve"> - </w:t>
      </w:r>
      <w:r w:rsidRPr="001D2D0F">
        <w:rPr>
          <w:rFonts w:ascii="Calibri" w:hAnsi="Calibri" w:cs="Calibri"/>
          <w:b/>
          <w:i/>
          <w:sz w:val="20"/>
          <w:szCs w:val="20"/>
          <w:u w:val="single"/>
        </w:rPr>
        <w:t>COLLAUDO DI ACCETTAZIONE</w:t>
      </w:r>
      <w:bookmarkEnd w:id="4"/>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 xml:space="preserve">Le apparecchiature non passano di proprietà dell'Amministrazione e l'aggiudicatario non acquista diritto al pagamento del relativo importo </w:t>
      </w:r>
      <w:r w:rsidRPr="001D2D0F">
        <w:rPr>
          <w:rFonts w:ascii="Calibri" w:eastAsia="Times New Roman" w:hAnsi="Calibri" w:cs="Arial"/>
          <w:b/>
          <w:bCs/>
          <w:kern w:val="0"/>
          <w:sz w:val="18"/>
          <w:szCs w:val="18"/>
          <w:lang w:eastAsia="it-IT" w:bidi="ar-SA"/>
        </w:rPr>
        <w:t xml:space="preserve">fino alla data di collaudo positivo dei dispositivi da parte dell’Ingegneria Clinica dell’Azienda Usl di Bologna </w:t>
      </w:r>
      <w:r w:rsidRPr="001D2D0F">
        <w:rPr>
          <w:rFonts w:ascii="Calibri" w:eastAsia="Times New Roman" w:hAnsi="Calibri" w:cs="Arial"/>
          <w:kern w:val="0"/>
          <w:sz w:val="18"/>
          <w:szCs w:val="18"/>
          <w:lang w:eastAsia="it-IT" w:bidi="ar-SA"/>
        </w:rPr>
        <w:t>. La decorrenza dei tempi per il pagamento fattura parte dalla data del collaudo, indipendentemente dalla data di emissione e/o registrazione. A decorrere dalla data di collaudo partiranno anche i tempi della garanzia.</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Le verifiche verranno effettuate dall'Ingegneria Clinica dell’Azienda Usl di Bologna in collaborazione, a seconda della natura dei dispositivi, con altre figure/servizi aziendali competenti, in presenza della Ditta Aggiudicataria qualora la Ingegneria Clinica dell’Azienda Usl di Bologna lo ritenessero opportuno, con ogni mezzo e con le più ampie facoltà.</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 xml:space="preserve">L’Ingegneria Clinica dell’Azienda Usl di Bologna si riserva, inoltre, la facoltà di effettuare in sede di collaudo </w:t>
      </w:r>
      <w:r w:rsidRPr="001D2D0F">
        <w:rPr>
          <w:rFonts w:ascii="Calibri" w:eastAsia="Times New Roman" w:hAnsi="Calibri" w:cs="Arial"/>
          <w:b/>
          <w:bCs/>
          <w:kern w:val="0"/>
          <w:sz w:val="18"/>
          <w:szCs w:val="18"/>
          <w:lang w:eastAsia="it-IT" w:bidi="ar-SA"/>
        </w:rPr>
        <w:t xml:space="preserve">ogni verifica ritenuta opportuna </w:t>
      </w:r>
      <w:r w:rsidRPr="001D2D0F">
        <w:rPr>
          <w:rFonts w:ascii="Calibri" w:eastAsia="Times New Roman" w:hAnsi="Calibri" w:cs="Arial"/>
          <w:kern w:val="0"/>
          <w:sz w:val="18"/>
          <w:szCs w:val="18"/>
          <w:lang w:eastAsia="it-IT" w:bidi="ar-SA"/>
        </w:rPr>
        <w:t>per valutare tutti gli aspetti necessari ad attestare la rispondenza della fornitura a quanto richiesto in Capitolato ed alle eventuali condizioni migliorative offerte dalla Ditta Aggiudicataria, nonché tutti gli aspetti relativi alla sicurezza, normative, etc...</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Il collaudo verrà articolato in due fasi:</w:t>
      </w:r>
    </w:p>
    <w:p w:rsidR="001D2D0F" w:rsidRDefault="001D2D0F" w:rsidP="001D2D0F">
      <w:pPr>
        <w:widowControl/>
        <w:suppressAutoHyphens w:val="0"/>
        <w:autoSpaceDE w:val="0"/>
        <w:autoSpaceDN w:val="0"/>
        <w:adjustRightInd w:val="0"/>
        <w:jc w:val="both"/>
        <w:rPr>
          <w:rFonts w:ascii="Calibri" w:eastAsia="Times New Roman" w:hAnsi="Calibri" w:cs="Arial"/>
          <w:i/>
          <w:iCs/>
          <w:kern w:val="0"/>
          <w:sz w:val="18"/>
          <w:szCs w:val="18"/>
          <w:lang w:eastAsia="it-IT" w:bidi="ar-SA"/>
        </w:rPr>
      </w:pPr>
    </w:p>
    <w:p w:rsidR="001D2D0F" w:rsidRPr="001D2D0F" w:rsidRDefault="001D2D0F" w:rsidP="001D2D0F">
      <w:pPr>
        <w:widowControl/>
        <w:suppressAutoHyphens w:val="0"/>
        <w:autoSpaceDE w:val="0"/>
        <w:autoSpaceDN w:val="0"/>
        <w:adjustRightInd w:val="0"/>
        <w:jc w:val="both"/>
        <w:rPr>
          <w:rFonts w:ascii="Calibri" w:eastAsia="Times New Roman" w:hAnsi="Calibri" w:cs="Arial"/>
          <w:i/>
          <w:iCs/>
          <w:kern w:val="0"/>
          <w:sz w:val="18"/>
          <w:szCs w:val="18"/>
          <w:lang w:eastAsia="it-IT" w:bidi="ar-SA"/>
        </w:rPr>
      </w:pPr>
      <w:r w:rsidRPr="001D2D0F">
        <w:rPr>
          <w:rFonts w:ascii="Calibri" w:eastAsia="Times New Roman" w:hAnsi="Calibri" w:cs="Arial"/>
          <w:i/>
          <w:iCs/>
          <w:kern w:val="0"/>
          <w:sz w:val="18"/>
          <w:szCs w:val="18"/>
          <w:lang w:eastAsia="it-IT" w:bidi="ar-SA"/>
        </w:rPr>
        <w:t>A) PRIMA FASE (</w:t>
      </w:r>
      <w:r w:rsidRPr="001D2D0F">
        <w:rPr>
          <w:rFonts w:ascii="Calibri" w:eastAsia="Times New Roman" w:hAnsi="Calibri" w:cs="Arial"/>
          <w:b/>
          <w:bCs/>
          <w:i/>
          <w:iCs/>
          <w:kern w:val="0"/>
          <w:sz w:val="18"/>
          <w:szCs w:val="18"/>
          <w:lang w:eastAsia="it-IT" w:bidi="ar-SA"/>
        </w:rPr>
        <w:t>autorizzazione all’uso</w:t>
      </w:r>
      <w:r w:rsidRPr="001D2D0F">
        <w:rPr>
          <w:rFonts w:ascii="Calibri" w:eastAsia="Times New Roman" w:hAnsi="Calibri" w:cs="Arial"/>
          <w:i/>
          <w:iCs/>
          <w:kern w:val="0"/>
          <w:sz w:val="18"/>
          <w:szCs w:val="18"/>
          <w:lang w:eastAsia="it-IT" w:bidi="ar-SA"/>
        </w:rPr>
        <w:t>):</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 xml:space="preserve">La prima fase del collaudo inizia a seguito della </w:t>
      </w:r>
      <w:r w:rsidR="00E43E97">
        <w:rPr>
          <w:rFonts w:ascii="Calibri" w:eastAsia="Times New Roman" w:hAnsi="Calibri" w:cs="Arial"/>
          <w:kern w:val="0"/>
          <w:sz w:val="18"/>
          <w:szCs w:val="18"/>
          <w:lang w:eastAsia="it-IT" w:bidi="ar-SA"/>
        </w:rPr>
        <w:t xml:space="preserve">comunicazione scritta (verbale di installazione e messa in funzione) da parte della Ditta fornitrice all’Ingegneria Clinica </w:t>
      </w:r>
      <w:r w:rsidRPr="001D2D0F">
        <w:rPr>
          <w:rFonts w:ascii="Calibri" w:eastAsia="Times New Roman" w:hAnsi="Calibri" w:cs="Arial"/>
          <w:kern w:val="0"/>
          <w:sz w:val="18"/>
          <w:szCs w:val="18"/>
          <w:lang w:eastAsia="it-IT" w:bidi="ar-SA"/>
        </w:rPr>
        <w:t xml:space="preserve"> all'Azienda USL di Bologna</w:t>
      </w:r>
      <w:r w:rsidR="00E43E97">
        <w:rPr>
          <w:rFonts w:ascii="Calibri" w:eastAsia="Times New Roman" w:hAnsi="Calibri" w:cs="Arial"/>
          <w:kern w:val="0"/>
          <w:sz w:val="18"/>
          <w:szCs w:val="18"/>
          <w:lang w:eastAsia="it-IT" w:bidi="ar-SA"/>
        </w:rPr>
        <w:t xml:space="preserve"> circa l’avvenuta consegna</w:t>
      </w:r>
      <w:r w:rsidRPr="001D2D0F">
        <w:rPr>
          <w:rFonts w:ascii="Calibri" w:eastAsia="Times New Roman" w:hAnsi="Calibri" w:cs="Arial"/>
          <w:kern w:val="0"/>
          <w:sz w:val="18"/>
          <w:szCs w:val="18"/>
          <w:lang w:eastAsia="it-IT" w:bidi="ar-SA"/>
        </w:rPr>
        <w:t>,</w:t>
      </w:r>
      <w:r w:rsidR="00E43E97">
        <w:rPr>
          <w:rFonts w:ascii="Calibri" w:eastAsia="Times New Roman" w:hAnsi="Calibri" w:cs="Arial"/>
          <w:kern w:val="0"/>
          <w:sz w:val="18"/>
          <w:szCs w:val="18"/>
          <w:lang w:eastAsia="it-IT" w:bidi="ar-SA"/>
        </w:rPr>
        <w:t xml:space="preserve"> installazione, messa in funzione della strumentazione offerta, </w:t>
      </w:r>
      <w:r w:rsidRPr="001D2D0F">
        <w:rPr>
          <w:rFonts w:ascii="Calibri" w:eastAsia="Times New Roman" w:hAnsi="Calibri" w:cs="Arial"/>
          <w:kern w:val="0"/>
          <w:sz w:val="18"/>
          <w:szCs w:val="18"/>
          <w:lang w:eastAsia="it-IT" w:bidi="ar-SA"/>
        </w:rPr>
        <w:t xml:space="preserve"> </w:t>
      </w:r>
      <w:r w:rsidRPr="001D2D0F">
        <w:rPr>
          <w:rFonts w:ascii="Calibri" w:eastAsia="Times New Roman" w:hAnsi="Calibri" w:cs="Arial"/>
          <w:b/>
          <w:kern w:val="0"/>
          <w:sz w:val="18"/>
          <w:szCs w:val="18"/>
          <w:lang w:eastAsia="it-IT" w:bidi="ar-SA"/>
        </w:rPr>
        <w:t>presso la struttura indicata nell'ordine</w:t>
      </w:r>
      <w:r w:rsidRPr="001D2D0F">
        <w:rPr>
          <w:rFonts w:ascii="Calibri" w:eastAsia="Times New Roman" w:hAnsi="Calibri" w:cs="Arial"/>
          <w:kern w:val="0"/>
          <w:sz w:val="18"/>
          <w:szCs w:val="18"/>
          <w:lang w:eastAsia="it-IT" w:bidi="ar-SA"/>
        </w:rPr>
        <w:t xml:space="preserve">. </w:t>
      </w:r>
      <w:r w:rsidR="00E43E97">
        <w:rPr>
          <w:rFonts w:ascii="Calibri" w:eastAsia="Times New Roman" w:hAnsi="Calibri" w:cs="Arial"/>
          <w:kern w:val="0"/>
          <w:sz w:val="18"/>
          <w:szCs w:val="18"/>
          <w:lang w:eastAsia="it-IT" w:bidi="ar-SA"/>
        </w:rPr>
        <w:t>Detto verbale</w:t>
      </w:r>
      <w:r w:rsidRPr="001D2D0F">
        <w:rPr>
          <w:rFonts w:ascii="Calibri" w:eastAsia="Times New Roman" w:hAnsi="Calibri" w:cs="Arial"/>
          <w:kern w:val="0"/>
          <w:sz w:val="18"/>
          <w:szCs w:val="18"/>
          <w:lang w:eastAsia="it-IT" w:bidi="ar-SA"/>
        </w:rPr>
        <w:t xml:space="preserve"> abilita l’Azienda USL alle operazioni di collaudo, alla formazione del</w:t>
      </w:r>
      <w:r w:rsidR="00E43E97">
        <w:rPr>
          <w:rFonts w:ascii="Calibri" w:eastAsia="Times New Roman" w:hAnsi="Calibri" w:cs="Arial"/>
          <w:kern w:val="0"/>
          <w:sz w:val="18"/>
          <w:szCs w:val="18"/>
          <w:lang w:eastAsia="it-IT" w:bidi="ar-SA"/>
        </w:rPr>
        <w:t xml:space="preserve"> personale ed all’utilizzo delle </w:t>
      </w:r>
      <w:r w:rsidRPr="001D2D0F">
        <w:rPr>
          <w:rFonts w:ascii="Calibri" w:eastAsia="Times New Roman" w:hAnsi="Calibri" w:cs="Arial"/>
          <w:kern w:val="0"/>
          <w:sz w:val="18"/>
          <w:szCs w:val="18"/>
          <w:lang w:eastAsia="it-IT" w:bidi="ar-SA"/>
        </w:rPr>
        <w:t>apparecchiatur</w:t>
      </w:r>
      <w:r w:rsidR="00E43E97">
        <w:rPr>
          <w:rFonts w:ascii="Calibri" w:eastAsia="Times New Roman" w:hAnsi="Calibri" w:cs="Arial"/>
          <w:kern w:val="0"/>
          <w:sz w:val="18"/>
          <w:szCs w:val="18"/>
          <w:lang w:eastAsia="it-IT" w:bidi="ar-SA"/>
        </w:rPr>
        <w:t>e</w:t>
      </w:r>
      <w:r w:rsidRPr="001D2D0F">
        <w:rPr>
          <w:rFonts w:ascii="Calibri" w:eastAsia="Times New Roman" w:hAnsi="Calibri" w:cs="Arial"/>
          <w:kern w:val="0"/>
          <w:sz w:val="18"/>
          <w:szCs w:val="18"/>
          <w:lang w:eastAsia="it-IT" w:bidi="ar-SA"/>
        </w:rPr>
        <w:t>.</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Tale fase consiste in una verifica della non sussistenza di condizioni di rischio, ed in una prima verifica documentale e di conformità della fornitura a quanto specificatamente ordinato. La prima fase viene di norma conclusa entro 15 gg. dalla consegna</w:t>
      </w:r>
      <w:r w:rsidR="00E43E97">
        <w:rPr>
          <w:rFonts w:ascii="Calibri" w:eastAsia="Times New Roman" w:hAnsi="Calibri" w:cs="Arial"/>
          <w:kern w:val="0"/>
          <w:sz w:val="18"/>
          <w:szCs w:val="18"/>
          <w:lang w:eastAsia="it-IT" w:bidi="ar-SA"/>
        </w:rPr>
        <w:t xml:space="preserve"> del verbale</w:t>
      </w:r>
      <w:r w:rsidRPr="001D2D0F">
        <w:rPr>
          <w:rFonts w:ascii="Calibri" w:eastAsia="Times New Roman" w:hAnsi="Calibri" w:cs="Arial"/>
          <w:kern w:val="0"/>
          <w:sz w:val="18"/>
          <w:szCs w:val="18"/>
          <w:lang w:eastAsia="it-IT" w:bidi="ar-SA"/>
        </w:rPr>
        <w:t xml:space="preserve">. Alla conclusione con esito positivo della prima fase di collaudo, gli operatori saranno abilitati all’utilizzo delle apparecchiature. </w:t>
      </w:r>
      <w:r w:rsidRPr="001D2D0F">
        <w:rPr>
          <w:rFonts w:ascii="Calibri" w:eastAsia="Times New Roman" w:hAnsi="Calibri" w:cs="Arial"/>
          <w:b/>
          <w:bCs/>
          <w:kern w:val="0"/>
          <w:sz w:val="18"/>
          <w:szCs w:val="18"/>
          <w:lang w:eastAsia="it-IT" w:bidi="ar-SA"/>
        </w:rPr>
        <w:t>L’utilizzo è comunque subordinato ad una adeguata formazione</w:t>
      </w:r>
      <w:r w:rsidRPr="001D2D0F">
        <w:rPr>
          <w:rFonts w:ascii="Calibri" w:eastAsia="Times New Roman" w:hAnsi="Calibri" w:cs="Arial"/>
          <w:kern w:val="0"/>
          <w:sz w:val="18"/>
          <w:szCs w:val="18"/>
          <w:lang w:eastAsia="it-IT" w:bidi="ar-SA"/>
        </w:rPr>
        <w:t>, che verrà gestita direttamente dalla UO utilizzatrice insieme al referente indicato dalla Ditta.</w:t>
      </w:r>
    </w:p>
    <w:p w:rsidR="001D2D0F" w:rsidRDefault="001D2D0F" w:rsidP="001D2D0F">
      <w:pPr>
        <w:widowControl/>
        <w:suppressAutoHyphens w:val="0"/>
        <w:autoSpaceDE w:val="0"/>
        <w:autoSpaceDN w:val="0"/>
        <w:adjustRightInd w:val="0"/>
        <w:jc w:val="both"/>
        <w:rPr>
          <w:rFonts w:ascii="Calibri" w:eastAsia="Times New Roman" w:hAnsi="Calibri" w:cs="Arial"/>
          <w:i/>
          <w:iCs/>
          <w:kern w:val="0"/>
          <w:sz w:val="18"/>
          <w:szCs w:val="18"/>
          <w:lang w:eastAsia="it-IT" w:bidi="ar-SA"/>
        </w:rPr>
      </w:pPr>
    </w:p>
    <w:p w:rsidR="001D2D0F" w:rsidRPr="001D2D0F" w:rsidRDefault="001D2D0F" w:rsidP="001D2D0F">
      <w:pPr>
        <w:widowControl/>
        <w:suppressAutoHyphens w:val="0"/>
        <w:autoSpaceDE w:val="0"/>
        <w:autoSpaceDN w:val="0"/>
        <w:adjustRightInd w:val="0"/>
        <w:jc w:val="both"/>
        <w:rPr>
          <w:rFonts w:ascii="Calibri" w:eastAsia="Times New Roman" w:hAnsi="Calibri" w:cs="Arial"/>
          <w:b/>
          <w:bCs/>
          <w:i/>
          <w:iCs/>
          <w:kern w:val="0"/>
          <w:sz w:val="18"/>
          <w:szCs w:val="18"/>
          <w:lang w:eastAsia="it-IT" w:bidi="ar-SA"/>
        </w:rPr>
      </w:pPr>
      <w:r w:rsidRPr="001D2D0F">
        <w:rPr>
          <w:rFonts w:ascii="Calibri" w:eastAsia="Times New Roman" w:hAnsi="Calibri" w:cs="Arial"/>
          <w:i/>
          <w:iCs/>
          <w:kern w:val="0"/>
          <w:sz w:val="18"/>
          <w:szCs w:val="18"/>
          <w:lang w:eastAsia="it-IT" w:bidi="ar-SA"/>
        </w:rPr>
        <w:t>B) SECONDA FASE (</w:t>
      </w:r>
      <w:r w:rsidRPr="001D2D0F">
        <w:rPr>
          <w:rFonts w:ascii="Calibri" w:eastAsia="Times New Roman" w:hAnsi="Calibri" w:cs="Arial"/>
          <w:b/>
          <w:bCs/>
          <w:i/>
          <w:iCs/>
          <w:kern w:val="0"/>
          <w:sz w:val="18"/>
          <w:szCs w:val="18"/>
          <w:lang w:eastAsia="it-IT" w:bidi="ar-SA"/>
        </w:rPr>
        <w:t>collaudo definitivo):</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La seconda fase del collaudo inizia dopo la conclusione con esito POSITIVO della prima fase di collaudo, e prevede la formazione e l’uso dell’apparecchiatura per verificarne la funzionalità e la corrispondenza alle esigenze dell’Azienda Usl di Bologna.</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lastRenderedPageBreak/>
        <w:t>La seconda fase viene di norma conclusa entro 30 gg. dalla autorizzazione all’uso, e comunque avrà la durata necessaria per la formazione/addestramento del personale, per un controllo completo del sistema fornito e delle sue funzionalità.</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Sulla base delle risultanze delle verifiche effettuate dall’ Ingegneria Clinica dell’Azienda Usl di Bologna provvederanno a trasmettere alla Ditta Aggiudicataria l’esito del collaudo di accettazione. Quanto comunicato (“documento di accettazione” o “collaudo negativo”) si riterrà accolto dalla Ditta Aggiudicataria stessa qualora non pervengano richieste scritte di chiarimenti entro 30 gg solari data di trasmissione.</w:t>
      </w:r>
    </w:p>
    <w:p w:rsidR="00A57091" w:rsidRPr="00A57091" w:rsidRDefault="001D2D0F" w:rsidP="00A57091">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E43E97">
        <w:rPr>
          <w:rFonts w:ascii="Calibri" w:eastAsia="Times New Roman" w:hAnsi="Calibri" w:cs="Arial"/>
          <w:kern w:val="0"/>
          <w:sz w:val="18"/>
          <w:szCs w:val="18"/>
          <w:u w:val="single"/>
          <w:lang w:eastAsia="it-IT" w:bidi="ar-SA"/>
        </w:rPr>
        <w:t>La garanzia avrà decorrenza dal momento della conclusione con esito positivo del collaudo</w:t>
      </w:r>
      <w:r w:rsidRPr="001D2D0F">
        <w:rPr>
          <w:rFonts w:ascii="Calibri" w:eastAsia="Times New Roman" w:hAnsi="Calibri" w:cs="Arial"/>
          <w:kern w:val="0"/>
          <w:sz w:val="18"/>
          <w:szCs w:val="18"/>
          <w:lang w:eastAsia="it-IT" w:bidi="ar-SA"/>
        </w:rPr>
        <w:t xml:space="preserve">; fino a tale momento tutte le spese per la manutenzione e la funzionalità dei sistemi sono a TOTALE carico della ditta aggiudicataria. </w:t>
      </w:r>
      <w:r w:rsidR="00A57091" w:rsidRPr="00A57091">
        <w:rPr>
          <w:rFonts w:ascii="Calibri" w:eastAsia="Times New Roman" w:hAnsi="Calibri" w:cs="Arial"/>
          <w:kern w:val="0"/>
          <w:sz w:val="18"/>
          <w:szCs w:val="18"/>
          <w:lang w:eastAsia="it-IT" w:bidi="ar-SA"/>
        </w:rPr>
        <w:t>Se pertinente, la Ditta dovrà</w:t>
      </w:r>
    </w:p>
    <w:p w:rsidR="00A57091" w:rsidRPr="00A57091" w:rsidRDefault="00A57091" w:rsidP="00A57091">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A57091">
        <w:rPr>
          <w:rFonts w:ascii="Calibri" w:eastAsia="Times New Roman" w:hAnsi="Calibri" w:cs="Arial"/>
          <w:kern w:val="0"/>
          <w:sz w:val="18"/>
          <w:szCs w:val="18"/>
          <w:lang w:eastAsia="it-IT" w:bidi="ar-SA"/>
        </w:rPr>
        <w:t>fornire a proprie spese tutto il materiale (reagenti, materiale di consumo, etc.) necessario all’uso dei dispositivi durante tutto il</w:t>
      </w:r>
    </w:p>
    <w:p w:rsidR="001D2D0F" w:rsidRPr="001D2D0F" w:rsidRDefault="00A57091" w:rsidP="00A57091">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A57091">
        <w:rPr>
          <w:rFonts w:ascii="Calibri" w:eastAsia="Times New Roman" w:hAnsi="Calibri" w:cs="Arial"/>
          <w:kern w:val="0"/>
          <w:sz w:val="18"/>
          <w:szCs w:val="18"/>
          <w:lang w:eastAsia="it-IT" w:bidi="ar-SA"/>
        </w:rPr>
        <w:t>periodo di collaudo.</w:t>
      </w:r>
    </w:p>
    <w:p w:rsidR="001D2D0F" w:rsidRDefault="001D2D0F" w:rsidP="001D2D0F">
      <w:pPr>
        <w:widowControl/>
        <w:suppressAutoHyphens w:val="0"/>
        <w:autoSpaceDE w:val="0"/>
        <w:autoSpaceDN w:val="0"/>
        <w:adjustRightInd w:val="0"/>
        <w:jc w:val="both"/>
        <w:rPr>
          <w:rFonts w:ascii="Calibri" w:eastAsia="Times New Roman" w:hAnsi="Calibri" w:cs="Arial"/>
          <w:i/>
          <w:iCs/>
          <w:kern w:val="0"/>
          <w:sz w:val="18"/>
          <w:szCs w:val="18"/>
          <w:lang w:eastAsia="it-IT" w:bidi="ar-SA"/>
        </w:rPr>
      </w:pPr>
    </w:p>
    <w:p w:rsidR="001D2D0F" w:rsidRPr="001D2D0F" w:rsidRDefault="001D2D0F" w:rsidP="001D2D0F">
      <w:pPr>
        <w:widowControl/>
        <w:suppressAutoHyphens w:val="0"/>
        <w:autoSpaceDE w:val="0"/>
        <w:autoSpaceDN w:val="0"/>
        <w:adjustRightInd w:val="0"/>
        <w:jc w:val="both"/>
        <w:rPr>
          <w:rFonts w:ascii="Calibri" w:eastAsia="Times New Roman" w:hAnsi="Calibri" w:cs="Arial"/>
          <w:i/>
          <w:iCs/>
          <w:kern w:val="0"/>
          <w:sz w:val="18"/>
          <w:szCs w:val="18"/>
          <w:lang w:eastAsia="it-IT" w:bidi="ar-SA"/>
        </w:rPr>
      </w:pPr>
      <w:r w:rsidRPr="001D2D0F">
        <w:rPr>
          <w:rFonts w:ascii="Calibri" w:eastAsia="Times New Roman" w:hAnsi="Calibri" w:cs="Arial"/>
          <w:i/>
          <w:iCs/>
          <w:kern w:val="0"/>
          <w:sz w:val="18"/>
          <w:szCs w:val="18"/>
          <w:lang w:eastAsia="it-IT" w:bidi="ar-SA"/>
        </w:rPr>
        <w:t>EVENTUALI NON CONFORMITÀ RILEVATE DURANTE LA FASE DI COLLAUDO</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Qualora, in ogni momento del collaudo, vengano rilevate carenze, documentali o di qualsiasi altra natura, l’ Azienda Sanitaria le comunicherà per iscritto (anche tramite e-mail) alla Ditta Aggiudicataria, la quale dovrà provvedere, entro i tempi indicati nella richiesta (di norma 15 giorni solari dalla trasmissione) ad adempiere a quanto segnalato.</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I tempi necessari a produrre una risposta ai chiarimenti e di risoluzione delle non conformità rilevate sono da intendersi aggiuntivi rispetto alle tempistiche standard di collaudo sopra riportate; la rilevazione di non conformità particolarmente gravi può richiedere di ricominciare il processo di collaudo.</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Qualora la Ditta Aggiudicataria non ottemperasse entro il termine sopra indicato, la Ingegneria Clinica dell’Azienda Usl di Bologna si riservano la facoltà di:</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Symbol"/>
          <w:kern w:val="0"/>
          <w:sz w:val="18"/>
          <w:szCs w:val="18"/>
          <w:lang w:eastAsia="it-IT" w:bidi="ar-SA"/>
        </w:rPr>
        <w:t xml:space="preserve">· </w:t>
      </w:r>
      <w:r w:rsidRPr="001D2D0F">
        <w:rPr>
          <w:rFonts w:ascii="Calibri" w:eastAsia="Times New Roman" w:hAnsi="Calibri" w:cs="Arial"/>
          <w:b/>
          <w:bCs/>
          <w:kern w:val="0"/>
          <w:sz w:val="18"/>
          <w:szCs w:val="18"/>
          <w:lang w:eastAsia="it-IT" w:bidi="ar-SA"/>
        </w:rPr>
        <w:t xml:space="preserve">Dichiarare il collaudo negativo </w:t>
      </w:r>
      <w:r w:rsidRPr="001D2D0F">
        <w:rPr>
          <w:rFonts w:ascii="Calibri" w:eastAsia="Times New Roman" w:hAnsi="Calibri" w:cs="Arial"/>
          <w:kern w:val="0"/>
          <w:sz w:val="18"/>
          <w:szCs w:val="18"/>
          <w:lang w:eastAsia="it-IT" w:bidi="ar-SA"/>
        </w:rPr>
        <w:t>se le non conformità e/o le inadempienze rilevate sono tali, ad esempio, da pregiudicare l’utilizzo sicuro dei dispositivi e/o non garantire la conformità della fornitura a quanto richiesto dalle Azienda Sanitaria e alle eventuali condizioni migliorative offerte/dichiarate dalla Ditta Aggiudicataria;</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Symbol"/>
          <w:kern w:val="0"/>
          <w:sz w:val="18"/>
          <w:szCs w:val="18"/>
          <w:lang w:eastAsia="it-IT" w:bidi="ar-SA"/>
        </w:rPr>
        <w:t xml:space="preserve">· </w:t>
      </w:r>
      <w:r w:rsidRPr="001D2D0F">
        <w:rPr>
          <w:rFonts w:ascii="Calibri" w:eastAsia="Times New Roman" w:hAnsi="Calibri" w:cs="Arial"/>
          <w:b/>
          <w:bCs/>
          <w:kern w:val="0"/>
          <w:sz w:val="18"/>
          <w:szCs w:val="18"/>
          <w:lang w:eastAsia="it-IT" w:bidi="ar-SA"/>
        </w:rPr>
        <w:t>Sospendere il collaudo fino al completamento di quanto richiesto</w:t>
      </w:r>
      <w:r w:rsidRPr="001D2D0F">
        <w:rPr>
          <w:rFonts w:ascii="Calibri" w:eastAsia="Times New Roman" w:hAnsi="Calibri" w:cs="Arial"/>
          <w:kern w:val="0"/>
          <w:sz w:val="18"/>
          <w:szCs w:val="18"/>
          <w:lang w:eastAsia="it-IT" w:bidi="ar-SA"/>
        </w:rPr>
        <w:t xml:space="preserve">, con l'eventuale applicazione di penali nella misura pari ad un 1 mese di garanzia aggiuntiva </w:t>
      </w:r>
      <w:proofErr w:type="spellStart"/>
      <w:r w:rsidRPr="001D2D0F">
        <w:rPr>
          <w:rFonts w:ascii="Calibri" w:eastAsia="Times New Roman" w:hAnsi="Calibri" w:cs="Arial"/>
          <w:kern w:val="0"/>
          <w:sz w:val="18"/>
          <w:szCs w:val="18"/>
          <w:lang w:eastAsia="it-IT" w:bidi="ar-SA"/>
        </w:rPr>
        <w:t>omnicomprensi</w:t>
      </w:r>
      <w:proofErr w:type="spellEnd"/>
      <w:r>
        <w:rPr>
          <w:rFonts w:ascii="Calibri" w:eastAsia="Times New Roman" w:hAnsi="Calibri" w:cs="Arial"/>
          <w:kern w:val="0"/>
          <w:sz w:val="18"/>
          <w:szCs w:val="18"/>
          <w:lang w:eastAsia="it-IT" w:bidi="ar-SA"/>
        </w:rPr>
        <w:t>,</w:t>
      </w:r>
      <w:r w:rsidRPr="001D2D0F">
        <w:rPr>
          <w:rFonts w:ascii="Calibri" w:eastAsia="Times New Roman" w:hAnsi="Calibri" w:cs="Arial"/>
          <w:kern w:val="0"/>
          <w:sz w:val="18"/>
          <w:szCs w:val="18"/>
          <w:lang w:eastAsia="it-IT" w:bidi="ar-SA"/>
        </w:rPr>
        <w:t xml:space="preserve"> rispetto a quanto offerto dalla Ditta, per ogni 5 giorni solari di ritardo.</w:t>
      </w:r>
    </w:p>
    <w:p w:rsid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Symbol"/>
          <w:kern w:val="0"/>
          <w:sz w:val="18"/>
          <w:szCs w:val="18"/>
          <w:lang w:eastAsia="it-IT" w:bidi="ar-SA"/>
        </w:rPr>
        <w:t xml:space="preserve">· </w:t>
      </w:r>
      <w:r w:rsidRPr="001D2D0F">
        <w:rPr>
          <w:rFonts w:ascii="Calibri" w:eastAsia="Times New Roman" w:hAnsi="Calibri" w:cs="Arial"/>
          <w:b/>
          <w:bCs/>
          <w:kern w:val="0"/>
          <w:sz w:val="18"/>
          <w:szCs w:val="18"/>
          <w:lang w:eastAsia="it-IT" w:bidi="ar-SA"/>
        </w:rPr>
        <w:t>Chiudere il collaudo positivamente</w:t>
      </w:r>
      <w:r w:rsidRPr="001D2D0F">
        <w:rPr>
          <w:rFonts w:ascii="Calibri" w:eastAsia="Times New Roman" w:hAnsi="Calibri" w:cs="Arial"/>
          <w:kern w:val="0"/>
          <w:sz w:val="18"/>
          <w:szCs w:val="18"/>
          <w:lang w:eastAsia="it-IT" w:bidi="ar-SA"/>
        </w:rPr>
        <w:t>, con l'eventuale applicazione di penali nella misura pari a 2 mesi di garanzia aggiuntiva omnicomprensiva</w:t>
      </w:r>
      <w:r>
        <w:rPr>
          <w:rFonts w:ascii="Calibri" w:eastAsia="Times New Roman" w:hAnsi="Calibri" w:cs="Arial"/>
          <w:kern w:val="0"/>
          <w:sz w:val="18"/>
          <w:szCs w:val="18"/>
          <w:lang w:eastAsia="it-IT" w:bidi="ar-SA"/>
        </w:rPr>
        <w:t xml:space="preserve">, </w:t>
      </w:r>
      <w:r w:rsidRPr="001D2D0F">
        <w:rPr>
          <w:rFonts w:ascii="Calibri" w:eastAsia="Times New Roman" w:hAnsi="Calibri" w:cs="Arial"/>
          <w:kern w:val="0"/>
          <w:sz w:val="18"/>
          <w:szCs w:val="18"/>
          <w:lang w:eastAsia="it-IT" w:bidi="ar-SA"/>
        </w:rPr>
        <w:t xml:space="preserve">rispetto a quanto offerto dalla Ditta, per ogni 5 giorni solari di ritardo o una penale di tipo economico, come descritto </w:t>
      </w:r>
      <w:r>
        <w:rPr>
          <w:rFonts w:ascii="Calibri" w:eastAsia="Times New Roman" w:hAnsi="Calibri" w:cs="Arial"/>
          <w:kern w:val="0"/>
          <w:sz w:val="18"/>
          <w:szCs w:val="18"/>
          <w:lang w:eastAsia="it-IT" w:bidi="ar-SA"/>
        </w:rPr>
        <w:t>nel relativo articolo Penali del Capitolato.</w:t>
      </w:r>
    </w:p>
    <w:p w:rsidR="00E43E97" w:rsidRPr="001D2D0F" w:rsidRDefault="00E43E97" w:rsidP="001D2D0F">
      <w:pPr>
        <w:widowControl/>
        <w:suppressAutoHyphens w:val="0"/>
        <w:autoSpaceDE w:val="0"/>
        <w:autoSpaceDN w:val="0"/>
        <w:adjustRightInd w:val="0"/>
        <w:jc w:val="both"/>
        <w:rPr>
          <w:rFonts w:ascii="Calibri" w:eastAsia="Times New Roman" w:hAnsi="Calibri" w:cs="Arial"/>
          <w:b/>
          <w:bCs/>
          <w:kern w:val="0"/>
          <w:sz w:val="18"/>
          <w:szCs w:val="18"/>
          <w:lang w:eastAsia="it-IT" w:bidi="ar-SA"/>
        </w:rPr>
      </w:pP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Si intendono a carico della Ditta Aggiudicataria stessa gli oneri derivati dai disservizi provocati dalle non conformità nella fornitura che l’Azienda Sanitaria si riserva di quantificare.</w:t>
      </w:r>
    </w:p>
    <w:p w:rsidR="001D2D0F" w:rsidRPr="001D2D0F" w:rsidRDefault="001D2D0F" w:rsidP="001D2D0F">
      <w:pPr>
        <w:widowControl/>
        <w:suppressAutoHyphens w:val="0"/>
        <w:autoSpaceDE w:val="0"/>
        <w:autoSpaceDN w:val="0"/>
        <w:adjustRightInd w:val="0"/>
        <w:jc w:val="both"/>
        <w:rPr>
          <w:rFonts w:ascii="Calibri" w:eastAsia="Times New Roman" w:hAnsi="Calibri" w:cs="Arial"/>
          <w:kern w:val="0"/>
          <w:sz w:val="18"/>
          <w:szCs w:val="18"/>
          <w:lang w:eastAsia="it-IT" w:bidi="ar-SA"/>
        </w:rPr>
      </w:pPr>
      <w:r w:rsidRPr="001D2D0F">
        <w:rPr>
          <w:rFonts w:ascii="Calibri" w:eastAsia="Times New Roman" w:hAnsi="Calibri" w:cs="Arial"/>
          <w:kern w:val="0"/>
          <w:sz w:val="18"/>
          <w:szCs w:val="18"/>
          <w:lang w:eastAsia="it-IT" w:bidi="ar-SA"/>
        </w:rPr>
        <w:t>In caso di esito negativo del collaudo, la Ditta Aggiudicataria inadempiente provvederà a proprio carico a disinstallare ed a ritirare immediatamente i dispositivi. L’ Azienda Sanitaria si riserva, inoltre, di annullare l’aggiudicazione della fornitura alla Ditta Aggiudicataria inadempiente e di procedere con l’aggiudicazione alla Ditta Partecipante seconda in graduatoria o di indire una nuova gara.</w:t>
      </w:r>
    </w:p>
    <w:p w:rsidR="001D2D0F" w:rsidRPr="001D2D0F" w:rsidRDefault="001D2D0F" w:rsidP="001D2D0F">
      <w:pPr>
        <w:widowControl/>
        <w:suppressAutoHyphens w:val="0"/>
        <w:autoSpaceDE w:val="0"/>
        <w:autoSpaceDN w:val="0"/>
        <w:adjustRightInd w:val="0"/>
        <w:jc w:val="both"/>
        <w:rPr>
          <w:rFonts w:ascii="Calibri" w:hAnsi="Calibri" w:cs="Calibri"/>
          <w:bCs/>
          <w:sz w:val="18"/>
          <w:szCs w:val="18"/>
        </w:rPr>
      </w:pPr>
      <w:r w:rsidRPr="001D2D0F">
        <w:rPr>
          <w:rFonts w:ascii="Calibri" w:eastAsia="Times New Roman" w:hAnsi="Calibri" w:cs="Arial"/>
          <w:kern w:val="0"/>
          <w:sz w:val="18"/>
          <w:szCs w:val="18"/>
          <w:lang w:eastAsia="it-IT" w:bidi="ar-SA"/>
        </w:rPr>
        <w:t xml:space="preserve">L’ Ingegneria Clinica dell’Azienda Usl di Bologna si riserva, inoltre, la facoltà di effettuare in sede di collaudo </w:t>
      </w:r>
      <w:r w:rsidRPr="001D2D0F">
        <w:rPr>
          <w:rFonts w:ascii="Calibri" w:eastAsia="Times New Roman" w:hAnsi="Calibri" w:cs="Arial"/>
          <w:b/>
          <w:bCs/>
          <w:kern w:val="0"/>
          <w:sz w:val="18"/>
          <w:szCs w:val="18"/>
          <w:lang w:eastAsia="it-IT" w:bidi="ar-SA"/>
        </w:rPr>
        <w:t xml:space="preserve">ogni altra verifica ritenuta opportuna </w:t>
      </w:r>
      <w:r w:rsidRPr="001D2D0F">
        <w:rPr>
          <w:rFonts w:ascii="Calibri" w:eastAsia="Times New Roman" w:hAnsi="Calibri" w:cs="Arial"/>
          <w:kern w:val="0"/>
          <w:sz w:val="18"/>
          <w:szCs w:val="18"/>
          <w:lang w:eastAsia="it-IT" w:bidi="ar-SA"/>
        </w:rPr>
        <w:t>per valutare tutti gli aspetti necessari ad attestare la rispondenza della fornitura alle esigenze dell’ Azienda Sanitaria, a quanto richiesto in Capitolato ed alle eventuali condizioni migliorative offerte dalla Ditta Aggiudicataria, nonché tutti gli aspetti relativi alla sicurezza.</w:t>
      </w:r>
    </w:p>
    <w:p w:rsidR="001D2D0F" w:rsidRPr="00F642EA" w:rsidRDefault="001D2D0F" w:rsidP="004A1AB4">
      <w:pPr>
        <w:rPr>
          <w:rFonts w:ascii="Calibri" w:hAnsi="Calibri" w:cs="Calibri"/>
          <w:b/>
          <w:i/>
          <w:sz w:val="20"/>
          <w:szCs w:val="20"/>
          <w:u w:val="single"/>
        </w:rPr>
      </w:pPr>
    </w:p>
    <w:p w:rsidR="0015673C" w:rsidRPr="002E28D0" w:rsidRDefault="004A1AB4" w:rsidP="004A1AB4">
      <w:pPr>
        <w:rPr>
          <w:rFonts w:ascii="Calibri" w:hAnsi="Calibri" w:cs="Calibri"/>
          <w:b/>
          <w:i/>
          <w:sz w:val="20"/>
          <w:szCs w:val="20"/>
          <w:u w:val="single"/>
        </w:rPr>
      </w:pPr>
      <w:r w:rsidRPr="002E28D0">
        <w:rPr>
          <w:rFonts w:ascii="Calibri" w:hAnsi="Calibri" w:cs="Calibri"/>
          <w:b/>
          <w:i/>
          <w:sz w:val="20"/>
          <w:szCs w:val="20"/>
          <w:u w:val="single"/>
        </w:rPr>
        <w:t>A</w:t>
      </w:r>
      <w:r w:rsidR="008F7B6F" w:rsidRPr="002E28D0">
        <w:rPr>
          <w:rFonts w:ascii="Calibri" w:hAnsi="Calibri" w:cs="Calibri"/>
          <w:b/>
          <w:i/>
          <w:sz w:val="20"/>
          <w:szCs w:val="20"/>
          <w:u w:val="single"/>
        </w:rPr>
        <w:t>.</w:t>
      </w:r>
      <w:r w:rsidR="009D1DB9">
        <w:rPr>
          <w:rFonts w:ascii="Calibri" w:hAnsi="Calibri" w:cs="Calibri"/>
          <w:b/>
          <w:i/>
          <w:sz w:val="20"/>
          <w:szCs w:val="20"/>
          <w:u w:val="single"/>
        </w:rPr>
        <w:t>7</w:t>
      </w:r>
      <w:r w:rsidRPr="002E28D0">
        <w:rPr>
          <w:rFonts w:ascii="Calibri" w:hAnsi="Calibri" w:cs="Calibri"/>
          <w:b/>
          <w:i/>
          <w:sz w:val="20"/>
          <w:szCs w:val="20"/>
          <w:u w:val="single"/>
        </w:rPr>
        <w:t xml:space="preserve"> – ASSISTENZA </w:t>
      </w:r>
      <w:r w:rsidR="00940906" w:rsidRPr="002E28D0">
        <w:rPr>
          <w:rFonts w:ascii="Calibri" w:hAnsi="Calibri" w:cs="Calibri"/>
          <w:b/>
          <w:i/>
          <w:sz w:val="20"/>
          <w:szCs w:val="20"/>
          <w:u w:val="single"/>
        </w:rPr>
        <w:t>TECNICA</w:t>
      </w:r>
    </w:p>
    <w:p w:rsidR="001D2D0F" w:rsidRPr="00D87093" w:rsidRDefault="001D2D0F" w:rsidP="001D2D0F">
      <w:pPr>
        <w:pStyle w:val="Default"/>
        <w:jc w:val="both"/>
        <w:rPr>
          <w:rFonts w:ascii="Calibri" w:hAnsi="Calibri"/>
          <w:b/>
          <w:bCs/>
          <w:sz w:val="18"/>
          <w:szCs w:val="22"/>
        </w:rPr>
      </w:pPr>
      <w:r w:rsidRPr="00D87093">
        <w:rPr>
          <w:rFonts w:ascii="Calibri" w:hAnsi="Calibri"/>
          <w:b/>
          <w:bCs/>
          <w:sz w:val="18"/>
          <w:szCs w:val="22"/>
        </w:rPr>
        <w:t>La valutazione dell’assistenza tecnica fornita verrà effettuata sulla base di quanto riportato nell’Allegato B, la cui compilazione è OBBLIGATORIA. Deve essere compilata la scheda in ogni sua voce, senza fare riferimento ad allegati non richiesti. Qualsiasi documento fornito che contenga elementi in contrasto con quanto indicato e sottoscritto nell’Allegato B sarà considerato nullo.</w:t>
      </w:r>
    </w:p>
    <w:p w:rsidR="001D2D0F" w:rsidRPr="00D87093" w:rsidRDefault="001D2D0F" w:rsidP="001D2D0F">
      <w:pPr>
        <w:pStyle w:val="Default"/>
        <w:jc w:val="both"/>
        <w:rPr>
          <w:rFonts w:ascii="Calibri" w:hAnsi="Calibri"/>
          <w:b/>
          <w:bCs/>
          <w:sz w:val="18"/>
          <w:szCs w:val="22"/>
        </w:rPr>
      </w:pPr>
    </w:p>
    <w:p w:rsidR="001D2D0F" w:rsidRPr="00D87093" w:rsidRDefault="001D2D0F" w:rsidP="001D2D0F">
      <w:pPr>
        <w:pStyle w:val="Default"/>
        <w:jc w:val="both"/>
        <w:rPr>
          <w:rFonts w:ascii="Calibri" w:hAnsi="Calibri"/>
          <w:sz w:val="18"/>
          <w:szCs w:val="22"/>
        </w:rPr>
      </w:pPr>
      <w:r w:rsidRPr="00D87093">
        <w:rPr>
          <w:rFonts w:ascii="Calibri" w:hAnsi="Calibri"/>
          <w:sz w:val="18"/>
          <w:szCs w:val="22"/>
        </w:rPr>
        <w:t xml:space="preserve">Per i Dispositivi Medici (93/42/CE – 07/47/CE), la Ditta si obbliga a conservare, nelle operazioni di manutenzione e di aggiornamento tecnologico, tutte le caratteristiche originali che hanno consentito l’applicazione della marcatura CE e a seguire tutte le indicazioni fornite dal fabbricante. Gli operatori addetti all’assistenza tecnica dovranno avere capacità ed esperienza documentabile e dovranno essere opportunamente e costantemente formati ed informati. </w:t>
      </w:r>
    </w:p>
    <w:p w:rsidR="00A57091" w:rsidRDefault="00A57091" w:rsidP="001D2D0F">
      <w:pPr>
        <w:pStyle w:val="Default"/>
        <w:jc w:val="both"/>
        <w:rPr>
          <w:rFonts w:ascii="Calibri" w:hAnsi="Calibri"/>
          <w:sz w:val="18"/>
          <w:szCs w:val="22"/>
        </w:rPr>
      </w:pPr>
    </w:p>
    <w:p w:rsidR="00A57091" w:rsidRPr="004303CF" w:rsidRDefault="00A57091" w:rsidP="004303CF">
      <w:pPr>
        <w:pStyle w:val="Default"/>
        <w:jc w:val="both"/>
        <w:rPr>
          <w:rFonts w:ascii="Calibri" w:hAnsi="Calibri"/>
          <w:b/>
          <w:bCs/>
          <w:i/>
          <w:iCs/>
          <w:sz w:val="18"/>
          <w:szCs w:val="22"/>
        </w:rPr>
      </w:pPr>
      <w:r w:rsidRPr="004303CF">
        <w:rPr>
          <w:rFonts w:ascii="Calibri" w:hAnsi="Calibri"/>
          <w:b/>
          <w:bCs/>
          <w:i/>
          <w:iCs/>
          <w:sz w:val="18"/>
          <w:szCs w:val="22"/>
        </w:rPr>
        <w:t>ASSISTENZA TECNICA E MANUTENTIVA, TEMPISTICHE</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Per i sistemi oggetto della presente acquisizione la Ditta deve garantire sin dal momento della consegna (e pertanto anche</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prima della conclusione del collaudo) e per almeno 8 anni dal collaudo, il mantenimento in efficienza e secondo gli</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 xml:space="preserve">standard qualitativi e </w:t>
      </w:r>
      <w:r w:rsidRPr="004303CF">
        <w:rPr>
          <w:rFonts w:ascii="Calibri" w:eastAsia="MS Mincho" w:hAnsi="Calibri" w:cs="Times New Roman"/>
          <w:color w:val="000000"/>
          <w:kern w:val="0"/>
          <w:sz w:val="18"/>
          <w:szCs w:val="22"/>
          <w:lang w:eastAsia="ja-JP" w:bidi="ar-SA"/>
        </w:rPr>
        <w:lastRenderedPageBreak/>
        <w:t>di sicurezza previsti dal fabbricante e dalle norme vigenti (assistenza tecnica e fornitura parti di</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ricambio originali) – in caso di impossibilità ad effettuare la manutenzione, la Ditta deve impegnarsi a sostituire a titolo</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gratuito il dispositivo con altro nuovo, di caratteristiche uguali o superiori a quello non manutenuto.</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La Ditta fornitrice deve inoltre garantire che la Ditta manutentrice indicata operi secondo gli standard forniti dal fabbricante e secondo quanto prescritto dalle norme vigenti in materia e che il personale preposto alle manutenzioni venga costantemente</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formato e aggiornato.</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La Ditta si impegna ad intervenire secondo gli standard e le tempistiche richieste, in particolare garantisce: tempo massimo</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 xml:space="preserve">di intervento sul posto </w:t>
      </w:r>
      <w:r w:rsidRPr="004303CF">
        <w:rPr>
          <w:rFonts w:ascii="Calibri" w:eastAsia="MS Mincho" w:hAnsi="Calibri" w:cs="Times New Roman"/>
          <w:b/>
          <w:color w:val="000000"/>
          <w:kern w:val="0"/>
          <w:sz w:val="18"/>
          <w:szCs w:val="22"/>
          <w:lang w:eastAsia="ja-JP" w:bidi="ar-SA"/>
        </w:rPr>
        <w:t>entro 8 ore lavorative dalla chiamata</w:t>
      </w:r>
      <w:r w:rsidRPr="004303CF">
        <w:rPr>
          <w:rFonts w:ascii="Calibri" w:eastAsia="MS Mincho" w:hAnsi="Calibri" w:cs="Times New Roman"/>
          <w:color w:val="000000"/>
          <w:kern w:val="0"/>
          <w:sz w:val="18"/>
          <w:szCs w:val="22"/>
          <w:lang w:eastAsia="ja-JP" w:bidi="ar-SA"/>
        </w:rPr>
        <w:t xml:space="preserve"> (intervento entro il giorno successivo, al medesimo orario della</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 xml:space="preserve">chiamata); tempo massimo ripristino (eventualmente con fornitura di apparecchio sostitutivo temporaneo gratuito) </w:t>
      </w:r>
      <w:r w:rsidRPr="004303CF">
        <w:rPr>
          <w:rFonts w:ascii="Calibri" w:eastAsia="MS Mincho" w:hAnsi="Calibri" w:cs="Times New Roman"/>
          <w:b/>
          <w:color w:val="000000"/>
          <w:kern w:val="0"/>
          <w:sz w:val="18"/>
          <w:szCs w:val="22"/>
          <w:lang w:eastAsia="ja-JP" w:bidi="ar-SA"/>
        </w:rPr>
        <w:t>entro 5 giornate lavorative dalla chiamata</w:t>
      </w:r>
      <w:r w:rsidRPr="004303CF">
        <w:rPr>
          <w:rFonts w:ascii="Calibri" w:eastAsia="MS Mincho" w:hAnsi="Calibri" w:cs="Times New Roman"/>
          <w:color w:val="000000"/>
          <w:kern w:val="0"/>
          <w:sz w:val="18"/>
          <w:szCs w:val="22"/>
          <w:lang w:eastAsia="ja-JP" w:bidi="ar-SA"/>
        </w:rPr>
        <w:t xml:space="preserve"> (in caso di sostituzione con apparecchiatura diversa da quella guasta, la Ditta dovrà</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 xml:space="preserve">garantire idonea formazione all’uso dell’apparecchiatura sostitutiva); tempo massimo consegna ricambi </w:t>
      </w:r>
      <w:r w:rsidRPr="004303CF">
        <w:rPr>
          <w:rFonts w:ascii="Calibri" w:eastAsia="MS Mincho" w:hAnsi="Calibri" w:cs="Times New Roman"/>
          <w:b/>
          <w:color w:val="000000"/>
          <w:kern w:val="0"/>
          <w:sz w:val="18"/>
          <w:szCs w:val="22"/>
          <w:lang w:eastAsia="ja-JP" w:bidi="ar-SA"/>
        </w:rPr>
        <w:t>entro 5 giornate</w:t>
      </w:r>
      <w:r w:rsidR="004303CF" w:rsidRPr="004303CF">
        <w:rPr>
          <w:rFonts w:ascii="Calibri" w:eastAsia="MS Mincho" w:hAnsi="Calibri" w:cs="Times New Roman"/>
          <w:b/>
          <w:color w:val="000000"/>
          <w:kern w:val="0"/>
          <w:sz w:val="18"/>
          <w:szCs w:val="22"/>
          <w:lang w:eastAsia="ja-JP" w:bidi="ar-SA"/>
        </w:rPr>
        <w:t xml:space="preserve"> </w:t>
      </w:r>
      <w:r w:rsidRPr="004303CF">
        <w:rPr>
          <w:rFonts w:ascii="Calibri" w:eastAsia="MS Mincho" w:hAnsi="Calibri" w:cs="Times New Roman"/>
          <w:b/>
          <w:color w:val="000000"/>
          <w:kern w:val="0"/>
          <w:sz w:val="18"/>
          <w:szCs w:val="22"/>
          <w:lang w:eastAsia="ja-JP" w:bidi="ar-SA"/>
        </w:rPr>
        <w:t>lavorative dalla richiesta</w:t>
      </w:r>
      <w:r w:rsidRPr="004303CF">
        <w:rPr>
          <w:rFonts w:ascii="Calibri" w:eastAsia="MS Mincho" w:hAnsi="Calibri" w:cs="Times New Roman"/>
          <w:color w:val="000000"/>
          <w:kern w:val="0"/>
          <w:sz w:val="18"/>
          <w:szCs w:val="22"/>
          <w:lang w:eastAsia="ja-JP" w:bidi="ar-SA"/>
        </w:rPr>
        <w:t>. Tali tempistiche si intendono valide per tutta la vita dell'apparecchiatura, dalla consegna fino ad</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almeno 8 anni dalla data di collaudo, indipendentemente dal periodo di garanzia, dalla presenza o meno di contratti di</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 xml:space="preserve">manutenzione, </w:t>
      </w:r>
      <w:proofErr w:type="spellStart"/>
      <w:r w:rsidRPr="004303CF">
        <w:rPr>
          <w:rFonts w:ascii="Calibri" w:eastAsia="MS Mincho" w:hAnsi="Calibri" w:cs="Times New Roman"/>
          <w:color w:val="000000"/>
          <w:kern w:val="0"/>
          <w:sz w:val="18"/>
          <w:szCs w:val="22"/>
          <w:lang w:eastAsia="ja-JP" w:bidi="ar-SA"/>
        </w:rPr>
        <w:t>etc</w:t>
      </w:r>
      <w:proofErr w:type="spellEnd"/>
      <w:r w:rsidRPr="004303CF">
        <w:rPr>
          <w:rFonts w:ascii="Calibri" w:eastAsia="MS Mincho" w:hAnsi="Calibri" w:cs="Times New Roman"/>
          <w:color w:val="000000"/>
          <w:kern w:val="0"/>
          <w:sz w:val="18"/>
          <w:szCs w:val="22"/>
          <w:lang w:eastAsia="ja-JP" w:bidi="ar-SA"/>
        </w:rPr>
        <w:t>….</w:t>
      </w:r>
    </w:p>
    <w:p w:rsidR="00A57091" w:rsidRDefault="00A57091" w:rsidP="004303CF">
      <w:pPr>
        <w:widowControl/>
        <w:suppressAutoHyphens w:val="0"/>
        <w:autoSpaceDE w:val="0"/>
        <w:autoSpaceDN w:val="0"/>
        <w:adjustRightInd w:val="0"/>
        <w:jc w:val="both"/>
        <w:rPr>
          <w:rFonts w:ascii="Calibri" w:hAnsi="Calibri"/>
          <w:sz w:val="18"/>
          <w:szCs w:val="22"/>
        </w:rPr>
      </w:pPr>
      <w:r w:rsidRPr="004303CF">
        <w:rPr>
          <w:rFonts w:ascii="Calibri" w:eastAsia="MS Mincho" w:hAnsi="Calibri" w:cs="Times New Roman"/>
          <w:color w:val="000000"/>
          <w:kern w:val="0"/>
          <w:sz w:val="18"/>
          <w:szCs w:val="22"/>
          <w:lang w:eastAsia="ja-JP" w:bidi="ar-SA"/>
        </w:rPr>
        <w:t>Eventuali proposte differenti da quanto sopra richiesto, a meno che non siano da considerarsi migliorative per la AUSL, non</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verranno prese in considerazione. L’Azienda USL di Bologna si riserva il diritto, a fronte di guasti e ripetuti fermi macchina, di</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richiedere alla Ditta la sostituzione dei dispositivi installati. La disinstallazione ed il ritiro dei dispositivi in uso e la consegna e</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l’installazione dei nuovi dispositivi sono a carico della Ditta. In seguito a tale intervento straordinario, verrà eseguita una</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sz w:val="18"/>
          <w:szCs w:val="22"/>
          <w:lang w:eastAsia="ja-JP"/>
        </w:rPr>
        <w:t>nuova procedura di collaudo.</w:t>
      </w:r>
    </w:p>
    <w:p w:rsidR="00A57091" w:rsidRDefault="00A57091" w:rsidP="001D2D0F">
      <w:pPr>
        <w:pStyle w:val="Default"/>
        <w:jc w:val="both"/>
        <w:rPr>
          <w:rFonts w:ascii="Calibri" w:hAnsi="Calibri"/>
          <w:sz w:val="18"/>
          <w:szCs w:val="22"/>
        </w:rPr>
      </w:pPr>
    </w:p>
    <w:p w:rsidR="004303CF" w:rsidRPr="00D87093" w:rsidRDefault="004303CF" w:rsidP="004303CF">
      <w:pPr>
        <w:pStyle w:val="Default"/>
        <w:jc w:val="both"/>
        <w:rPr>
          <w:rFonts w:ascii="Calibri" w:hAnsi="Calibri"/>
          <w:b/>
          <w:bCs/>
          <w:i/>
          <w:iCs/>
          <w:sz w:val="18"/>
          <w:szCs w:val="22"/>
        </w:rPr>
      </w:pPr>
      <w:r w:rsidRPr="00D87093">
        <w:rPr>
          <w:rFonts w:ascii="Calibri" w:hAnsi="Calibri"/>
          <w:b/>
          <w:bCs/>
          <w:i/>
          <w:iCs/>
          <w:sz w:val="18"/>
          <w:szCs w:val="22"/>
        </w:rPr>
        <w:t>RICAMBI, MATERIALE DI CONSUMO ED ACCESSORI, TARIFFARIO ASSISTENZA TECNICA</w:t>
      </w:r>
    </w:p>
    <w:p w:rsidR="004303CF" w:rsidRPr="00D87093" w:rsidRDefault="004303CF" w:rsidP="004303CF">
      <w:pPr>
        <w:pStyle w:val="Default"/>
        <w:jc w:val="both"/>
        <w:rPr>
          <w:rFonts w:ascii="Calibri" w:hAnsi="Calibri"/>
          <w:sz w:val="18"/>
          <w:szCs w:val="22"/>
        </w:rPr>
      </w:pPr>
      <w:r w:rsidRPr="00D87093">
        <w:rPr>
          <w:rFonts w:ascii="Calibri" w:hAnsi="Calibri"/>
          <w:sz w:val="18"/>
          <w:szCs w:val="22"/>
        </w:rPr>
        <w:t>La Ditta dovrà presentare il listino completo del materiale di consumo necessario al funzionamento dell'apparecchiatura con i relativi prezzi vigenti, analogamente dovrà presentare il listino delle parti di ricambio e di eventuali accessori disponibili nonché il tariffario assistenza tecnica. A tali listini/prezzi/percentuali di sconto l’Azienda USL farà riferimento per le esigenze nel corso degli otto anni sopra indicati, nei limiti previsti dalla normativa vigente in materia di revisione dei prezzi.</w:t>
      </w:r>
    </w:p>
    <w:p w:rsidR="00A57091" w:rsidRPr="004303CF" w:rsidRDefault="00A57091" w:rsidP="00A57091">
      <w:pPr>
        <w:pStyle w:val="Default"/>
        <w:jc w:val="both"/>
        <w:rPr>
          <w:rFonts w:ascii="Calibri" w:hAnsi="Calibri"/>
          <w:sz w:val="18"/>
          <w:szCs w:val="22"/>
        </w:rPr>
      </w:pPr>
    </w:p>
    <w:p w:rsidR="00A57091" w:rsidRPr="004303CF" w:rsidRDefault="00A57091" w:rsidP="004303CF">
      <w:pPr>
        <w:pStyle w:val="Default"/>
        <w:jc w:val="both"/>
        <w:rPr>
          <w:rFonts w:ascii="Calibri" w:hAnsi="Calibri"/>
          <w:b/>
          <w:bCs/>
          <w:i/>
          <w:iCs/>
          <w:sz w:val="18"/>
          <w:szCs w:val="22"/>
        </w:rPr>
      </w:pPr>
      <w:r w:rsidRPr="004303CF">
        <w:rPr>
          <w:rFonts w:ascii="Calibri" w:hAnsi="Calibri"/>
          <w:b/>
          <w:bCs/>
          <w:i/>
          <w:iCs/>
          <w:sz w:val="18"/>
          <w:szCs w:val="22"/>
        </w:rPr>
        <w:t>GARANZIA</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Il periodo di garanzia decorre dalla data di collaudo positivo da parte della UOC Ingegneria Clinica e dovrà essere di almeno</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b/>
          <w:color w:val="000000"/>
          <w:kern w:val="0"/>
          <w:sz w:val="18"/>
          <w:szCs w:val="22"/>
          <w:lang w:eastAsia="ja-JP" w:bidi="ar-SA"/>
        </w:rPr>
        <w:t>24 mesi</w:t>
      </w:r>
      <w:r w:rsidR="009E165C">
        <w:rPr>
          <w:rFonts w:ascii="Calibri" w:eastAsia="MS Mincho" w:hAnsi="Calibri" w:cs="Times New Roman"/>
          <w:b/>
          <w:color w:val="000000"/>
          <w:kern w:val="0"/>
          <w:sz w:val="18"/>
          <w:szCs w:val="22"/>
          <w:lang w:eastAsia="ja-JP" w:bidi="ar-SA"/>
        </w:rPr>
        <w:t xml:space="preserve"> full </w:t>
      </w:r>
      <w:proofErr w:type="spellStart"/>
      <w:r w:rsidR="009E165C">
        <w:rPr>
          <w:rFonts w:ascii="Calibri" w:eastAsia="MS Mincho" w:hAnsi="Calibri" w:cs="Times New Roman"/>
          <w:b/>
          <w:color w:val="000000"/>
          <w:kern w:val="0"/>
          <w:sz w:val="18"/>
          <w:szCs w:val="22"/>
          <w:lang w:eastAsia="ja-JP" w:bidi="ar-SA"/>
        </w:rPr>
        <w:t>risk</w:t>
      </w:r>
      <w:proofErr w:type="spellEnd"/>
      <w:r w:rsidRPr="004303CF">
        <w:rPr>
          <w:rFonts w:ascii="Calibri" w:eastAsia="MS Mincho" w:hAnsi="Calibri" w:cs="Times New Roman"/>
          <w:color w:val="000000"/>
          <w:kern w:val="0"/>
          <w:sz w:val="18"/>
          <w:szCs w:val="22"/>
          <w:lang w:eastAsia="ja-JP" w:bidi="ar-SA"/>
        </w:rPr>
        <w:t>. La garanzia è da intendersi</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omnicomprensiva; durante il periodo di garanzia la Ditta si impegna a:</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1. garantire un servizio di assistenza senza alcun onere per l’Azienda USL, secondo le modalità e i tempi di intervento</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indicati nel presente articolo;</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2. provvedere gratuitamente con personale proprio specializzato a tutti gli interventi ed attività che si rendessero necessarie</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per il ripristino della funzionalità dei sistemi offerti, inclusa la sostituzione a titolo gratuito delle parti di ricambio.</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3. effettuare le manutenzioni preventive, rispettando la periodicità e le modalità indicate del fabbricante e i controlli periodici</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secondo le norme CEI vigenti; i ricambi e i materiali necessari dovranno essere forniti gratuitamente.</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L’AUSL rimborserà il solo costo dei ricambi, e solo nel caso in cui verrà comprovato dalla Ditta fornitrice che i guasti e le</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rotture siano derivate da uso doloso da parte del personale AUSL.</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Qualora la Ditta non rispettasse tali impegni, l’Azienda USL di Bologna si riserva la facoltà di applicare alla Ditta, oltre ad un</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eventuale risarcimento danni, una penale pari a 2 mesi di garanzia aggiuntiva per ogni intervento contestato.</w:t>
      </w:r>
    </w:p>
    <w:p w:rsidR="00A57091"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Inoltre, in caso di tempi di ripristino superiori a quanto stabilito, l’Azienda USL di Bologna si riserva di prolungare il periodo di</w:t>
      </w:r>
      <w:r w:rsidR="003C6715">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garanzia per un periodo pari alla differenza tra il tempo di ripristino effettivo e quello dichiarato.</w:t>
      </w:r>
    </w:p>
    <w:p w:rsidR="004303CF" w:rsidRPr="004303CF" w:rsidRDefault="004303CF"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p>
    <w:p w:rsidR="00A57091" w:rsidRPr="004303CF" w:rsidRDefault="00A57091" w:rsidP="004303CF">
      <w:pPr>
        <w:pStyle w:val="Default"/>
        <w:jc w:val="both"/>
        <w:rPr>
          <w:rFonts w:ascii="Calibri" w:hAnsi="Calibri"/>
          <w:b/>
          <w:bCs/>
          <w:i/>
          <w:iCs/>
          <w:sz w:val="18"/>
          <w:szCs w:val="22"/>
        </w:rPr>
      </w:pPr>
      <w:r w:rsidRPr="004303CF">
        <w:rPr>
          <w:rFonts w:ascii="Calibri" w:hAnsi="Calibri"/>
          <w:b/>
          <w:bCs/>
          <w:i/>
          <w:iCs/>
          <w:sz w:val="18"/>
          <w:szCs w:val="22"/>
        </w:rPr>
        <w:t>CONTRATTI DI MANUTENZIONE</w:t>
      </w:r>
    </w:p>
    <w:p w:rsidR="00A57091" w:rsidRPr="004303CF" w:rsidRDefault="00A57091"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La Ditta si impegna, qualora l’AUSL lo ritenga opportuno, a stipulare un contratto di manutenzione full-</w:t>
      </w:r>
      <w:proofErr w:type="spellStart"/>
      <w:r w:rsidRPr="004303CF">
        <w:rPr>
          <w:rFonts w:ascii="Calibri" w:eastAsia="MS Mincho" w:hAnsi="Calibri" w:cs="Times New Roman"/>
          <w:color w:val="000000"/>
          <w:kern w:val="0"/>
          <w:sz w:val="18"/>
          <w:szCs w:val="22"/>
          <w:lang w:eastAsia="ja-JP" w:bidi="ar-SA"/>
        </w:rPr>
        <w:t>risk</w:t>
      </w:r>
      <w:proofErr w:type="spellEnd"/>
      <w:r w:rsidRPr="004303CF">
        <w:rPr>
          <w:rFonts w:ascii="Calibri" w:eastAsia="MS Mincho" w:hAnsi="Calibri" w:cs="Times New Roman"/>
          <w:color w:val="000000"/>
          <w:kern w:val="0"/>
          <w:sz w:val="18"/>
          <w:szCs w:val="22"/>
          <w:lang w:eastAsia="ja-JP" w:bidi="ar-SA"/>
        </w:rPr>
        <w:t xml:space="preserve"> (sia al termine</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della garanzia che anche successivamente), le cui caratteristiche minime sono evidenziate nell'Allegato B: in caso di stipula</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di contratto, la Ditta dovrà impegnarsi a provvedere, inviando sul posto proprio personale tecnico specializzato a tutti gli</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interventi ed attività che si rendessero necessari per il ripristino della funzionalità dei sistemi offerti, inclusa la sostituzione</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delle parti di ricambio, nonché, ove prevista dal fabbricante, all’esecuzione delle manutenzioni preventive, rispettando la</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periodicità e le modalità previste dal fabbricante, e i controlli di sicurezza periodici secondo le norme CEI vigenti; tutto il</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materiale necessario (ricambi, consumabili, kit, accessori, etc.) dovrà essere fornito nell’ambito del contratto di</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manutenzione.</w:t>
      </w:r>
    </w:p>
    <w:p w:rsidR="00A57091" w:rsidRDefault="00A57091" w:rsidP="004303CF">
      <w:pPr>
        <w:widowControl/>
        <w:suppressAutoHyphens w:val="0"/>
        <w:autoSpaceDE w:val="0"/>
        <w:autoSpaceDN w:val="0"/>
        <w:adjustRightInd w:val="0"/>
        <w:jc w:val="both"/>
        <w:rPr>
          <w:rFonts w:ascii="Calibri" w:hAnsi="Calibri"/>
          <w:sz w:val="18"/>
          <w:szCs w:val="22"/>
        </w:rPr>
      </w:pPr>
      <w:r w:rsidRPr="004303CF">
        <w:rPr>
          <w:rFonts w:ascii="Calibri" w:eastAsia="MS Mincho" w:hAnsi="Calibri" w:cs="Times New Roman"/>
          <w:color w:val="000000"/>
          <w:kern w:val="0"/>
          <w:sz w:val="18"/>
          <w:szCs w:val="22"/>
          <w:lang w:eastAsia="ja-JP" w:bidi="ar-SA"/>
        </w:rPr>
        <w:t>La Ditta si impegna, qualora l’AUSL lo ritenga opportuno, ad effettuare le sole manutenzioni preventive, ove previste dal</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fabbricante, rispettando la periodicità e le modalità previste dal fabbricante stesso, e che dovranno essere indicate</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nell'Allegato B. Nell’ambito delle attività di manutenzione preventiva deve essere garantita l’esecuzione con frequenza</w:t>
      </w:r>
      <w:r w:rsidR="004303CF">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sz w:val="18"/>
          <w:szCs w:val="22"/>
          <w:lang w:eastAsia="ja-JP"/>
        </w:rPr>
        <w:t>annuale delle verifiche di sicurezza elettrica in conformità alle norme applicabili (EN 60601-1 e particolari o EN 61010-1)</w:t>
      </w:r>
    </w:p>
    <w:p w:rsidR="00A57091" w:rsidRDefault="00A57091" w:rsidP="001D2D0F">
      <w:pPr>
        <w:pStyle w:val="Default"/>
        <w:jc w:val="both"/>
        <w:rPr>
          <w:rFonts w:ascii="Calibri" w:hAnsi="Calibri"/>
          <w:sz w:val="18"/>
          <w:szCs w:val="22"/>
        </w:rPr>
      </w:pPr>
    </w:p>
    <w:p w:rsidR="004303CF" w:rsidRPr="004303CF" w:rsidRDefault="004303CF" w:rsidP="004303CF">
      <w:pPr>
        <w:pStyle w:val="Default"/>
        <w:jc w:val="both"/>
        <w:rPr>
          <w:rFonts w:ascii="Calibri" w:hAnsi="Calibri"/>
          <w:b/>
          <w:bCs/>
          <w:i/>
          <w:iCs/>
          <w:sz w:val="18"/>
          <w:szCs w:val="22"/>
        </w:rPr>
      </w:pPr>
      <w:r w:rsidRPr="004303CF">
        <w:rPr>
          <w:rFonts w:ascii="Calibri" w:hAnsi="Calibri"/>
          <w:b/>
          <w:bCs/>
          <w:i/>
          <w:iCs/>
          <w:sz w:val="18"/>
          <w:szCs w:val="22"/>
        </w:rPr>
        <w:lastRenderedPageBreak/>
        <w:t>ASSISTENZA SENZA CONTRATTO</w:t>
      </w:r>
    </w:p>
    <w:p w:rsidR="004303CF" w:rsidRDefault="004303CF"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La Ditta si impegna, anche qualora la AUSL non ritenesse opportuno stipulare alcuna tipologia di contratto di manutenzione,</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ad intervenire secondo le modalità e i tempi di intervento</w:t>
      </w:r>
      <w:r>
        <w:rPr>
          <w:rFonts w:ascii="Calibri" w:eastAsia="MS Mincho" w:hAnsi="Calibri" w:cs="Times New Roman"/>
          <w:color w:val="000000"/>
          <w:kern w:val="0"/>
          <w:sz w:val="18"/>
          <w:szCs w:val="22"/>
          <w:lang w:eastAsia="ja-JP" w:bidi="ar-SA"/>
        </w:rPr>
        <w:t xml:space="preserve"> indicati nel presente articolo. </w:t>
      </w:r>
      <w:r w:rsidRPr="004303CF">
        <w:rPr>
          <w:rFonts w:ascii="Calibri" w:eastAsia="MS Mincho" w:hAnsi="Calibri" w:cs="Times New Roman"/>
          <w:color w:val="000000"/>
          <w:kern w:val="0"/>
          <w:sz w:val="18"/>
          <w:szCs w:val="22"/>
          <w:lang w:eastAsia="ja-JP" w:bidi="ar-SA"/>
        </w:rPr>
        <w:t>Dal punto di vista economico la Ditta si impegna al mantenimento dello sconto rispetto al Tariffario Ufficiale Depositato per la</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manutenzione e lo sconto sul listino ricambi ed accessori per almeno 8 anni successivi al collaudo, nei limiti previsti dalla</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normativa vigente in materia di revisione dei prezzi</w:t>
      </w:r>
      <w:r>
        <w:rPr>
          <w:rFonts w:ascii="Calibri" w:eastAsia="MS Mincho" w:hAnsi="Calibri" w:cs="Times New Roman"/>
          <w:color w:val="000000"/>
          <w:kern w:val="0"/>
          <w:sz w:val="18"/>
          <w:szCs w:val="22"/>
          <w:lang w:eastAsia="ja-JP" w:bidi="ar-SA"/>
        </w:rPr>
        <w:t>.</w:t>
      </w:r>
    </w:p>
    <w:p w:rsidR="004303CF" w:rsidRDefault="004303CF"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p>
    <w:p w:rsidR="004303CF" w:rsidRPr="004303CF" w:rsidRDefault="004303CF" w:rsidP="004303CF">
      <w:pPr>
        <w:pStyle w:val="Default"/>
        <w:jc w:val="both"/>
        <w:rPr>
          <w:rFonts w:ascii="Calibri" w:hAnsi="Calibri"/>
          <w:b/>
          <w:bCs/>
          <w:i/>
          <w:iCs/>
          <w:sz w:val="18"/>
          <w:szCs w:val="22"/>
        </w:rPr>
      </w:pPr>
      <w:r w:rsidRPr="004303CF">
        <w:rPr>
          <w:rFonts w:ascii="Calibri" w:hAnsi="Calibri"/>
          <w:b/>
          <w:bCs/>
          <w:i/>
          <w:iCs/>
          <w:sz w:val="18"/>
          <w:szCs w:val="22"/>
        </w:rPr>
        <w:t>DOCUMENTAZIONE DI LAVORO</w:t>
      </w:r>
    </w:p>
    <w:p w:rsidR="004303CF" w:rsidRPr="004303CF" w:rsidRDefault="004303CF"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La Ditta si impegna, per sé e per proprie agenzie di manutenzione autorizzate, a trasmettere copia dei fogli di lavoro</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alla UOC Ingegneria Clinica dell’AUSL per tutti gli interventi di manutenzione effettuati durante l’intero ciclo di vita</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delle apparecchiature; detta copia, controfirmata dal personale dell’unità operativa, dovrà pervenire alla sede</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Ingegneria Clinica entro 24 ore dall’intervento, risolutivo o meno; nel caso in cui non vengano prodotti i verbali relativi</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alle manutenzioni, l’Azienda USL di Bologna si riserva la facoltà di applicare una penale pari a € 500,00 per ogni verbale</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non consegnato</w:t>
      </w:r>
      <w:r>
        <w:rPr>
          <w:rFonts w:ascii="Calibri" w:eastAsia="MS Mincho" w:hAnsi="Calibri" w:cs="Times New Roman"/>
          <w:color w:val="000000"/>
          <w:kern w:val="0"/>
          <w:sz w:val="18"/>
          <w:szCs w:val="22"/>
          <w:lang w:eastAsia="ja-JP" w:bidi="ar-SA"/>
        </w:rPr>
        <w:t>.</w:t>
      </w:r>
    </w:p>
    <w:p w:rsidR="004303CF" w:rsidRDefault="004303CF"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r w:rsidRPr="004303CF">
        <w:rPr>
          <w:rFonts w:ascii="Calibri" w:eastAsia="MS Mincho" w:hAnsi="Calibri" w:cs="Times New Roman"/>
          <w:color w:val="000000"/>
          <w:kern w:val="0"/>
          <w:sz w:val="18"/>
          <w:szCs w:val="22"/>
          <w:lang w:eastAsia="ja-JP" w:bidi="ar-SA"/>
        </w:rPr>
        <w:t>Nel caso di non rispondenza degli interventi di manutenzione con quanto dichiarato in sede di presentazione dell’offerta</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nell’Allegato B, l’Azienda USL di Bologna si riserva la facoltà di applicare alla Ditta, oltre ad un eventuale risarcimento danni,</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una penale fino a 2 mesi di garanzia aggiuntiva (nel caso di contestazione di intervento eseguito durante il periodo di</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garanzia) o una penale fino al 50% del valore dell’intervento di manutenzione (nel caso di contestazione di intervento</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eseguito nel periodo successivo alla scadenza garanzia) o una penale fino al 10% del canone annuale (in caso di interventi</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in contratto di manutenzione per i quali l’Azienda USL si riserva di sospendere il pagamento delle quote dei canoni fino ad</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avvenuta regolarizzazione degli interventi),</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fatta salva la facoltà per l’Amministrazione di azionare la procedu</w:t>
      </w:r>
      <w:r>
        <w:rPr>
          <w:rFonts w:ascii="Calibri" w:eastAsia="MS Mincho" w:hAnsi="Calibri" w:cs="Times New Roman"/>
          <w:color w:val="000000"/>
          <w:kern w:val="0"/>
          <w:sz w:val="18"/>
          <w:szCs w:val="22"/>
          <w:lang w:eastAsia="ja-JP" w:bidi="ar-SA"/>
        </w:rPr>
        <w:t xml:space="preserve">ra di risoluzione del contratto. </w:t>
      </w:r>
      <w:r w:rsidRPr="004303CF">
        <w:rPr>
          <w:rFonts w:ascii="Calibri" w:eastAsia="MS Mincho" w:hAnsi="Calibri" w:cs="Times New Roman"/>
          <w:color w:val="000000"/>
          <w:kern w:val="0"/>
          <w:sz w:val="18"/>
          <w:szCs w:val="22"/>
          <w:lang w:eastAsia="ja-JP" w:bidi="ar-SA"/>
        </w:rPr>
        <w:t>In caso di stipula di contratto di manutenzione, durante il periodo di copertura contrattuale, la Ditta dovrà fornire gli upgrade</w:t>
      </w:r>
      <w:r>
        <w:rPr>
          <w:rFonts w:ascii="Calibri" w:eastAsia="MS Mincho" w:hAnsi="Calibri" w:cs="Times New Roman"/>
          <w:color w:val="000000"/>
          <w:kern w:val="0"/>
          <w:sz w:val="18"/>
          <w:szCs w:val="22"/>
          <w:lang w:eastAsia="ja-JP" w:bidi="ar-SA"/>
        </w:rPr>
        <w:t xml:space="preserve"> </w:t>
      </w:r>
      <w:r w:rsidRPr="004303CF">
        <w:rPr>
          <w:rFonts w:ascii="Calibri" w:eastAsia="MS Mincho" w:hAnsi="Calibri" w:cs="Times New Roman"/>
          <w:color w:val="000000"/>
          <w:kern w:val="0"/>
          <w:sz w:val="18"/>
          <w:szCs w:val="22"/>
          <w:lang w:eastAsia="ja-JP" w:bidi="ar-SA"/>
        </w:rPr>
        <w:t>software e hardware messi sul mercato senza maggiorazione dei prezzi.</w:t>
      </w:r>
    </w:p>
    <w:p w:rsidR="004303CF" w:rsidRPr="004303CF" w:rsidRDefault="004303CF" w:rsidP="004303CF">
      <w:pPr>
        <w:widowControl/>
        <w:suppressAutoHyphens w:val="0"/>
        <w:autoSpaceDE w:val="0"/>
        <w:autoSpaceDN w:val="0"/>
        <w:adjustRightInd w:val="0"/>
        <w:jc w:val="both"/>
        <w:rPr>
          <w:rFonts w:ascii="Calibri" w:eastAsia="MS Mincho" w:hAnsi="Calibri" w:cs="Times New Roman"/>
          <w:color w:val="000000"/>
          <w:kern w:val="0"/>
          <w:sz w:val="18"/>
          <w:szCs w:val="22"/>
          <w:lang w:eastAsia="ja-JP" w:bidi="ar-SA"/>
        </w:rPr>
      </w:pPr>
    </w:p>
    <w:p w:rsidR="008936F5" w:rsidRDefault="002E28D0" w:rsidP="00904F30">
      <w:pPr>
        <w:suppressAutoHyphens w:val="0"/>
        <w:jc w:val="both"/>
        <w:rPr>
          <w:rFonts w:ascii="Calibri" w:hAnsi="Calibri" w:cs="Calibri"/>
          <w:b/>
          <w:i/>
          <w:sz w:val="20"/>
          <w:szCs w:val="20"/>
          <w:u w:val="single"/>
        </w:rPr>
      </w:pPr>
      <w:r>
        <w:rPr>
          <w:rFonts w:ascii="Calibri" w:hAnsi="Calibri" w:cs="Calibri"/>
          <w:b/>
          <w:i/>
          <w:sz w:val="20"/>
          <w:szCs w:val="20"/>
          <w:u w:val="single"/>
        </w:rPr>
        <w:t>A.</w:t>
      </w:r>
      <w:r w:rsidR="009D1DB9">
        <w:rPr>
          <w:rFonts w:ascii="Calibri" w:hAnsi="Calibri" w:cs="Calibri"/>
          <w:b/>
          <w:i/>
          <w:sz w:val="20"/>
          <w:szCs w:val="20"/>
          <w:u w:val="single"/>
        </w:rPr>
        <w:t>8</w:t>
      </w:r>
      <w:r w:rsidR="00940906">
        <w:rPr>
          <w:rFonts w:ascii="Calibri" w:hAnsi="Calibri" w:cs="Calibri"/>
          <w:b/>
          <w:i/>
          <w:sz w:val="20"/>
          <w:szCs w:val="20"/>
          <w:u w:val="single"/>
        </w:rPr>
        <w:t xml:space="preserve"> </w:t>
      </w:r>
      <w:r>
        <w:rPr>
          <w:rFonts w:ascii="Calibri" w:hAnsi="Calibri" w:cs="Calibri"/>
          <w:b/>
          <w:i/>
          <w:sz w:val="20"/>
          <w:szCs w:val="20"/>
          <w:u w:val="single"/>
        </w:rPr>
        <w:t xml:space="preserve">- </w:t>
      </w:r>
      <w:r w:rsidR="00940906">
        <w:rPr>
          <w:rFonts w:ascii="Calibri" w:hAnsi="Calibri" w:cs="Calibri"/>
          <w:b/>
          <w:i/>
          <w:sz w:val="20"/>
          <w:szCs w:val="20"/>
          <w:u w:val="single"/>
        </w:rPr>
        <w:t>F</w:t>
      </w:r>
      <w:r w:rsidR="008936F5">
        <w:rPr>
          <w:rFonts w:ascii="Calibri" w:hAnsi="Calibri" w:cs="Calibri"/>
          <w:b/>
          <w:i/>
          <w:sz w:val="20"/>
          <w:szCs w:val="20"/>
          <w:u w:val="single"/>
        </w:rPr>
        <w:t>ORMAZIONE E ADDESTRAMENTO</w:t>
      </w:r>
    </w:p>
    <w:p w:rsidR="001D2D0F" w:rsidRPr="001D2D0F" w:rsidRDefault="001D2D0F" w:rsidP="001D2D0F">
      <w:pPr>
        <w:pStyle w:val="Default"/>
        <w:jc w:val="both"/>
        <w:rPr>
          <w:rFonts w:ascii="Calibri" w:hAnsi="Calibri"/>
          <w:sz w:val="18"/>
          <w:szCs w:val="22"/>
        </w:rPr>
      </w:pPr>
      <w:r w:rsidRPr="001D2D0F">
        <w:rPr>
          <w:rFonts w:ascii="Calibri" w:hAnsi="Calibri"/>
          <w:sz w:val="18"/>
          <w:szCs w:val="22"/>
        </w:rPr>
        <w:t xml:space="preserve">La Ditta dovrà garantire un’adeguata formazione gratuita del personale dell’Azienda USL di Bologna, per quanto concerne il corretto utilizzo dei dispositivi, le avvertenze all’uso e la manutenzione autonoma (ovvero quella operata dagli utilizzatori, così come definito dalle norme UNI 9910). La formazione verrà gestita direttamente con la UO utilizzatrice. L’avvenuta formazione dovrà essere attestata, se richiesto, da un documento in cui saranno riportati i nominativi che hanno ricevuto l’istruzione e controfirmato dalla Ditta fornitrice (nella persona che ha eseguito il corso). </w:t>
      </w:r>
    </w:p>
    <w:p w:rsidR="001D2D0F" w:rsidRPr="001D2D0F" w:rsidRDefault="001D2D0F" w:rsidP="001D2D0F">
      <w:pPr>
        <w:pStyle w:val="Default"/>
        <w:ind w:firstLine="1"/>
        <w:jc w:val="both"/>
        <w:rPr>
          <w:rFonts w:ascii="Calibri" w:hAnsi="Calibri"/>
          <w:sz w:val="18"/>
          <w:szCs w:val="22"/>
        </w:rPr>
      </w:pPr>
      <w:r w:rsidRPr="001D2D0F">
        <w:rPr>
          <w:rFonts w:ascii="Calibri" w:hAnsi="Calibri"/>
          <w:sz w:val="18"/>
          <w:szCs w:val="22"/>
        </w:rPr>
        <w:t xml:space="preserve">Qualora, </w:t>
      </w:r>
      <w:r w:rsidRPr="001D2D0F">
        <w:rPr>
          <w:rFonts w:ascii="Calibri" w:hAnsi="Calibri"/>
          <w:b/>
          <w:bCs/>
          <w:sz w:val="18"/>
          <w:szCs w:val="22"/>
        </w:rPr>
        <w:t>durante il periodo di garanzia</w:t>
      </w:r>
      <w:r w:rsidRPr="001D2D0F">
        <w:rPr>
          <w:rFonts w:ascii="Calibri" w:hAnsi="Calibri"/>
          <w:sz w:val="18"/>
          <w:szCs w:val="22"/>
        </w:rPr>
        <w:t xml:space="preserve">, si rilevassero carenze formative o si verificasse la necessità di formare all’uso personale aggiuntivo, la Ditta dovrà provvedere gratuitamente ad eseguire nuovi corsi di formazione; successivamente al periodo di garanzia e per almeno 8 anni dal collaudo, la Ditta dovrà garantire l’esecuzione, su richiesta dell’AUSL, di nuovi corsi di formazione. </w:t>
      </w:r>
    </w:p>
    <w:p w:rsidR="001D2D0F" w:rsidRPr="001D2D0F" w:rsidRDefault="001D2D0F" w:rsidP="001D2D0F">
      <w:pPr>
        <w:pStyle w:val="Default"/>
        <w:jc w:val="both"/>
        <w:rPr>
          <w:rFonts w:ascii="Calibri" w:hAnsi="Calibri"/>
          <w:sz w:val="18"/>
          <w:szCs w:val="22"/>
        </w:rPr>
      </w:pPr>
      <w:r w:rsidRPr="001D2D0F">
        <w:rPr>
          <w:rFonts w:ascii="Calibri" w:hAnsi="Calibri"/>
          <w:sz w:val="18"/>
          <w:szCs w:val="22"/>
        </w:rPr>
        <w:t xml:space="preserve">Inoltre, la Ditta dovrà, se richiesto, affiancare proprio personale tecnico esperto al personale dell’Azienda USL di Bologna, in tempi compatibili con le necessità dell’UO interessata, per avviare l’attività legata all’uso del nuovo dispositivo, supplire ad eventuali carenze formative, aggiornare il personale su modalità innovative o migliorative di gestione ed uso dei dispositivi, fornire supporto a personale non ancora formato. </w:t>
      </w:r>
      <w:r w:rsidR="00E43E97">
        <w:rPr>
          <w:rFonts w:ascii="Calibri" w:hAnsi="Calibri"/>
          <w:sz w:val="18"/>
          <w:szCs w:val="22"/>
        </w:rPr>
        <w:t xml:space="preserve"> Qualora la Ditta aggiudicataria non rispettasse tali impegni, l’azienda si riserva la facoltà di applicare le penali specificate in Capitolato.</w:t>
      </w:r>
    </w:p>
    <w:p w:rsidR="002E28D0" w:rsidRDefault="002E28D0" w:rsidP="002E28D0">
      <w:pPr>
        <w:pStyle w:val="Stile1"/>
        <w:numPr>
          <w:ilvl w:val="0"/>
          <w:numId w:val="0"/>
        </w:numPr>
        <w:rPr>
          <w:rFonts w:eastAsia="SimSun"/>
          <w:b w:val="0"/>
          <w:bCs w:val="0"/>
          <w:color w:val="auto"/>
          <w:kern w:val="1"/>
          <w:sz w:val="20"/>
          <w:szCs w:val="20"/>
          <w:lang w:eastAsia="zh-CN" w:bidi="hi-IN"/>
        </w:rPr>
      </w:pPr>
      <w:bookmarkStart w:id="5" w:name="_Toc509494712"/>
      <w:bookmarkStart w:id="6" w:name="_Toc509494769"/>
      <w:bookmarkStart w:id="7" w:name="_Toc510098310"/>
    </w:p>
    <w:p w:rsidR="001D2D0F" w:rsidRPr="002E28D0" w:rsidRDefault="002E28D0" w:rsidP="002E28D0">
      <w:pPr>
        <w:pStyle w:val="Stile1"/>
        <w:numPr>
          <w:ilvl w:val="0"/>
          <w:numId w:val="0"/>
        </w:numPr>
        <w:rPr>
          <w:rFonts w:eastAsia="SimSun"/>
          <w:i/>
          <w:color w:val="auto"/>
          <w:kern w:val="1"/>
          <w:sz w:val="20"/>
          <w:szCs w:val="20"/>
          <w:u w:val="single"/>
          <w:lang w:eastAsia="zh-CN" w:bidi="hi-IN"/>
        </w:rPr>
      </w:pPr>
      <w:r w:rsidRPr="002E28D0">
        <w:rPr>
          <w:rFonts w:eastAsia="SimSun"/>
          <w:i/>
          <w:color w:val="auto"/>
          <w:kern w:val="1"/>
          <w:sz w:val="20"/>
          <w:szCs w:val="20"/>
          <w:u w:val="single"/>
          <w:lang w:eastAsia="zh-CN" w:bidi="hi-IN"/>
        </w:rPr>
        <w:t>A.</w:t>
      </w:r>
      <w:r w:rsidR="009D1DB9">
        <w:rPr>
          <w:rFonts w:eastAsia="SimSun"/>
          <w:i/>
          <w:color w:val="auto"/>
          <w:kern w:val="1"/>
          <w:sz w:val="20"/>
          <w:szCs w:val="20"/>
          <w:u w:val="single"/>
          <w:lang w:eastAsia="zh-CN" w:bidi="hi-IN"/>
        </w:rPr>
        <w:t>9</w:t>
      </w:r>
      <w:r w:rsidRPr="002E28D0">
        <w:rPr>
          <w:rFonts w:eastAsia="SimSun"/>
          <w:i/>
          <w:color w:val="auto"/>
          <w:kern w:val="1"/>
          <w:sz w:val="20"/>
          <w:szCs w:val="20"/>
          <w:u w:val="single"/>
          <w:lang w:eastAsia="zh-CN" w:bidi="hi-IN"/>
        </w:rPr>
        <w:t xml:space="preserve"> - DISPOSITIVO VIGILANZA:</w:t>
      </w:r>
      <w:bookmarkEnd w:id="5"/>
      <w:bookmarkEnd w:id="6"/>
      <w:bookmarkEnd w:id="7"/>
    </w:p>
    <w:p w:rsidR="001D2D0F" w:rsidRPr="00652A4C" w:rsidRDefault="001D2D0F" w:rsidP="001D2D0F">
      <w:pPr>
        <w:jc w:val="both"/>
        <w:rPr>
          <w:rFonts w:ascii="Calibri" w:hAnsi="Calibri" w:cs="Calibri"/>
          <w:sz w:val="18"/>
          <w:szCs w:val="22"/>
        </w:rPr>
      </w:pPr>
      <w:r w:rsidRPr="00652A4C">
        <w:rPr>
          <w:rFonts w:ascii="Calibri" w:hAnsi="Calibri" w:cs="Calibri"/>
          <w:sz w:val="18"/>
          <w:szCs w:val="22"/>
        </w:rPr>
        <w:t xml:space="preserve">La Ditta Aggiudicataria si impegna a notificare, a mezzo pec, ai Referenti Vigilanza Aziendali ogni richiamo, </w:t>
      </w:r>
      <w:proofErr w:type="spellStart"/>
      <w:r w:rsidRPr="00652A4C">
        <w:rPr>
          <w:rFonts w:ascii="Calibri" w:hAnsi="Calibri" w:cs="Calibri"/>
          <w:sz w:val="18"/>
          <w:szCs w:val="22"/>
        </w:rPr>
        <w:t>alerts</w:t>
      </w:r>
      <w:proofErr w:type="spellEnd"/>
      <w:r w:rsidRPr="00652A4C">
        <w:rPr>
          <w:rFonts w:ascii="Calibri" w:hAnsi="Calibri" w:cs="Calibri"/>
          <w:sz w:val="18"/>
          <w:szCs w:val="22"/>
        </w:rPr>
        <w:t xml:space="preserve"> o difetto di qualsiasi dispositivo o suo componente inclusi nella fornitura, </w:t>
      </w:r>
      <w:r w:rsidRPr="00652A4C">
        <w:rPr>
          <w:rFonts w:ascii="Calibri" w:hAnsi="Calibri" w:cs="Calibri"/>
          <w:sz w:val="18"/>
          <w:szCs w:val="22"/>
          <w:u w:val="single"/>
        </w:rPr>
        <w:t>entro 5 giorni solari</w:t>
      </w:r>
      <w:r w:rsidRPr="00652A4C">
        <w:rPr>
          <w:rFonts w:ascii="Calibri" w:hAnsi="Calibri" w:cs="Calibri"/>
          <w:sz w:val="18"/>
          <w:szCs w:val="22"/>
        </w:rPr>
        <w:t xml:space="preserve"> dal primo annuncio in qualsiasi Nazione a meno di diverse indicazioni introdotte dal Regolamento Unico Dispositivi Medici 2017/745.</w:t>
      </w:r>
    </w:p>
    <w:p w:rsidR="001D2D0F" w:rsidRPr="00652A4C" w:rsidRDefault="001D2D0F" w:rsidP="001D2D0F">
      <w:pPr>
        <w:jc w:val="both"/>
        <w:rPr>
          <w:rFonts w:ascii="Calibri" w:hAnsi="Calibri" w:cs="Calibri"/>
          <w:sz w:val="18"/>
          <w:szCs w:val="22"/>
        </w:rPr>
      </w:pPr>
      <w:r w:rsidRPr="00652A4C">
        <w:rPr>
          <w:rFonts w:ascii="Calibri" w:hAnsi="Calibri" w:cs="Calibri"/>
          <w:sz w:val="18"/>
          <w:szCs w:val="22"/>
        </w:rPr>
        <w:t>Eventuali interventi correttivi dovranno essere concordati con l’unità operativa utilizzatrice ed effettuati senza ulteriori aumenti dei tempi di fermo macchina rispetto a quelli previsti dal contratto.</w:t>
      </w:r>
    </w:p>
    <w:p w:rsidR="001D2D0F" w:rsidRPr="009927E9" w:rsidRDefault="001D2D0F" w:rsidP="003E4F2D">
      <w:pPr>
        <w:jc w:val="both"/>
        <w:rPr>
          <w:rFonts w:ascii="Calibri" w:hAnsi="Calibri" w:cs="Calibri"/>
          <w:sz w:val="20"/>
          <w:szCs w:val="20"/>
        </w:rPr>
      </w:pPr>
    </w:p>
    <w:sectPr w:rsidR="001D2D0F" w:rsidRPr="009927E9" w:rsidSect="004303CF">
      <w:headerReference w:type="default" r:id="rId9"/>
      <w:footerReference w:type="default" r:id="rId10"/>
      <w:pgSz w:w="11906" w:h="16838"/>
      <w:pgMar w:top="1134" w:right="1134" w:bottom="1134" w:left="1134" w:header="720" w:footer="1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7E" w:rsidRDefault="00DE177E" w:rsidP="00CD3890">
      <w:r>
        <w:separator/>
      </w:r>
    </w:p>
  </w:endnote>
  <w:endnote w:type="continuationSeparator" w:id="0">
    <w:p w:rsidR="00DE177E" w:rsidRDefault="00DE177E" w:rsidP="00CD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MS Gothic"/>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70" w:type="dxa"/>
      <w:tblBorders>
        <w:top w:val="single" w:sz="4" w:space="0" w:color="auto"/>
      </w:tblBorders>
      <w:tblCellMar>
        <w:left w:w="70" w:type="dxa"/>
        <w:right w:w="70" w:type="dxa"/>
      </w:tblCellMar>
      <w:tblLook w:val="0000" w:firstRow="0" w:lastRow="0" w:firstColumn="0" w:lastColumn="0" w:noHBand="0" w:noVBand="0"/>
    </w:tblPr>
    <w:tblGrid>
      <w:gridCol w:w="8530"/>
      <w:gridCol w:w="1248"/>
    </w:tblGrid>
    <w:tr w:rsidR="00DE177E" w:rsidRPr="009858D4" w:rsidTr="00CD3890">
      <w:trPr>
        <w:cantSplit/>
        <w:trHeight w:val="889"/>
      </w:trPr>
      <w:tc>
        <w:tcPr>
          <w:tcW w:w="4362" w:type="pct"/>
          <w:tcBorders>
            <w:top w:val="single" w:sz="4" w:space="0" w:color="auto"/>
          </w:tcBorders>
          <w:vAlign w:val="center"/>
        </w:tcPr>
        <w:p w:rsidR="00DE177E" w:rsidRPr="00AD25E2" w:rsidRDefault="00DE177E" w:rsidP="00CD3890">
          <w:pPr>
            <w:pStyle w:val="Pidipagina"/>
            <w:rPr>
              <w:rFonts w:ascii="Calibri" w:eastAsia="Times New Roman" w:hAnsi="Calibri" w:cs="Calibri"/>
              <w:noProof/>
              <w:sz w:val="14"/>
              <w:szCs w:val="14"/>
              <w:lang w:eastAsia="en-US"/>
            </w:rPr>
          </w:pPr>
        </w:p>
      </w:tc>
      <w:tc>
        <w:tcPr>
          <w:tcW w:w="638" w:type="pct"/>
          <w:tcBorders>
            <w:top w:val="single" w:sz="4" w:space="0" w:color="auto"/>
          </w:tcBorders>
          <w:vAlign w:val="center"/>
        </w:tcPr>
        <w:p w:rsidR="00DE177E" w:rsidRPr="00AD25E2" w:rsidRDefault="00DE177E" w:rsidP="00CD3890">
          <w:pPr>
            <w:pStyle w:val="Pidipagina"/>
            <w:jc w:val="center"/>
            <w:rPr>
              <w:rStyle w:val="Numeropagina"/>
              <w:rFonts w:ascii="Calibri" w:eastAsia="Times New Roman" w:hAnsi="Calibri" w:cs="Calibri"/>
              <w:sz w:val="16"/>
              <w:szCs w:val="16"/>
              <w:lang w:eastAsia="en-US"/>
            </w:rPr>
          </w:pPr>
          <w:r w:rsidRPr="00AD25E2">
            <w:rPr>
              <w:rFonts w:ascii="Calibri" w:eastAsia="Times New Roman" w:hAnsi="Calibri" w:cs="Calibri"/>
              <w:sz w:val="16"/>
              <w:szCs w:val="16"/>
              <w:lang w:eastAsia="en-US"/>
            </w:rPr>
            <w:t xml:space="preserve">Pag. </w:t>
          </w:r>
          <w:r w:rsidRPr="00AD25E2">
            <w:rPr>
              <w:rStyle w:val="Numeropagina"/>
              <w:rFonts w:ascii="Calibri" w:eastAsia="Times New Roman" w:hAnsi="Calibri" w:cs="Calibri"/>
              <w:sz w:val="16"/>
              <w:szCs w:val="16"/>
              <w:lang w:eastAsia="en-US"/>
            </w:rPr>
            <w:fldChar w:fldCharType="begin"/>
          </w:r>
          <w:r w:rsidRPr="00AD25E2">
            <w:rPr>
              <w:rStyle w:val="Numeropagina"/>
              <w:rFonts w:ascii="Calibri" w:eastAsia="Times New Roman" w:hAnsi="Calibri" w:cs="Calibri"/>
              <w:sz w:val="16"/>
              <w:szCs w:val="16"/>
              <w:lang w:eastAsia="en-US"/>
            </w:rPr>
            <w:instrText xml:space="preserve"> PAGE </w:instrText>
          </w:r>
          <w:r w:rsidRPr="00AD25E2">
            <w:rPr>
              <w:rStyle w:val="Numeropagina"/>
              <w:rFonts w:ascii="Calibri" w:eastAsia="Times New Roman" w:hAnsi="Calibri" w:cs="Calibri"/>
              <w:sz w:val="16"/>
              <w:szCs w:val="16"/>
              <w:lang w:eastAsia="en-US"/>
            </w:rPr>
            <w:fldChar w:fldCharType="separate"/>
          </w:r>
          <w:r w:rsidR="0085557C">
            <w:rPr>
              <w:rStyle w:val="Numeropagina"/>
              <w:rFonts w:ascii="Calibri" w:eastAsia="Times New Roman" w:hAnsi="Calibri" w:cs="Calibri"/>
              <w:noProof/>
              <w:sz w:val="16"/>
              <w:szCs w:val="16"/>
              <w:lang w:eastAsia="en-US"/>
            </w:rPr>
            <w:t>1</w:t>
          </w:r>
          <w:r w:rsidRPr="00AD25E2">
            <w:rPr>
              <w:rStyle w:val="Numeropagina"/>
              <w:rFonts w:ascii="Calibri" w:eastAsia="Times New Roman" w:hAnsi="Calibri" w:cs="Calibri"/>
              <w:sz w:val="16"/>
              <w:szCs w:val="16"/>
              <w:lang w:eastAsia="en-US"/>
            </w:rPr>
            <w:fldChar w:fldCharType="end"/>
          </w:r>
          <w:r w:rsidRPr="00AD25E2">
            <w:rPr>
              <w:rStyle w:val="Numeropagina"/>
              <w:rFonts w:ascii="Calibri" w:eastAsia="Times New Roman" w:hAnsi="Calibri" w:cs="Calibri"/>
              <w:sz w:val="16"/>
              <w:szCs w:val="16"/>
              <w:lang w:eastAsia="en-US"/>
            </w:rPr>
            <w:t xml:space="preserve"> di </w:t>
          </w:r>
          <w:r w:rsidRPr="00AD25E2">
            <w:rPr>
              <w:rStyle w:val="Numeropagina"/>
              <w:rFonts w:ascii="Calibri" w:eastAsia="Times New Roman" w:hAnsi="Calibri" w:cs="Calibri"/>
              <w:sz w:val="16"/>
              <w:szCs w:val="16"/>
              <w:lang w:eastAsia="en-US"/>
            </w:rPr>
            <w:fldChar w:fldCharType="begin"/>
          </w:r>
          <w:r w:rsidRPr="00AD25E2">
            <w:rPr>
              <w:rStyle w:val="Numeropagina"/>
              <w:rFonts w:ascii="Calibri" w:eastAsia="Times New Roman" w:hAnsi="Calibri" w:cs="Calibri"/>
              <w:sz w:val="16"/>
              <w:szCs w:val="16"/>
              <w:lang w:eastAsia="en-US"/>
            </w:rPr>
            <w:instrText xml:space="preserve"> NUMPAGES </w:instrText>
          </w:r>
          <w:r w:rsidRPr="00AD25E2">
            <w:rPr>
              <w:rStyle w:val="Numeropagina"/>
              <w:rFonts w:ascii="Calibri" w:eastAsia="Times New Roman" w:hAnsi="Calibri" w:cs="Calibri"/>
              <w:sz w:val="16"/>
              <w:szCs w:val="16"/>
              <w:lang w:eastAsia="en-US"/>
            </w:rPr>
            <w:fldChar w:fldCharType="separate"/>
          </w:r>
          <w:r w:rsidR="0085557C">
            <w:rPr>
              <w:rStyle w:val="Numeropagina"/>
              <w:rFonts w:ascii="Calibri" w:eastAsia="Times New Roman" w:hAnsi="Calibri" w:cs="Calibri"/>
              <w:noProof/>
              <w:sz w:val="16"/>
              <w:szCs w:val="16"/>
              <w:lang w:eastAsia="en-US"/>
            </w:rPr>
            <w:t>6</w:t>
          </w:r>
          <w:r w:rsidRPr="00AD25E2">
            <w:rPr>
              <w:rStyle w:val="Numeropagina"/>
              <w:rFonts w:ascii="Calibri" w:eastAsia="Times New Roman" w:hAnsi="Calibri" w:cs="Calibri"/>
              <w:sz w:val="16"/>
              <w:szCs w:val="16"/>
              <w:lang w:eastAsia="en-US"/>
            </w:rPr>
            <w:fldChar w:fldCharType="end"/>
          </w:r>
        </w:p>
      </w:tc>
    </w:tr>
  </w:tbl>
  <w:p w:rsidR="00DE177E" w:rsidRPr="009858D4" w:rsidRDefault="00DE177E" w:rsidP="00CD3890">
    <w:pPr>
      <w:pStyle w:val="Pidipagina"/>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7E" w:rsidRDefault="00DE177E" w:rsidP="00CD3890">
      <w:r>
        <w:separator/>
      </w:r>
    </w:p>
  </w:footnote>
  <w:footnote w:type="continuationSeparator" w:id="0">
    <w:p w:rsidR="00DE177E" w:rsidRDefault="00DE177E" w:rsidP="00CD3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7E" w:rsidRDefault="00DE177E" w:rsidP="00CD3890">
    <w:pPr>
      <w:pStyle w:val="Intestazione"/>
      <w:rPr>
        <w:noProof/>
        <w:color w:val="008749"/>
        <w:szCs w:val="16"/>
      </w:rPr>
    </w:pPr>
  </w:p>
  <w:p w:rsidR="00DE177E" w:rsidRDefault="00DE177E" w:rsidP="00CD3890">
    <w:pPr>
      <w:pStyle w:val="Intestazione"/>
      <w:rPr>
        <w:noProof/>
        <w:color w:val="008749"/>
        <w:szCs w:val="16"/>
      </w:rPr>
    </w:pPr>
    <w:r>
      <w:rPr>
        <w:noProof/>
        <w:color w:val="008749"/>
        <w:szCs w:val="16"/>
        <w:lang w:eastAsia="it-IT" w:bidi="ar-SA"/>
      </w:rPr>
      <w:drawing>
        <wp:inline distT="0" distB="0" distL="0" distR="0" wp14:anchorId="2C582DB8" wp14:editId="4DDEBE7D">
          <wp:extent cx="6370955" cy="831215"/>
          <wp:effectExtent l="19050" t="0" r="0" b="0"/>
          <wp:docPr id="1" name="Immagine 1"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L BOLOGNA stampa"/>
                  <pic:cNvPicPr>
                    <a:picLocks noChangeAspect="1" noChangeArrowheads="1"/>
                  </pic:cNvPicPr>
                </pic:nvPicPr>
                <pic:blipFill>
                  <a:blip r:embed="rId1"/>
                  <a:srcRect/>
                  <a:stretch>
                    <a:fillRect/>
                  </a:stretch>
                </pic:blipFill>
                <pic:spPr bwMode="auto">
                  <a:xfrm>
                    <a:off x="0" y="0"/>
                    <a:ext cx="6370955" cy="831215"/>
                  </a:xfrm>
                  <a:prstGeom prst="rect">
                    <a:avLst/>
                  </a:prstGeom>
                  <a:noFill/>
                  <a:ln w="9525">
                    <a:noFill/>
                    <a:miter lim="800000"/>
                    <a:headEnd/>
                    <a:tailEnd/>
                  </a:ln>
                </pic:spPr>
              </pic:pic>
            </a:graphicData>
          </a:graphic>
        </wp:inline>
      </w:drawing>
    </w:r>
  </w:p>
  <w:tbl>
    <w:tblPr>
      <w:tblW w:w="97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614"/>
      <w:gridCol w:w="2620"/>
    </w:tblGrid>
    <w:tr w:rsidR="00DE177E" w:rsidRPr="00CD3890" w:rsidTr="003C6715">
      <w:trPr>
        <w:cantSplit/>
        <w:trHeight w:val="427"/>
      </w:trPr>
      <w:tc>
        <w:tcPr>
          <w:tcW w:w="3544" w:type="dxa"/>
          <w:vMerge w:val="restart"/>
          <w:tcBorders>
            <w:top w:val="single" w:sz="4" w:space="0" w:color="auto"/>
            <w:left w:val="single" w:sz="4" w:space="0" w:color="auto"/>
            <w:bottom w:val="single" w:sz="4" w:space="0" w:color="auto"/>
            <w:right w:val="single" w:sz="4" w:space="0" w:color="auto"/>
          </w:tcBorders>
        </w:tcPr>
        <w:p w:rsidR="00DE177E" w:rsidRDefault="00DE177E" w:rsidP="003C6715">
          <w:pPr>
            <w:jc w:val="center"/>
            <w:rPr>
              <w:rFonts w:ascii="Calibri" w:hAnsi="Calibri"/>
              <w:b/>
              <w:bCs/>
              <w:iCs/>
              <w:sz w:val="20"/>
              <w:szCs w:val="20"/>
            </w:rPr>
          </w:pPr>
          <w:r>
            <w:rPr>
              <w:rFonts w:ascii="Calibri" w:hAnsi="Calibri"/>
              <w:b/>
              <w:bCs/>
              <w:iCs/>
              <w:sz w:val="20"/>
              <w:szCs w:val="20"/>
            </w:rPr>
            <w:t xml:space="preserve">CAPITOLATO PRESTAZIONALE </w:t>
          </w:r>
        </w:p>
        <w:p w:rsidR="00DE177E" w:rsidRPr="00CD3890" w:rsidRDefault="00DE177E" w:rsidP="003C6715">
          <w:pPr>
            <w:rPr>
              <w:rFonts w:ascii="Calibri" w:hAnsi="Calibri"/>
              <w:sz w:val="14"/>
              <w:szCs w:val="14"/>
            </w:rPr>
          </w:pPr>
        </w:p>
      </w:tc>
      <w:tc>
        <w:tcPr>
          <w:tcW w:w="6234" w:type="dxa"/>
          <w:gridSpan w:val="2"/>
          <w:tcBorders>
            <w:top w:val="single" w:sz="4" w:space="0" w:color="auto"/>
            <w:left w:val="single" w:sz="4" w:space="0" w:color="auto"/>
            <w:bottom w:val="single" w:sz="4" w:space="0" w:color="auto"/>
            <w:right w:val="single" w:sz="4" w:space="0" w:color="auto"/>
          </w:tcBorders>
          <w:vAlign w:val="center"/>
        </w:tcPr>
        <w:p w:rsidR="00DE177E" w:rsidRPr="00CD3890" w:rsidRDefault="00DE177E" w:rsidP="003C6715">
          <w:pPr>
            <w:jc w:val="center"/>
            <w:rPr>
              <w:rFonts w:ascii="Calibri" w:eastAsia="Times New Roman" w:hAnsi="Calibri" w:cs="Calibri"/>
              <w:iCs/>
              <w:sz w:val="16"/>
              <w:szCs w:val="16"/>
              <w:lang w:eastAsia="en-US"/>
            </w:rPr>
          </w:pPr>
          <w:r>
            <w:rPr>
              <w:rFonts w:ascii="Calibri" w:hAnsi="Calibri" w:cs="Arial"/>
              <w:b/>
              <w:sz w:val="20"/>
              <w:szCs w:val="20"/>
            </w:rPr>
            <w:t xml:space="preserve">Caratteristiche generali della fornitura, scheda tecnica, assistenza post-vendita, </w:t>
          </w:r>
          <w:r w:rsidRPr="000A459D">
            <w:rPr>
              <w:rFonts w:ascii="Calibri" w:hAnsi="Calibri" w:cs="Arial"/>
              <w:b/>
              <w:sz w:val="20"/>
              <w:szCs w:val="20"/>
            </w:rPr>
            <w:t>requisiti specifici per l’installazione</w:t>
          </w:r>
          <w:r>
            <w:rPr>
              <w:rFonts w:ascii="Calibri" w:hAnsi="Calibri" w:cs="Arial"/>
              <w:b/>
              <w:sz w:val="20"/>
              <w:szCs w:val="20"/>
            </w:rPr>
            <w:t xml:space="preserve">, </w:t>
          </w:r>
          <w:r w:rsidRPr="000A459D">
            <w:rPr>
              <w:rFonts w:ascii="Calibri" w:hAnsi="Calibri" w:cs="Arial"/>
              <w:b/>
              <w:sz w:val="20"/>
              <w:szCs w:val="20"/>
            </w:rPr>
            <w:t>collaudo</w:t>
          </w:r>
          <w:r>
            <w:rPr>
              <w:rFonts w:ascii="Calibri" w:hAnsi="Calibri" w:cs="Arial"/>
              <w:b/>
              <w:sz w:val="20"/>
              <w:szCs w:val="20"/>
            </w:rPr>
            <w:t xml:space="preserve"> e l’assistenza post-vendita</w:t>
          </w:r>
        </w:p>
      </w:tc>
    </w:tr>
    <w:tr w:rsidR="00DE177E" w:rsidRPr="00AD25E2" w:rsidTr="003C6715">
      <w:trPr>
        <w:cantSplit/>
        <w:trHeight w:val="287"/>
      </w:trPr>
      <w:tc>
        <w:tcPr>
          <w:tcW w:w="3544" w:type="dxa"/>
          <w:vMerge/>
          <w:tcBorders>
            <w:top w:val="single" w:sz="4" w:space="0" w:color="auto"/>
            <w:left w:val="single" w:sz="4" w:space="0" w:color="auto"/>
            <w:bottom w:val="single" w:sz="4" w:space="0" w:color="auto"/>
            <w:right w:val="single" w:sz="4" w:space="0" w:color="auto"/>
          </w:tcBorders>
          <w:vAlign w:val="center"/>
        </w:tcPr>
        <w:p w:rsidR="00DE177E" w:rsidRPr="00CD3890" w:rsidRDefault="00DE177E" w:rsidP="003C6715">
          <w:pPr>
            <w:jc w:val="center"/>
            <w:rPr>
              <w:rFonts w:ascii="Calibri" w:hAnsi="Calibri" w:cs="Arial"/>
              <w:color w:val="000000"/>
            </w:rPr>
          </w:pPr>
        </w:p>
      </w:tc>
      <w:tc>
        <w:tcPr>
          <w:tcW w:w="3614" w:type="dxa"/>
          <w:tcBorders>
            <w:top w:val="single" w:sz="4" w:space="0" w:color="auto"/>
            <w:left w:val="single" w:sz="4" w:space="0" w:color="auto"/>
            <w:bottom w:val="single" w:sz="4" w:space="0" w:color="auto"/>
            <w:right w:val="single" w:sz="4" w:space="0" w:color="auto"/>
          </w:tcBorders>
          <w:vAlign w:val="center"/>
        </w:tcPr>
        <w:p w:rsidR="00DE177E" w:rsidRPr="00AD25E2" w:rsidRDefault="00DE177E" w:rsidP="003C6715">
          <w:pPr>
            <w:pStyle w:val="Intestazione"/>
            <w:jc w:val="center"/>
            <w:rPr>
              <w:rFonts w:ascii="Calibri" w:eastAsia="Times New Roman" w:hAnsi="Calibri" w:cs="Calibri"/>
              <w:b/>
              <w:bCs/>
              <w:iCs/>
              <w:sz w:val="22"/>
              <w:szCs w:val="22"/>
              <w:lang w:eastAsia="en-US"/>
            </w:rPr>
          </w:pPr>
        </w:p>
      </w:tc>
      <w:tc>
        <w:tcPr>
          <w:tcW w:w="2620" w:type="dxa"/>
          <w:tcBorders>
            <w:top w:val="single" w:sz="4" w:space="0" w:color="auto"/>
            <w:left w:val="single" w:sz="4" w:space="0" w:color="auto"/>
            <w:bottom w:val="single" w:sz="4" w:space="0" w:color="auto"/>
            <w:right w:val="single" w:sz="4" w:space="0" w:color="auto"/>
          </w:tcBorders>
          <w:vAlign w:val="center"/>
        </w:tcPr>
        <w:p w:rsidR="00DE177E" w:rsidRPr="00AD25E2" w:rsidRDefault="00DE177E" w:rsidP="003C6715">
          <w:pPr>
            <w:pStyle w:val="Intestazione"/>
            <w:jc w:val="right"/>
            <w:rPr>
              <w:rFonts w:ascii="Calibri" w:eastAsia="Times New Roman" w:hAnsi="Calibri" w:cs="Calibri"/>
              <w:b/>
              <w:bCs/>
              <w:iCs/>
              <w:sz w:val="22"/>
              <w:szCs w:val="22"/>
              <w:lang w:eastAsia="en-US"/>
            </w:rPr>
          </w:pPr>
          <w:r w:rsidRPr="00AD25E2">
            <w:rPr>
              <w:rFonts w:ascii="Calibri" w:eastAsia="Times New Roman" w:hAnsi="Calibri" w:cs="Calibri"/>
              <w:b/>
              <w:bCs/>
              <w:iCs/>
              <w:sz w:val="22"/>
              <w:szCs w:val="22"/>
              <w:lang w:eastAsia="en-US"/>
            </w:rPr>
            <w:t>Allegato A</w:t>
          </w:r>
        </w:p>
      </w:tc>
    </w:tr>
  </w:tbl>
  <w:p w:rsidR="00DE177E" w:rsidRDefault="00DE177E" w:rsidP="00CD3890">
    <w:pPr>
      <w:pStyle w:val="Intestazione"/>
      <w:rPr>
        <w:noProof/>
        <w:color w:val="008749"/>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Calibri" w:hAnsi="Calibri" w:cs="Calibri"/>
        <w:b/>
        <w:bCs/>
        <w:i/>
        <w:i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2"/>
        <w:szCs w:val="22"/>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8"/>
    <w:multiLevelType w:val="multilevel"/>
    <w:tmpl w:val="2C6A46B6"/>
    <w:name w:val="WW8Num8"/>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A"/>
    <w:multiLevelType w:val="multilevel"/>
    <w:tmpl w:val="0000000A"/>
    <w:name w:val="WW8Num10"/>
    <w:lvl w:ilvl="0">
      <w:start w:val="1"/>
      <w:numFmt w:val="bullet"/>
      <w:lvlText w:val=""/>
      <w:lvlJc w:val="left"/>
      <w:pPr>
        <w:tabs>
          <w:tab w:val="num" w:pos="1440"/>
        </w:tabs>
        <w:ind w:left="1440" w:hanging="360"/>
      </w:pPr>
      <w:rPr>
        <w:rFonts w:ascii="Symbol" w:hAnsi="Symbol" w:cs="OpenSymbol"/>
        <w:shd w:val="clear" w:color="auto" w:fill="FFFF66"/>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hd w:val="clear" w:color="auto" w:fill="FFFF66"/>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hd w:val="clear" w:color="auto" w:fill="FFFF66"/>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C"/>
    <w:multiLevelType w:val="multilevel"/>
    <w:tmpl w:val="0000000C"/>
    <w:name w:val="WW8Num13"/>
    <w:lvl w:ilvl="0">
      <w:start w:val="1"/>
      <w:numFmt w:val="bullet"/>
      <w:lvlText w:val=""/>
      <w:lvlJc w:val="left"/>
      <w:pPr>
        <w:tabs>
          <w:tab w:val="num" w:pos="1080"/>
        </w:tabs>
        <w:ind w:left="1080" w:hanging="360"/>
      </w:pPr>
      <w:rPr>
        <w:rFonts w:ascii="Symbol" w:hAnsi="Symbol" w:cs="OpenSymbol"/>
        <w:sz w:val="22"/>
        <w:szCs w:val="22"/>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sz w:val="22"/>
        <w:szCs w:val="22"/>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sz w:val="22"/>
        <w:szCs w:val="22"/>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1">
    <w:nsid w:val="0000000D"/>
    <w:multiLevelType w:val="multilevel"/>
    <w:tmpl w:val="0000000D"/>
    <w:name w:val="WW8Num14"/>
    <w:lvl w:ilvl="0">
      <w:start w:val="1"/>
      <w:numFmt w:val="bullet"/>
      <w:lvlText w:val=""/>
      <w:lvlJc w:val="left"/>
      <w:pPr>
        <w:tabs>
          <w:tab w:val="num" w:pos="1491"/>
        </w:tabs>
        <w:ind w:left="1491" w:hanging="360"/>
      </w:pPr>
      <w:rPr>
        <w:rFonts w:ascii="Symbol" w:hAnsi="Symbol" w:cs="OpenSymbol"/>
        <w:sz w:val="22"/>
        <w:szCs w:val="22"/>
      </w:rPr>
    </w:lvl>
    <w:lvl w:ilvl="1">
      <w:start w:val="1"/>
      <w:numFmt w:val="bullet"/>
      <w:lvlText w:val="◦"/>
      <w:lvlJc w:val="left"/>
      <w:pPr>
        <w:tabs>
          <w:tab w:val="num" w:pos="1851"/>
        </w:tabs>
        <w:ind w:left="1851" w:hanging="360"/>
      </w:pPr>
      <w:rPr>
        <w:rFonts w:ascii="OpenSymbol" w:hAnsi="OpenSymbol" w:cs="OpenSymbol"/>
      </w:rPr>
    </w:lvl>
    <w:lvl w:ilvl="2">
      <w:start w:val="1"/>
      <w:numFmt w:val="bullet"/>
      <w:lvlText w:val="▪"/>
      <w:lvlJc w:val="left"/>
      <w:pPr>
        <w:tabs>
          <w:tab w:val="num" w:pos="2211"/>
        </w:tabs>
        <w:ind w:left="2211" w:hanging="360"/>
      </w:pPr>
      <w:rPr>
        <w:rFonts w:ascii="OpenSymbol" w:hAnsi="OpenSymbol" w:cs="OpenSymbol"/>
      </w:rPr>
    </w:lvl>
    <w:lvl w:ilvl="3">
      <w:start w:val="1"/>
      <w:numFmt w:val="bullet"/>
      <w:lvlText w:val=""/>
      <w:lvlJc w:val="left"/>
      <w:pPr>
        <w:tabs>
          <w:tab w:val="num" w:pos="2571"/>
        </w:tabs>
        <w:ind w:left="2571" w:hanging="360"/>
      </w:pPr>
      <w:rPr>
        <w:rFonts w:ascii="Symbol" w:hAnsi="Symbol" w:cs="OpenSymbol"/>
        <w:sz w:val="22"/>
        <w:szCs w:val="22"/>
      </w:rPr>
    </w:lvl>
    <w:lvl w:ilvl="4">
      <w:start w:val="1"/>
      <w:numFmt w:val="bullet"/>
      <w:lvlText w:val="◦"/>
      <w:lvlJc w:val="left"/>
      <w:pPr>
        <w:tabs>
          <w:tab w:val="num" w:pos="2931"/>
        </w:tabs>
        <w:ind w:left="2931" w:hanging="360"/>
      </w:pPr>
      <w:rPr>
        <w:rFonts w:ascii="OpenSymbol" w:hAnsi="OpenSymbol" w:cs="OpenSymbol"/>
      </w:rPr>
    </w:lvl>
    <w:lvl w:ilvl="5">
      <w:start w:val="1"/>
      <w:numFmt w:val="bullet"/>
      <w:lvlText w:val="▪"/>
      <w:lvlJc w:val="left"/>
      <w:pPr>
        <w:tabs>
          <w:tab w:val="num" w:pos="3291"/>
        </w:tabs>
        <w:ind w:left="3291" w:hanging="360"/>
      </w:pPr>
      <w:rPr>
        <w:rFonts w:ascii="OpenSymbol" w:hAnsi="OpenSymbol" w:cs="OpenSymbol"/>
      </w:rPr>
    </w:lvl>
    <w:lvl w:ilvl="6">
      <w:start w:val="1"/>
      <w:numFmt w:val="bullet"/>
      <w:lvlText w:val=""/>
      <w:lvlJc w:val="left"/>
      <w:pPr>
        <w:tabs>
          <w:tab w:val="num" w:pos="3651"/>
        </w:tabs>
        <w:ind w:left="3651" w:hanging="360"/>
      </w:pPr>
      <w:rPr>
        <w:rFonts w:ascii="Symbol" w:hAnsi="Symbol" w:cs="OpenSymbol"/>
        <w:sz w:val="22"/>
        <w:szCs w:val="22"/>
      </w:rPr>
    </w:lvl>
    <w:lvl w:ilvl="7">
      <w:start w:val="1"/>
      <w:numFmt w:val="bullet"/>
      <w:lvlText w:val="◦"/>
      <w:lvlJc w:val="left"/>
      <w:pPr>
        <w:tabs>
          <w:tab w:val="num" w:pos="4011"/>
        </w:tabs>
        <w:ind w:left="4011" w:hanging="360"/>
      </w:pPr>
      <w:rPr>
        <w:rFonts w:ascii="OpenSymbol" w:hAnsi="OpenSymbol" w:cs="OpenSymbol"/>
      </w:rPr>
    </w:lvl>
    <w:lvl w:ilvl="8">
      <w:start w:val="1"/>
      <w:numFmt w:val="bullet"/>
      <w:lvlText w:val="▪"/>
      <w:lvlJc w:val="left"/>
      <w:pPr>
        <w:tabs>
          <w:tab w:val="num" w:pos="4371"/>
        </w:tabs>
        <w:ind w:left="4371" w:hanging="360"/>
      </w:pPr>
      <w:rPr>
        <w:rFonts w:ascii="OpenSymbol" w:hAnsi="OpenSymbol" w:cs="OpenSymbol"/>
      </w:rPr>
    </w:lvl>
  </w:abstractNum>
  <w:abstractNum w:abstractNumId="12">
    <w:nsid w:val="0000000E"/>
    <w:multiLevelType w:val="multilevel"/>
    <w:tmpl w:val="0000000E"/>
    <w:name w:val="WW8Num15"/>
    <w:lvl w:ilvl="0">
      <w:start w:val="1"/>
      <w:numFmt w:val="bullet"/>
      <w:lvlText w:val=""/>
      <w:lvlJc w:val="left"/>
      <w:pPr>
        <w:tabs>
          <w:tab w:val="num" w:pos="1130"/>
        </w:tabs>
        <w:ind w:left="1130" w:hanging="360"/>
      </w:pPr>
      <w:rPr>
        <w:rFonts w:ascii="Symbol" w:hAnsi="Symbol" w:cs="OpenSymbol"/>
        <w:sz w:val="22"/>
        <w:szCs w:val="22"/>
      </w:rPr>
    </w:lvl>
    <w:lvl w:ilvl="1">
      <w:start w:val="1"/>
      <w:numFmt w:val="bullet"/>
      <w:lvlText w:val="◦"/>
      <w:lvlJc w:val="left"/>
      <w:pPr>
        <w:tabs>
          <w:tab w:val="num" w:pos="1490"/>
        </w:tabs>
        <w:ind w:left="1490" w:hanging="360"/>
      </w:pPr>
      <w:rPr>
        <w:rFonts w:ascii="OpenSymbol" w:hAnsi="OpenSymbol" w:cs="OpenSymbol"/>
      </w:rPr>
    </w:lvl>
    <w:lvl w:ilvl="2">
      <w:start w:val="1"/>
      <w:numFmt w:val="bullet"/>
      <w:lvlText w:val="▪"/>
      <w:lvlJc w:val="left"/>
      <w:pPr>
        <w:tabs>
          <w:tab w:val="num" w:pos="1850"/>
        </w:tabs>
        <w:ind w:left="1850" w:hanging="360"/>
      </w:pPr>
      <w:rPr>
        <w:rFonts w:ascii="OpenSymbol" w:hAnsi="OpenSymbol" w:cs="OpenSymbol"/>
      </w:rPr>
    </w:lvl>
    <w:lvl w:ilvl="3">
      <w:start w:val="1"/>
      <w:numFmt w:val="bullet"/>
      <w:lvlText w:val=""/>
      <w:lvlJc w:val="left"/>
      <w:pPr>
        <w:tabs>
          <w:tab w:val="num" w:pos="2210"/>
        </w:tabs>
        <w:ind w:left="2210" w:hanging="360"/>
      </w:pPr>
      <w:rPr>
        <w:rFonts w:ascii="Symbol" w:hAnsi="Symbol" w:cs="OpenSymbol"/>
        <w:sz w:val="22"/>
        <w:szCs w:val="22"/>
      </w:rPr>
    </w:lvl>
    <w:lvl w:ilvl="4">
      <w:start w:val="1"/>
      <w:numFmt w:val="bullet"/>
      <w:lvlText w:val="◦"/>
      <w:lvlJc w:val="left"/>
      <w:pPr>
        <w:tabs>
          <w:tab w:val="num" w:pos="2570"/>
        </w:tabs>
        <w:ind w:left="2570" w:hanging="360"/>
      </w:pPr>
      <w:rPr>
        <w:rFonts w:ascii="OpenSymbol" w:hAnsi="OpenSymbol" w:cs="OpenSymbol"/>
      </w:rPr>
    </w:lvl>
    <w:lvl w:ilvl="5">
      <w:start w:val="1"/>
      <w:numFmt w:val="bullet"/>
      <w:lvlText w:val="▪"/>
      <w:lvlJc w:val="left"/>
      <w:pPr>
        <w:tabs>
          <w:tab w:val="num" w:pos="2930"/>
        </w:tabs>
        <w:ind w:left="2930" w:hanging="360"/>
      </w:pPr>
      <w:rPr>
        <w:rFonts w:ascii="OpenSymbol" w:hAnsi="OpenSymbol" w:cs="OpenSymbol"/>
      </w:rPr>
    </w:lvl>
    <w:lvl w:ilvl="6">
      <w:start w:val="1"/>
      <w:numFmt w:val="bullet"/>
      <w:lvlText w:val=""/>
      <w:lvlJc w:val="left"/>
      <w:pPr>
        <w:tabs>
          <w:tab w:val="num" w:pos="3290"/>
        </w:tabs>
        <w:ind w:left="3290" w:hanging="360"/>
      </w:pPr>
      <w:rPr>
        <w:rFonts w:ascii="Symbol" w:hAnsi="Symbol" w:cs="OpenSymbol"/>
        <w:sz w:val="22"/>
        <w:szCs w:val="22"/>
      </w:rPr>
    </w:lvl>
    <w:lvl w:ilvl="7">
      <w:start w:val="1"/>
      <w:numFmt w:val="bullet"/>
      <w:lvlText w:val="◦"/>
      <w:lvlJc w:val="left"/>
      <w:pPr>
        <w:tabs>
          <w:tab w:val="num" w:pos="3650"/>
        </w:tabs>
        <w:ind w:left="3650" w:hanging="360"/>
      </w:pPr>
      <w:rPr>
        <w:rFonts w:ascii="OpenSymbol" w:hAnsi="OpenSymbol" w:cs="OpenSymbol"/>
      </w:rPr>
    </w:lvl>
    <w:lvl w:ilvl="8">
      <w:start w:val="1"/>
      <w:numFmt w:val="bullet"/>
      <w:lvlText w:val="▪"/>
      <w:lvlJc w:val="left"/>
      <w:pPr>
        <w:tabs>
          <w:tab w:val="num" w:pos="4010"/>
        </w:tabs>
        <w:ind w:left="4010" w:hanging="360"/>
      </w:pPr>
      <w:rPr>
        <w:rFonts w:ascii="OpenSymbol" w:hAnsi="OpenSymbol" w:cs="OpenSymbol"/>
      </w:rPr>
    </w:lvl>
  </w:abstractNum>
  <w:abstractNum w:abstractNumId="13">
    <w:nsid w:val="0000000F"/>
    <w:multiLevelType w:val="multilevel"/>
    <w:tmpl w:val="0000000F"/>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188F4F38"/>
    <w:multiLevelType w:val="hybridMultilevel"/>
    <w:tmpl w:val="DC5EC252"/>
    <w:lvl w:ilvl="0" w:tplc="72BE8034">
      <w:numFmt w:val="bullet"/>
      <w:lvlText w:val="-"/>
      <w:lvlJc w:val="left"/>
      <w:pPr>
        <w:tabs>
          <w:tab w:val="num" w:pos="360"/>
        </w:tabs>
        <w:ind w:left="360" w:hanging="360"/>
      </w:pPr>
      <w:rPr>
        <w:rFonts w:ascii="Arial" w:eastAsia="Times New Roman" w:hAnsi="Arial"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15">
    <w:nsid w:val="2F9407A5"/>
    <w:multiLevelType w:val="hybridMultilevel"/>
    <w:tmpl w:val="2A44D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E4F2C54"/>
    <w:multiLevelType w:val="hybridMultilevel"/>
    <w:tmpl w:val="884AE11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47891925"/>
    <w:multiLevelType w:val="hybridMultilevel"/>
    <w:tmpl w:val="C652C91A"/>
    <w:lvl w:ilvl="0" w:tplc="A3C42594">
      <w:start w:val="3"/>
      <w:numFmt w:val="bullet"/>
      <w:lvlText w:val="-"/>
      <w:lvlJc w:val="left"/>
      <w:pPr>
        <w:tabs>
          <w:tab w:val="num" w:pos="1069"/>
        </w:tabs>
        <w:ind w:left="1069" w:hanging="360"/>
      </w:pPr>
      <w:rPr>
        <w:rFonts w:ascii="Arial" w:eastAsia="Times New Roman" w:hAnsi="Arial" w:cs="Arial"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8">
    <w:nsid w:val="502E29BC"/>
    <w:multiLevelType w:val="hybridMultilevel"/>
    <w:tmpl w:val="A8FE9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0BE4131"/>
    <w:multiLevelType w:val="hybridMultilevel"/>
    <w:tmpl w:val="23303FD4"/>
    <w:lvl w:ilvl="0" w:tplc="CEC28440">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EA5343A"/>
    <w:multiLevelType w:val="multilevel"/>
    <w:tmpl w:val="A99C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B62561B"/>
    <w:multiLevelType w:val="hybridMultilevel"/>
    <w:tmpl w:val="AA728CEA"/>
    <w:lvl w:ilvl="0" w:tplc="51B879BC">
      <w:start w:val="1"/>
      <w:numFmt w:val="decimal"/>
      <w:pStyle w:val="Stile1"/>
      <w:lvlText w:val="Art. %1 "/>
      <w:lvlJc w:val="left"/>
      <w:pPr>
        <w:tabs>
          <w:tab w:val="num" w:pos="-31680"/>
        </w:tabs>
        <w:ind w:left="0" w:firstLine="0"/>
      </w:pPr>
      <w:rPr>
        <w:rFonts w:ascii="Calibri" w:hAnsi="Calibri" w:hint="default"/>
      </w:rPr>
    </w:lvl>
    <w:lvl w:ilvl="1" w:tplc="2CEA75EC">
      <w:numFmt w:val="bullet"/>
      <w:lvlText w:val=""/>
      <w:lvlJc w:val="left"/>
      <w:pPr>
        <w:tabs>
          <w:tab w:val="num" w:pos="1440"/>
        </w:tabs>
        <w:ind w:left="1440" w:hanging="360"/>
      </w:pPr>
      <w:rPr>
        <w:rFonts w:ascii="Wingdings" w:eastAsia="Times New Roman" w:hAnsi="Wingdings"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6FA44944"/>
    <w:multiLevelType w:val="hybridMultilevel"/>
    <w:tmpl w:val="158CD9A0"/>
    <w:lvl w:ilvl="0" w:tplc="536E27DC">
      <w:numFmt w:val="bullet"/>
      <w:lvlText w:val="-"/>
      <w:lvlJc w:val="left"/>
      <w:pPr>
        <w:tabs>
          <w:tab w:val="num" w:pos="1140"/>
        </w:tabs>
        <w:ind w:left="1140" w:hanging="360"/>
      </w:pPr>
      <w:rPr>
        <w:rFonts w:ascii="Arial" w:eastAsia="Times New Roman" w:hAnsi="Arial" w:cs="Arial" w:hint="default"/>
        <w:color w:val="auto"/>
      </w:rPr>
    </w:lvl>
    <w:lvl w:ilvl="1" w:tplc="04100003">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num w:numId="1">
    <w:abstractNumId w:val="14"/>
  </w:num>
  <w:num w:numId="2">
    <w:abstractNumId w:val="15"/>
  </w:num>
  <w:num w:numId="3">
    <w:abstractNumId w:val="19"/>
  </w:num>
  <w:num w:numId="4">
    <w:abstractNumId w:val="22"/>
  </w:num>
  <w:num w:numId="5">
    <w:abstractNumId w:val="16"/>
  </w:num>
  <w:num w:numId="6">
    <w:abstractNumId w:val="17"/>
  </w:num>
  <w:num w:numId="7">
    <w:abstractNumId w:val="21"/>
  </w:num>
  <w:num w:numId="8">
    <w:abstractNumId w:val="5"/>
  </w:num>
  <w:num w:numId="9">
    <w:abstractNumId w:val="20"/>
  </w:num>
  <w:num w:numId="1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07CF4"/>
    <w:rsid w:val="00001DE2"/>
    <w:rsid w:val="000123EE"/>
    <w:rsid w:val="00012E03"/>
    <w:rsid w:val="00023D70"/>
    <w:rsid w:val="00025541"/>
    <w:rsid w:val="000618F3"/>
    <w:rsid w:val="00062FEF"/>
    <w:rsid w:val="00075A14"/>
    <w:rsid w:val="0009453B"/>
    <w:rsid w:val="000A10D7"/>
    <w:rsid w:val="000A459D"/>
    <w:rsid w:val="000A5217"/>
    <w:rsid w:val="000B1C7C"/>
    <w:rsid w:val="000C1389"/>
    <w:rsid w:val="000C4A9F"/>
    <w:rsid w:val="000D0DB4"/>
    <w:rsid w:val="00154FD8"/>
    <w:rsid w:val="0015673C"/>
    <w:rsid w:val="00156C15"/>
    <w:rsid w:val="00157DCF"/>
    <w:rsid w:val="0016025C"/>
    <w:rsid w:val="0016126C"/>
    <w:rsid w:val="00161A8F"/>
    <w:rsid w:val="001674F5"/>
    <w:rsid w:val="0017571F"/>
    <w:rsid w:val="00177564"/>
    <w:rsid w:val="001801BC"/>
    <w:rsid w:val="00182B35"/>
    <w:rsid w:val="00183F68"/>
    <w:rsid w:val="001B07CA"/>
    <w:rsid w:val="001B7B64"/>
    <w:rsid w:val="001C370C"/>
    <w:rsid w:val="001D2D0F"/>
    <w:rsid w:val="001D43CE"/>
    <w:rsid w:val="001E22B3"/>
    <w:rsid w:val="00201AA0"/>
    <w:rsid w:val="00206DB6"/>
    <w:rsid w:val="002119E5"/>
    <w:rsid w:val="002173D9"/>
    <w:rsid w:val="00220836"/>
    <w:rsid w:val="002209EB"/>
    <w:rsid w:val="002319CE"/>
    <w:rsid w:val="00233EF9"/>
    <w:rsid w:val="00241114"/>
    <w:rsid w:val="002429C6"/>
    <w:rsid w:val="00243AFF"/>
    <w:rsid w:val="002624FA"/>
    <w:rsid w:val="0027266D"/>
    <w:rsid w:val="00274BC6"/>
    <w:rsid w:val="002833F9"/>
    <w:rsid w:val="00284620"/>
    <w:rsid w:val="00286D32"/>
    <w:rsid w:val="002930F0"/>
    <w:rsid w:val="002935C0"/>
    <w:rsid w:val="002A0673"/>
    <w:rsid w:val="002A3B54"/>
    <w:rsid w:val="002B217C"/>
    <w:rsid w:val="002C4327"/>
    <w:rsid w:val="002C5002"/>
    <w:rsid w:val="002C5752"/>
    <w:rsid w:val="002D73F2"/>
    <w:rsid w:val="002E28D0"/>
    <w:rsid w:val="00302303"/>
    <w:rsid w:val="00304982"/>
    <w:rsid w:val="00312CF6"/>
    <w:rsid w:val="00317B81"/>
    <w:rsid w:val="00326A0E"/>
    <w:rsid w:val="00336238"/>
    <w:rsid w:val="0035321E"/>
    <w:rsid w:val="00367E3C"/>
    <w:rsid w:val="00377CC1"/>
    <w:rsid w:val="00380424"/>
    <w:rsid w:val="00382839"/>
    <w:rsid w:val="00382C9A"/>
    <w:rsid w:val="003859DF"/>
    <w:rsid w:val="003914B2"/>
    <w:rsid w:val="003A26F7"/>
    <w:rsid w:val="003C6715"/>
    <w:rsid w:val="003E4F2D"/>
    <w:rsid w:val="003E794D"/>
    <w:rsid w:val="003F25BE"/>
    <w:rsid w:val="00417EEF"/>
    <w:rsid w:val="00421B0D"/>
    <w:rsid w:val="004303CF"/>
    <w:rsid w:val="00436012"/>
    <w:rsid w:val="00454DFB"/>
    <w:rsid w:val="00460F4B"/>
    <w:rsid w:val="004771E0"/>
    <w:rsid w:val="004907B1"/>
    <w:rsid w:val="004A1AB4"/>
    <w:rsid w:val="004A4043"/>
    <w:rsid w:val="004B2ECC"/>
    <w:rsid w:val="004C5EB9"/>
    <w:rsid w:val="004D1463"/>
    <w:rsid w:val="00520F1C"/>
    <w:rsid w:val="00525E9D"/>
    <w:rsid w:val="00530F82"/>
    <w:rsid w:val="00536731"/>
    <w:rsid w:val="00541B4C"/>
    <w:rsid w:val="00547601"/>
    <w:rsid w:val="005573A0"/>
    <w:rsid w:val="00562AF1"/>
    <w:rsid w:val="0059000A"/>
    <w:rsid w:val="005A08ED"/>
    <w:rsid w:val="005E1742"/>
    <w:rsid w:val="005E4FF4"/>
    <w:rsid w:val="005E5A43"/>
    <w:rsid w:val="00601475"/>
    <w:rsid w:val="0060699C"/>
    <w:rsid w:val="006106B3"/>
    <w:rsid w:val="0062344B"/>
    <w:rsid w:val="006310D3"/>
    <w:rsid w:val="00631A13"/>
    <w:rsid w:val="00633D8F"/>
    <w:rsid w:val="00637E5B"/>
    <w:rsid w:val="006463D1"/>
    <w:rsid w:val="00652A4C"/>
    <w:rsid w:val="00652B61"/>
    <w:rsid w:val="00656E8F"/>
    <w:rsid w:val="006613AC"/>
    <w:rsid w:val="006636C0"/>
    <w:rsid w:val="00667020"/>
    <w:rsid w:val="00676A14"/>
    <w:rsid w:val="006A1A69"/>
    <w:rsid w:val="006A3E8F"/>
    <w:rsid w:val="006A4588"/>
    <w:rsid w:val="006B05F4"/>
    <w:rsid w:val="006B1A06"/>
    <w:rsid w:val="006D0FDD"/>
    <w:rsid w:val="006D24E4"/>
    <w:rsid w:val="006D748B"/>
    <w:rsid w:val="006E539C"/>
    <w:rsid w:val="006F2684"/>
    <w:rsid w:val="00711A20"/>
    <w:rsid w:val="0071272B"/>
    <w:rsid w:val="00713DE6"/>
    <w:rsid w:val="007352FA"/>
    <w:rsid w:val="00743C6A"/>
    <w:rsid w:val="00765227"/>
    <w:rsid w:val="007674BF"/>
    <w:rsid w:val="007B60E2"/>
    <w:rsid w:val="007C6534"/>
    <w:rsid w:val="00813AA6"/>
    <w:rsid w:val="00820DEC"/>
    <w:rsid w:val="00821912"/>
    <w:rsid w:val="00822B87"/>
    <w:rsid w:val="0085557C"/>
    <w:rsid w:val="00880114"/>
    <w:rsid w:val="008931C9"/>
    <w:rsid w:val="008936F5"/>
    <w:rsid w:val="008C1AFE"/>
    <w:rsid w:val="008D6AAF"/>
    <w:rsid w:val="008E23A4"/>
    <w:rsid w:val="008F7B6F"/>
    <w:rsid w:val="00904F30"/>
    <w:rsid w:val="0091261D"/>
    <w:rsid w:val="00933645"/>
    <w:rsid w:val="00940906"/>
    <w:rsid w:val="00945256"/>
    <w:rsid w:val="00945ADD"/>
    <w:rsid w:val="00946E22"/>
    <w:rsid w:val="00964B72"/>
    <w:rsid w:val="009668D6"/>
    <w:rsid w:val="009858D4"/>
    <w:rsid w:val="009927E9"/>
    <w:rsid w:val="009A76FA"/>
    <w:rsid w:val="009B07F5"/>
    <w:rsid w:val="009B112E"/>
    <w:rsid w:val="009B4D5E"/>
    <w:rsid w:val="009C2722"/>
    <w:rsid w:val="009D1DB9"/>
    <w:rsid w:val="009D46D9"/>
    <w:rsid w:val="009E165C"/>
    <w:rsid w:val="00A02690"/>
    <w:rsid w:val="00A069D4"/>
    <w:rsid w:val="00A07CF4"/>
    <w:rsid w:val="00A103BC"/>
    <w:rsid w:val="00A2371E"/>
    <w:rsid w:val="00A3644C"/>
    <w:rsid w:val="00A36AFF"/>
    <w:rsid w:val="00A3781E"/>
    <w:rsid w:val="00A41066"/>
    <w:rsid w:val="00A57091"/>
    <w:rsid w:val="00A62168"/>
    <w:rsid w:val="00A85957"/>
    <w:rsid w:val="00A95591"/>
    <w:rsid w:val="00A9615D"/>
    <w:rsid w:val="00A97DA1"/>
    <w:rsid w:val="00AA3C04"/>
    <w:rsid w:val="00AB3C24"/>
    <w:rsid w:val="00AB49C8"/>
    <w:rsid w:val="00AD224C"/>
    <w:rsid w:val="00AD25E2"/>
    <w:rsid w:val="00AD5508"/>
    <w:rsid w:val="00B93136"/>
    <w:rsid w:val="00B95CE9"/>
    <w:rsid w:val="00BA1FB0"/>
    <w:rsid w:val="00BA4A4D"/>
    <w:rsid w:val="00BB4E8F"/>
    <w:rsid w:val="00BC6F77"/>
    <w:rsid w:val="00BC7A41"/>
    <w:rsid w:val="00BE0022"/>
    <w:rsid w:val="00BF6E8D"/>
    <w:rsid w:val="00C07F19"/>
    <w:rsid w:val="00C11978"/>
    <w:rsid w:val="00C12ACA"/>
    <w:rsid w:val="00C43BE9"/>
    <w:rsid w:val="00C622BF"/>
    <w:rsid w:val="00C9469B"/>
    <w:rsid w:val="00C95447"/>
    <w:rsid w:val="00CA5870"/>
    <w:rsid w:val="00CB028E"/>
    <w:rsid w:val="00CD3890"/>
    <w:rsid w:val="00CD6C0F"/>
    <w:rsid w:val="00D36B65"/>
    <w:rsid w:val="00D43FFC"/>
    <w:rsid w:val="00D52D24"/>
    <w:rsid w:val="00D61885"/>
    <w:rsid w:val="00D8584B"/>
    <w:rsid w:val="00D87093"/>
    <w:rsid w:val="00DA57C4"/>
    <w:rsid w:val="00DD6E97"/>
    <w:rsid w:val="00DE0A9F"/>
    <w:rsid w:val="00DE177E"/>
    <w:rsid w:val="00DE1FB6"/>
    <w:rsid w:val="00DE5A10"/>
    <w:rsid w:val="00DF288D"/>
    <w:rsid w:val="00DF60A5"/>
    <w:rsid w:val="00E00C22"/>
    <w:rsid w:val="00E03089"/>
    <w:rsid w:val="00E030F6"/>
    <w:rsid w:val="00E03B1B"/>
    <w:rsid w:val="00E03BEF"/>
    <w:rsid w:val="00E03C56"/>
    <w:rsid w:val="00E078EA"/>
    <w:rsid w:val="00E21A18"/>
    <w:rsid w:val="00E43E97"/>
    <w:rsid w:val="00E6318F"/>
    <w:rsid w:val="00E657FE"/>
    <w:rsid w:val="00E7581E"/>
    <w:rsid w:val="00E8773E"/>
    <w:rsid w:val="00E915BA"/>
    <w:rsid w:val="00EA4C89"/>
    <w:rsid w:val="00EA670B"/>
    <w:rsid w:val="00EB0FDF"/>
    <w:rsid w:val="00EB1F31"/>
    <w:rsid w:val="00EB5496"/>
    <w:rsid w:val="00EF52FD"/>
    <w:rsid w:val="00F03470"/>
    <w:rsid w:val="00F2032C"/>
    <w:rsid w:val="00F352BB"/>
    <w:rsid w:val="00F4504E"/>
    <w:rsid w:val="00F457F4"/>
    <w:rsid w:val="00F642EA"/>
    <w:rsid w:val="00F7719E"/>
    <w:rsid w:val="00F8499A"/>
    <w:rsid w:val="00F96418"/>
    <w:rsid w:val="00FA3F9E"/>
    <w:rsid w:val="00FE579B"/>
    <w:rsid w:val="00FE65AF"/>
    <w:rsid w:val="00FF0F2D"/>
    <w:rsid w:val="00FF3337"/>
    <w:rsid w:val="00FF411B"/>
    <w:rsid w:val="00FF4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4C89"/>
    <w:pPr>
      <w:widowControl w:val="0"/>
      <w:suppressAutoHyphens/>
    </w:pPr>
    <w:rPr>
      <w:rFonts w:ascii="Liberation Serif" w:eastAsia="SimSun" w:hAnsi="Liberation Serif" w:cs="Mangal"/>
      <w:kern w:val="1"/>
      <w:sz w:val="24"/>
      <w:szCs w:val="24"/>
      <w:lang w:eastAsia="zh-CN" w:bidi="hi-IN"/>
    </w:rPr>
  </w:style>
  <w:style w:type="paragraph" w:styleId="Titolo1">
    <w:name w:val="heading 1"/>
    <w:basedOn w:val="Normale"/>
    <w:next w:val="Normale"/>
    <w:link w:val="Titolo1Carattere"/>
    <w:uiPriority w:val="99"/>
    <w:qFormat/>
    <w:rsid w:val="003E4F2D"/>
    <w:pPr>
      <w:keepNext/>
      <w:widowControl/>
      <w:suppressAutoHyphens w:val="0"/>
      <w:spacing w:line="220" w:lineRule="exact"/>
      <w:outlineLvl w:val="0"/>
    </w:pPr>
    <w:rPr>
      <w:rFonts w:ascii="Arial" w:eastAsia="Times New Roman" w:hAnsi="Arial" w:cs="Times New Roman"/>
      <w:b/>
      <w:bCs/>
      <w:color w:val="008000"/>
      <w:kern w:val="0"/>
      <w:sz w:val="20"/>
      <w:szCs w:val="20"/>
      <w:lang w:bidi="ar-SA"/>
    </w:rPr>
  </w:style>
  <w:style w:type="paragraph" w:styleId="Titolo2">
    <w:name w:val="heading 2"/>
    <w:basedOn w:val="Normale"/>
    <w:next w:val="Normale"/>
    <w:link w:val="Titolo2Carattere"/>
    <w:uiPriority w:val="9"/>
    <w:qFormat/>
    <w:rsid w:val="000A459D"/>
    <w:pPr>
      <w:keepNext/>
      <w:spacing w:before="240" w:after="60"/>
      <w:outlineLvl w:val="1"/>
    </w:pPr>
    <w:rPr>
      <w:rFonts w:ascii="Cambria" w:eastAsia="Times New Roman" w:hAnsi="Cambria"/>
      <w:b/>
      <w:bCs/>
      <w:i/>
      <w:iCs/>
      <w:sz w:val="28"/>
      <w:szCs w:val="25"/>
    </w:rPr>
  </w:style>
  <w:style w:type="paragraph" w:styleId="Titolo7">
    <w:name w:val="heading 7"/>
    <w:basedOn w:val="Normale"/>
    <w:next w:val="Normale"/>
    <w:link w:val="Titolo7Carattere"/>
    <w:uiPriority w:val="9"/>
    <w:qFormat/>
    <w:rsid w:val="00E657FE"/>
    <w:pPr>
      <w:spacing w:before="240" w:after="60"/>
      <w:outlineLvl w:val="6"/>
    </w:pPr>
    <w:rPr>
      <w:rFonts w:ascii="Calibri" w:eastAsia="Times New Roman" w:hAnsi="Calibri"/>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EA4C89"/>
    <w:rPr>
      <w:rFonts w:ascii="Calibri" w:hAnsi="Calibri" w:cs="Calibri"/>
      <w:b/>
      <w:bCs/>
      <w:i/>
      <w:iCs/>
    </w:rPr>
  </w:style>
  <w:style w:type="character" w:customStyle="1" w:styleId="WW8Num1z1">
    <w:name w:val="WW8Num1z1"/>
    <w:rsid w:val="00EA4C89"/>
  </w:style>
  <w:style w:type="character" w:customStyle="1" w:styleId="WW8Num1z2">
    <w:name w:val="WW8Num1z2"/>
    <w:rsid w:val="00EA4C89"/>
  </w:style>
  <w:style w:type="character" w:customStyle="1" w:styleId="WW8Num1z3">
    <w:name w:val="WW8Num1z3"/>
    <w:rsid w:val="00EA4C89"/>
  </w:style>
  <w:style w:type="character" w:customStyle="1" w:styleId="WW8Num1z4">
    <w:name w:val="WW8Num1z4"/>
    <w:rsid w:val="00EA4C89"/>
  </w:style>
  <w:style w:type="character" w:customStyle="1" w:styleId="WW8Num1z5">
    <w:name w:val="WW8Num1z5"/>
    <w:rsid w:val="00EA4C89"/>
  </w:style>
  <w:style w:type="character" w:customStyle="1" w:styleId="WW8Num1z6">
    <w:name w:val="WW8Num1z6"/>
    <w:rsid w:val="00EA4C89"/>
  </w:style>
  <w:style w:type="character" w:customStyle="1" w:styleId="WW8Num1z7">
    <w:name w:val="WW8Num1z7"/>
    <w:rsid w:val="00EA4C89"/>
  </w:style>
  <w:style w:type="character" w:customStyle="1" w:styleId="WW8Num1z8">
    <w:name w:val="WW8Num1z8"/>
    <w:rsid w:val="00EA4C89"/>
  </w:style>
  <w:style w:type="character" w:customStyle="1" w:styleId="WW8Num2z0">
    <w:name w:val="WW8Num2z0"/>
    <w:rsid w:val="00EA4C89"/>
    <w:rPr>
      <w:rFonts w:ascii="Symbol" w:hAnsi="Symbol" w:cs="OpenSymbol"/>
    </w:rPr>
  </w:style>
  <w:style w:type="character" w:customStyle="1" w:styleId="WW8Num2z1">
    <w:name w:val="WW8Num2z1"/>
    <w:rsid w:val="00EA4C89"/>
    <w:rPr>
      <w:rFonts w:ascii="OpenSymbol" w:hAnsi="OpenSymbol" w:cs="OpenSymbol"/>
    </w:rPr>
  </w:style>
  <w:style w:type="character" w:customStyle="1" w:styleId="WW8Num3z0">
    <w:name w:val="WW8Num3z0"/>
    <w:rsid w:val="00EA4C89"/>
    <w:rPr>
      <w:rFonts w:ascii="Calibri" w:hAnsi="Calibri" w:cs="Calibri"/>
      <w:sz w:val="22"/>
      <w:szCs w:val="22"/>
    </w:rPr>
  </w:style>
  <w:style w:type="character" w:customStyle="1" w:styleId="WW8Num3z1">
    <w:name w:val="WW8Num3z1"/>
    <w:rsid w:val="00EA4C89"/>
  </w:style>
  <w:style w:type="character" w:customStyle="1" w:styleId="WW8Num3z2">
    <w:name w:val="WW8Num3z2"/>
    <w:rsid w:val="00EA4C89"/>
  </w:style>
  <w:style w:type="character" w:customStyle="1" w:styleId="WW8Num3z3">
    <w:name w:val="WW8Num3z3"/>
    <w:rsid w:val="00EA4C89"/>
  </w:style>
  <w:style w:type="character" w:customStyle="1" w:styleId="WW8Num3z4">
    <w:name w:val="WW8Num3z4"/>
    <w:rsid w:val="00EA4C89"/>
  </w:style>
  <w:style w:type="character" w:customStyle="1" w:styleId="WW8Num3z5">
    <w:name w:val="WW8Num3z5"/>
    <w:rsid w:val="00EA4C89"/>
  </w:style>
  <w:style w:type="character" w:customStyle="1" w:styleId="WW8Num3z6">
    <w:name w:val="WW8Num3z6"/>
    <w:rsid w:val="00EA4C89"/>
  </w:style>
  <w:style w:type="character" w:customStyle="1" w:styleId="WW8Num3z7">
    <w:name w:val="WW8Num3z7"/>
    <w:rsid w:val="00EA4C89"/>
  </w:style>
  <w:style w:type="character" w:customStyle="1" w:styleId="WW8Num3z8">
    <w:name w:val="WW8Num3z8"/>
    <w:rsid w:val="00EA4C89"/>
  </w:style>
  <w:style w:type="character" w:customStyle="1" w:styleId="WW8Num4z0">
    <w:name w:val="WW8Num4z0"/>
    <w:rsid w:val="00EA4C89"/>
    <w:rPr>
      <w:rFonts w:ascii="Symbol" w:hAnsi="Symbol" w:cs="OpenSymbol"/>
      <w:sz w:val="22"/>
      <w:szCs w:val="22"/>
      <w:shd w:val="clear" w:color="auto" w:fill="FFFFFF"/>
    </w:rPr>
  </w:style>
  <w:style w:type="character" w:customStyle="1" w:styleId="WW8Num4z1">
    <w:name w:val="WW8Num4z1"/>
    <w:rsid w:val="00EA4C89"/>
    <w:rPr>
      <w:rFonts w:ascii="OpenSymbol" w:hAnsi="OpenSymbol" w:cs="OpenSymbol"/>
    </w:rPr>
  </w:style>
  <w:style w:type="character" w:customStyle="1" w:styleId="WW8Num5z0">
    <w:name w:val="WW8Num5z0"/>
    <w:rsid w:val="00EA4C89"/>
    <w:rPr>
      <w:rFonts w:ascii="Symbol" w:hAnsi="Symbol" w:cs="OpenSymbol"/>
      <w:sz w:val="22"/>
      <w:szCs w:val="22"/>
    </w:rPr>
  </w:style>
  <w:style w:type="character" w:customStyle="1" w:styleId="WW8Num5z1">
    <w:name w:val="WW8Num5z1"/>
    <w:rsid w:val="00EA4C89"/>
    <w:rPr>
      <w:rFonts w:ascii="OpenSymbol" w:hAnsi="OpenSymbol" w:cs="OpenSymbol"/>
    </w:rPr>
  </w:style>
  <w:style w:type="character" w:customStyle="1" w:styleId="WW8Num6z0">
    <w:name w:val="WW8Num6z0"/>
    <w:rsid w:val="00EA4C89"/>
    <w:rPr>
      <w:rFonts w:ascii="Symbol" w:hAnsi="Symbol" w:cs="OpenSymbol"/>
      <w:sz w:val="22"/>
      <w:szCs w:val="22"/>
    </w:rPr>
  </w:style>
  <w:style w:type="character" w:customStyle="1" w:styleId="WW8Num6z1">
    <w:name w:val="WW8Num6z1"/>
    <w:rsid w:val="00EA4C89"/>
    <w:rPr>
      <w:rFonts w:ascii="OpenSymbol" w:hAnsi="OpenSymbol" w:cs="OpenSymbol"/>
    </w:rPr>
  </w:style>
  <w:style w:type="character" w:customStyle="1" w:styleId="WW8Num7z0">
    <w:name w:val="WW8Num7z0"/>
    <w:rsid w:val="00EA4C89"/>
    <w:rPr>
      <w:rFonts w:ascii="Symbol" w:hAnsi="Symbol" w:cs="OpenSymbol"/>
      <w:sz w:val="22"/>
      <w:szCs w:val="22"/>
      <w:shd w:val="clear" w:color="auto" w:fill="FFFFFF"/>
    </w:rPr>
  </w:style>
  <w:style w:type="character" w:customStyle="1" w:styleId="WW8Num7z1">
    <w:name w:val="WW8Num7z1"/>
    <w:rsid w:val="00EA4C89"/>
    <w:rPr>
      <w:rFonts w:ascii="OpenSymbol" w:hAnsi="OpenSymbol" w:cs="OpenSymbol"/>
    </w:rPr>
  </w:style>
  <w:style w:type="character" w:customStyle="1" w:styleId="WW8Num8z0">
    <w:name w:val="WW8Num8z0"/>
    <w:rsid w:val="00EA4C89"/>
    <w:rPr>
      <w:rFonts w:ascii="Symbol" w:hAnsi="Symbol" w:cs="OpenSymbol"/>
      <w:sz w:val="22"/>
      <w:szCs w:val="22"/>
    </w:rPr>
  </w:style>
  <w:style w:type="character" w:customStyle="1" w:styleId="WW8Num8z1">
    <w:name w:val="WW8Num8z1"/>
    <w:rsid w:val="00EA4C89"/>
    <w:rPr>
      <w:rFonts w:ascii="OpenSymbol" w:hAnsi="OpenSymbol" w:cs="OpenSymbol"/>
    </w:rPr>
  </w:style>
  <w:style w:type="character" w:customStyle="1" w:styleId="WW8Num9z0">
    <w:name w:val="WW8Num9z0"/>
    <w:rsid w:val="00EA4C89"/>
    <w:rPr>
      <w:rFonts w:ascii="Symbol" w:hAnsi="Symbol" w:cs="OpenSymbol"/>
    </w:rPr>
  </w:style>
  <w:style w:type="character" w:customStyle="1" w:styleId="WW8Num9z1">
    <w:name w:val="WW8Num9z1"/>
    <w:rsid w:val="00EA4C89"/>
    <w:rPr>
      <w:rFonts w:ascii="OpenSymbol" w:hAnsi="OpenSymbol" w:cs="OpenSymbol"/>
    </w:rPr>
  </w:style>
  <w:style w:type="character" w:customStyle="1" w:styleId="WW8Num10z0">
    <w:name w:val="WW8Num10z0"/>
    <w:rsid w:val="00EA4C89"/>
    <w:rPr>
      <w:rFonts w:ascii="Symbol" w:hAnsi="Symbol" w:cs="OpenSymbol"/>
      <w:shd w:val="clear" w:color="auto" w:fill="FFFF66"/>
    </w:rPr>
  </w:style>
  <w:style w:type="character" w:customStyle="1" w:styleId="WW8Num10z1">
    <w:name w:val="WW8Num10z1"/>
    <w:rsid w:val="00EA4C89"/>
    <w:rPr>
      <w:rFonts w:ascii="OpenSymbol" w:hAnsi="OpenSymbol" w:cs="OpenSymbol"/>
    </w:rPr>
  </w:style>
  <w:style w:type="character" w:customStyle="1" w:styleId="WW8Num11z0">
    <w:name w:val="WW8Num11z0"/>
    <w:rsid w:val="00EA4C89"/>
    <w:rPr>
      <w:rFonts w:ascii="Symbol" w:hAnsi="Symbol" w:cs="OpenSymbol"/>
      <w:sz w:val="22"/>
      <w:szCs w:val="22"/>
    </w:rPr>
  </w:style>
  <w:style w:type="character" w:customStyle="1" w:styleId="WW8Num11z1">
    <w:name w:val="WW8Num11z1"/>
    <w:rsid w:val="00EA4C89"/>
    <w:rPr>
      <w:rFonts w:ascii="OpenSymbol" w:hAnsi="OpenSymbol" w:cs="OpenSymbol"/>
    </w:rPr>
  </w:style>
  <w:style w:type="character" w:customStyle="1" w:styleId="WW8Num12z0">
    <w:name w:val="WW8Num12z0"/>
    <w:rsid w:val="00EA4C89"/>
    <w:rPr>
      <w:rFonts w:ascii="Symbol" w:hAnsi="Symbol" w:cs="OpenSymbol"/>
    </w:rPr>
  </w:style>
  <w:style w:type="character" w:customStyle="1" w:styleId="WW8Num12z1">
    <w:name w:val="WW8Num12z1"/>
    <w:rsid w:val="00EA4C89"/>
    <w:rPr>
      <w:rFonts w:ascii="OpenSymbol" w:hAnsi="OpenSymbol" w:cs="OpenSymbol"/>
    </w:rPr>
  </w:style>
  <w:style w:type="character" w:customStyle="1" w:styleId="WW8Num13z0">
    <w:name w:val="WW8Num13z0"/>
    <w:rsid w:val="00EA4C89"/>
    <w:rPr>
      <w:rFonts w:ascii="Symbol" w:hAnsi="Symbol" w:cs="OpenSymbol"/>
      <w:sz w:val="22"/>
      <w:szCs w:val="22"/>
    </w:rPr>
  </w:style>
  <w:style w:type="character" w:customStyle="1" w:styleId="WW8Num13z1">
    <w:name w:val="WW8Num13z1"/>
    <w:rsid w:val="00EA4C89"/>
    <w:rPr>
      <w:rFonts w:ascii="OpenSymbol" w:hAnsi="OpenSymbol" w:cs="OpenSymbol"/>
    </w:rPr>
  </w:style>
  <w:style w:type="character" w:customStyle="1" w:styleId="WW8Num14z0">
    <w:name w:val="WW8Num14z0"/>
    <w:rsid w:val="00EA4C89"/>
    <w:rPr>
      <w:rFonts w:ascii="Symbol" w:hAnsi="Symbol" w:cs="OpenSymbol"/>
      <w:sz w:val="22"/>
      <w:szCs w:val="22"/>
    </w:rPr>
  </w:style>
  <w:style w:type="character" w:customStyle="1" w:styleId="WW8Num14z1">
    <w:name w:val="WW8Num14z1"/>
    <w:rsid w:val="00EA4C89"/>
    <w:rPr>
      <w:rFonts w:ascii="OpenSymbol" w:hAnsi="OpenSymbol" w:cs="OpenSymbol"/>
    </w:rPr>
  </w:style>
  <w:style w:type="character" w:customStyle="1" w:styleId="WW8Num15z0">
    <w:name w:val="WW8Num15z0"/>
    <w:rsid w:val="00EA4C89"/>
    <w:rPr>
      <w:rFonts w:ascii="Symbol" w:hAnsi="Symbol" w:cs="OpenSymbol"/>
      <w:sz w:val="22"/>
      <w:szCs w:val="22"/>
    </w:rPr>
  </w:style>
  <w:style w:type="character" w:customStyle="1" w:styleId="WW8Num15z1">
    <w:name w:val="WW8Num15z1"/>
    <w:rsid w:val="00EA4C89"/>
    <w:rPr>
      <w:rFonts w:ascii="OpenSymbol" w:hAnsi="OpenSymbol" w:cs="OpenSymbol"/>
    </w:rPr>
  </w:style>
  <w:style w:type="character" w:customStyle="1" w:styleId="WW8Num16z0">
    <w:name w:val="WW8Num16z0"/>
    <w:rsid w:val="00EA4C89"/>
    <w:rPr>
      <w:rFonts w:ascii="Symbol" w:hAnsi="Symbol" w:cs="OpenSymbol"/>
      <w:sz w:val="22"/>
      <w:szCs w:val="22"/>
    </w:rPr>
  </w:style>
  <w:style w:type="character" w:customStyle="1" w:styleId="WW8Num16z1">
    <w:name w:val="WW8Num16z1"/>
    <w:rsid w:val="00EA4C89"/>
    <w:rPr>
      <w:rFonts w:ascii="OpenSymbol" w:hAnsi="OpenSymbol" w:cs="OpenSymbol"/>
    </w:rPr>
  </w:style>
  <w:style w:type="character" w:customStyle="1" w:styleId="WW8Num17z0">
    <w:name w:val="WW8Num17z0"/>
    <w:rsid w:val="00EA4C89"/>
  </w:style>
  <w:style w:type="character" w:customStyle="1" w:styleId="WW8Num17z1">
    <w:name w:val="WW8Num17z1"/>
    <w:rsid w:val="00EA4C89"/>
  </w:style>
  <w:style w:type="character" w:customStyle="1" w:styleId="WW8Num17z2">
    <w:name w:val="WW8Num17z2"/>
    <w:rsid w:val="00EA4C89"/>
  </w:style>
  <w:style w:type="character" w:customStyle="1" w:styleId="WW8Num17z3">
    <w:name w:val="WW8Num17z3"/>
    <w:rsid w:val="00EA4C89"/>
  </w:style>
  <w:style w:type="character" w:customStyle="1" w:styleId="WW8Num17z4">
    <w:name w:val="WW8Num17z4"/>
    <w:rsid w:val="00EA4C89"/>
  </w:style>
  <w:style w:type="character" w:customStyle="1" w:styleId="WW8Num17z5">
    <w:name w:val="WW8Num17z5"/>
    <w:rsid w:val="00EA4C89"/>
  </w:style>
  <w:style w:type="character" w:customStyle="1" w:styleId="WW8Num17z6">
    <w:name w:val="WW8Num17z6"/>
    <w:rsid w:val="00EA4C89"/>
  </w:style>
  <w:style w:type="character" w:customStyle="1" w:styleId="WW8Num17z7">
    <w:name w:val="WW8Num17z7"/>
    <w:rsid w:val="00EA4C89"/>
  </w:style>
  <w:style w:type="character" w:customStyle="1" w:styleId="WW8Num17z8">
    <w:name w:val="WW8Num17z8"/>
    <w:rsid w:val="00EA4C89"/>
  </w:style>
  <w:style w:type="character" w:customStyle="1" w:styleId="Caratteredinumerazione">
    <w:name w:val="Carattere di numerazione"/>
    <w:rsid w:val="00EA4C89"/>
  </w:style>
  <w:style w:type="character" w:customStyle="1" w:styleId="Punti">
    <w:name w:val="Punti"/>
    <w:rsid w:val="00EA4C89"/>
    <w:rPr>
      <w:rFonts w:ascii="OpenSymbol" w:eastAsia="OpenSymbol" w:hAnsi="OpenSymbol" w:cs="OpenSymbol"/>
    </w:rPr>
  </w:style>
  <w:style w:type="character" w:customStyle="1" w:styleId="Caratteredellanota">
    <w:name w:val="Carattere della nota"/>
    <w:rsid w:val="00EA4C89"/>
    <w:rPr>
      <w:vertAlign w:val="superscript"/>
    </w:rPr>
  </w:style>
  <w:style w:type="character" w:customStyle="1" w:styleId="WW-Caratteredellanota">
    <w:name w:val="WW-Carattere della nota"/>
    <w:rsid w:val="00EA4C89"/>
  </w:style>
  <w:style w:type="character" w:customStyle="1" w:styleId="Caratterenotadichiusura">
    <w:name w:val="Carattere nota di chiusura"/>
    <w:rsid w:val="00EA4C89"/>
    <w:rPr>
      <w:vertAlign w:val="superscript"/>
    </w:rPr>
  </w:style>
  <w:style w:type="character" w:customStyle="1" w:styleId="WW-Caratterenotadichiusura">
    <w:name w:val="WW-Carattere nota di chiusura"/>
    <w:rsid w:val="00EA4C89"/>
  </w:style>
  <w:style w:type="paragraph" w:customStyle="1" w:styleId="Titolo10">
    <w:name w:val="Titolo1"/>
    <w:basedOn w:val="Normale"/>
    <w:next w:val="Corpotesto"/>
    <w:rsid w:val="00EA4C89"/>
    <w:pPr>
      <w:keepNext/>
      <w:spacing w:before="240" w:after="120"/>
    </w:pPr>
    <w:rPr>
      <w:rFonts w:ascii="Liberation Sans" w:eastAsia="Microsoft YaHei" w:hAnsi="Liberation Sans"/>
      <w:sz w:val="28"/>
      <w:szCs w:val="28"/>
    </w:rPr>
  </w:style>
  <w:style w:type="paragraph" w:styleId="Corpotesto">
    <w:name w:val="Body Text"/>
    <w:basedOn w:val="Normale"/>
    <w:rsid w:val="00EA4C89"/>
    <w:pPr>
      <w:spacing w:after="140" w:line="288" w:lineRule="auto"/>
    </w:pPr>
  </w:style>
  <w:style w:type="paragraph" w:styleId="Elenco">
    <w:name w:val="List"/>
    <w:basedOn w:val="Corpotesto"/>
    <w:rsid w:val="00EA4C89"/>
  </w:style>
  <w:style w:type="paragraph" w:styleId="Didascalia">
    <w:name w:val="caption"/>
    <w:basedOn w:val="Normale"/>
    <w:qFormat/>
    <w:rsid w:val="00EA4C89"/>
    <w:pPr>
      <w:suppressLineNumbers/>
      <w:spacing w:before="120" w:after="120"/>
    </w:pPr>
    <w:rPr>
      <w:i/>
      <w:iCs/>
    </w:rPr>
  </w:style>
  <w:style w:type="paragraph" w:customStyle="1" w:styleId="Indice">
    <w:name w:val="Indice"/>
    <w:basedOn w:val="Normale"/>
    <w:rsid w:val="00EA4C89"/>
    <w:pPr>
      <w:suppressLineNumbers/>
    </w:pPr>
  </w:style>
  <w:style w:type="paragraph" w:styleId="Testonotaapidipagina">
    <w:name w:val="footnote text"/>
    <w:basedOn w:val="Normale"/>
    <w:rsid w:val="00EA4C89"/>
    <w:pPr>
      <w:suppressLineNumbers/>
      <w:ind w:left="339" w:hanging="339"/>
    </w:pPr>
    <w:rPr>
      <w:sz w:val="20"/>
      <w:szCs w:val="20"/>
    </w:rPr>
  </w:style>
  <w:style w:type="paragraph" w:customStyle="1" w:styleId="Default">
    <w:name w:val="Default"/>
    <w:link w:val="DefaultCarattere"/>
    <w:rsid w:val="00A85957"/>
    <w:pPr>
      <w:autoSpaceDE w:val="0"/>
      <w:autoSpaceDN w:val="0"/>
      <w:adjustRightInd w:val="0"/>
    </w:pPr>
    <w:rPr>
      <w:rFonts w:eastAsia="MS Mincho"/>
      <w:color w:val="000000"/>
      <w:sz w:val="24"/>
      <w:szCs w:val="24"/>
      <w:lang w:eastAsia="ja-JP"/>
    </w:rPr>
  </w:style>
  <w:style w:type="paragraph" w:styleId="Testofumetto">
    <w:name w:val="Balloon Text"/>
    <w:basedOn w:val="Normale"/>
    <w:link w:val="TestofumettoCarattere"/>
    <w:uiPriority w:val="99"/>
    <w:semiHidden/>
    <w:unhideWhenUsed/>
    <w:rsid w:val="00530F82"/>
    <w:rPr>
      <w:rFonts w:ascii="Tahoma" w:hAnsi="Tahoma"/>
      <w:sz w:val="16"/>
      <w:szCs w:val="14"/>
    </w:rPr>
  </w:style>
  <w:style w:type="character" w:customStyle="1" w:styleId="TestofumettoCarattere">
    <w:name w:val="Testo fumetto Carattere"/>
    <w:link w:val="Testofumetto"/>
    <w:uiPriority w:val="99"/>
    <w:semiHidden/>
    <w:rsid w:val="00530F82"/>
    <w:rPr>
      <w:rFonts w:ascii="Tahoma" w:eastAsia="SimSun" w:hAnsi="Tahoma" w:cs="Mangal"/>
      <w:kern w:val="1"/>
      <w:sz w:val="16"/>
      <w:szCs w:val="14"/>
      <w:lang w:eastAsia="zh-CN" w:bidi="hi-IN"/>
    </w:rPr>
  </w:style>
  <w:style w:type="character" w:styleId="Collegamentoipertestuale">
    <w:name w:val="Hyperlink"/>
    <w:rsid w:val="00E03089"/>
    <w:rPr>
      <w:rFonts w:cs="Times New Roman"/>
      <w:color w:val="0000FF"/>
      <w:u w:val="single"/>
    </w:rPr>
  </w:style>
  <w:style w:type="paragraph" w:styleId="Rientrocorpodeltesto3">
    <w:name w:val="Body Text Indent 3"/>
    <w:basedOn w:val="Normale"/>
    <w:link w:val="Rientrocorpodeltesto3Carattere"/>
    <w:rsid w:val="00E03089"/>
    <w:pPr>
      <w:widowControl/>
      <w:suppressAutoHyphens w:val="0"/>
      <w:spacing w:after="120" w:line="276" w:lineRule="auto"/>
      <w:ind w:left="283"/>
    </w:pPr>
    <w:rPr>
      <w:rFonts w:ascii="Calibri" w:eastAsia="Times New Roman" w:hAnsi="Calibri" w:cs="Times New Roman"/>
      <w:kern w:val="0"/>
      <w:sz w:val="16"/>
      <w:szCs w:val="16"/>
      <w:lang w:eastAsia="en-US" w:bidi="ar-SA"/>
    </w:rPr>
  </w:style>
  <w:style w:type="character" w:customStyle="1" w:styleId="Rientrocorpodeltesto3Carattere">
    <w:name w:val="Rientro corpo del testo 3 Carattere"/>
    <w:link w:val="Rientrocorpodeltesto3"/>
    <w:rsid w:val="00E03089"/>
    <w:rPr>
      <w:rFonts w:ascii="Calibri" w:hAnsi="Calibri" w:cs="Calibri"/>
      <w:sz w:val="16"/>
      <w:szCs w:val="16"/>
      <w:lang w:eastAsia="en-US"/>
    </w:rPr>
  </w:style>
  <w:style w:type="paragraph" w:styleId="Intestazione">
    <w:name w:val="header"/>
    <w:basedOn w:val="Normale"/>
    <w:link w:val="IntestazioneCarattere"/>
    <w:unhideWhenUsed/>
    <w:rsid w:val="00CD3890"/>
    <w:pPr>
      <w:tabs>
        <w:tab w:val="center" w:pos="4819"/>
        <w:tab w:val="right" w:pos="9638"/>
      </w:tabs>
    </w:pPr>
    <w:rPr>
      <w:szCs w:val="21"/>
    </w:rPr>
  </w:style>
  <w:style w:type="character" w:customStyle="1" w:styleId="IntestazioneCarattere">
    <w:name w:val="Intestazione Carattere"/>
    <w:link w:val="Intestazione"/>
    <w:rsid w:val="00CD3890"/>
    <w:rPr>
      <w:rFonts w:ascii="Liberation Serif" w:eastAsia="SimSun" w:hAnsi="Liberation Serif" w:cs="Mangal"/>
      <w:kern w:val="1"/>
      <w:sz w:val="24"/>
      <w:szCs w:val="21"/>
      <w:lang w:eastAsia="zh-CN" w:bidi="hi-IN"/>
    </w:rPr>
  </w:style>
  <w:style w:type="paragraph" w:styleId="Pidipagina">
    <w:name w:val="footer"/>
    <w:basedOn w:val="Normale"/>
    <w:link w:val="PidipaginaCarattere"/>
    <w:unhideWhenUsed/>
    <w:rsid w:val="00CD3890"/>
    <w:pPr>
      <w:tabs>
        <w:tab w:val="center" w:pos="4819"/>
        <w:tab w:val="right" w:pos="9638"/>
      </w:tabs>
    </w:pPr>
    <w:rPr>
      <w:szCs w:val="21"/>
    </w:rPr>
  </w:style>
  <w:style w:type="character" w:customStyle="1" w:styleId="PidipaginaCarattere">
    <w:name w:val="Piè di pagina Carattere"/>
    <w:link w:val="Pidipagina"/>
    <w:rsid w:val="00CD3890"/>
    <w:rPr>
      <w:rFonts w:ascii="Liberation Serif" w:eastAsia="SimSun" w:hAnsi="Liberation Serif" w:cs="Mangal"/>
      <w:kern w:val="1"/>
      <w:sz w:val="24"/>
      <w:szCs w:val="21"/>
      <w:lang w:eastAsia="zh-CN" w:bidi="hi-IN"/>
    </w:rPr>
  </w:style>
  <w:style w:type="character" w:styleId="Numeropagina">
    <w:name w:val="page number"/>
    <w:rsid w:val="00CD3890"/>
    <w:rPr>
      <w:rFonts w:cs="Times New Roman"/>
    </w:rPr>
  </w:style>
  <w:style w:type="character" w:customStyle="1" w:styleId="Titolo1Carattere">
    <w:name w:val="Titolo 1 Carattere"/>
    <w:link w:val="Titolo1"/>
    <w:uiPriority w:val="99"/>
    <w:rsid w:val="003E4F2D"/>
    <w:rPr>
      <w:rFonts w:ascii="Arial" w:hAnsi="Arial"/>
      <w:b/>
      <w:bCs/>
      <w:color w:val="008000"/>
    </w:rPr>
  </w:style>
  <w:style w:type="paragraph" w:customStyle="1" w:styleId="Rientrocorpodeltesto31">
    <w:name w:val="Rientro corpo del testo 31"/>
    <w:basedOn w:val="Normale"/>
    <w:uiPriority w:val="99"/>
    <w:rsid w:val="003E4F2D"/>
    <w:pPr>
      <w:widowControl/>
      <w:ind w:left="709" w:firstLine="11"/>
      <w:jc w:val="both"/>
    </w:pPr>
    <w:rPr>
      <w:rFonts w:ascii="Arial" w:eastAsia="Calibri" w:hAnsi="Arial" w:cs="Arial"/>
      <w:b/>
      <w:bCs/>
      <w:i/>
      <w:iCs/>
      <w:kern w:val="0"/>
      <w:sz w:val="22"/>
      <w:szCs w:val="22"/>
      <w:lang w:eastAsia="ar-SA" w:bidi="ar-SA"/>
    </w:rPr>
  </w:style>
  <w:style w:type="paragraph" w:customStyle="1" w:styleId="Elencoacolori-Colore11">
    <w:name w:val="Elenco a colori - Colore 11"/>
    <w:basedOn w:val="Normale"/>
    <w:uiPriority w:val="34"/>
    <w:qFormat/>
    <w:rsid w:val="003E4F2D"/>
    <w:pPr>
      <w:widowControl/>
      <w:suppressAutoHyphens w:val="0"/>
      <w:ind w:left="720"/>
      <w:contextualSpacing/>
    </w:pPr>
    <w:rPr>
      <w:rFonts w:ascii="Times New Roman" w:eastAsia="Calibri" w:hAnsi="Times New Roman" w:cs="Times New Roman"/>
      <w:kern w:val="0"/>
      <w:lang w:eastAsia="it-IT" w:bidi="ar-SA"/>
    </w:rPr>
  </w:style>
  <w:style w:type="character" w:customStyle="1" w:styleId="Titolo2Carattere">
    <w:name w:val="Titolo 2 Carattere"/>
    <w:link w:val="Titolo2"/>
    <w:uiPriority w:val="9"/>
    <w:semiHidden/>
    <w:rsid w:val="000A459D"/>
    <w:rPr>
      <w:rFonts w:ascii="Cambria" w:eastAsia="Times New Roman" w:hAnsi="Cambria" w:cs="Mangal"/>
      <w:b/>
      <w:bCs/>
      <w:i/>
      <w:iCs/>
      <w:kern w:val="1"/>
      <w:sz w:val="28"/>
      <w:szCs w:val="25"/>
      <w:lang w:eastAsia="zh-CN" w:bidi="hi-IN"/>
    </w:rPr>
  </w:style>
  <w:style w:type="character" w:customStyle="1" w:styleId="Titolo7Carattere">
    <w:name w:val="Titolo 7 Carattere"/>
    <w:link w:val="Titolo7"/>
    <w:uiPriority w:val="9"/>
    <w:semiHidden/>
    <w:rsid w:val="00E657FE"/>
    <w:rPr>
      <w:rFonts w:ascii="Calibri" w:eastAsia="Times New Roman" w:hAnsi="Calibri" w:cs="Mangal"/>
      <w:kern w:val="1"/>
      <w:sz w:val="24"/>
      <w:szCs w:val="21"/>
      <w:lang w:eastAsia="zh-CN" w:bidi="hi-IN"/>
    </w:rPr>
  </w:style>
  <w:style w:type="paragraph" w:customStyle="1" w:styleId="Corpodeltesto31">
    <w:name w:val="Corpo del testo 31"/>
    <w:basedOn w:val="Normale"/>
    <w:rsid w:val="002119E5"/>
    <w:pPr>
      <w:widowControl/>
      <w:spacing w:line="240" w:lineRule="exact"/>
      <w:jc w:val="both"/>
    </w:pPr>
    <w:rPr>
      <w:rFonts w:ascii="Times New Roman" w:eastAsia="Calibri" w:hAnsi="Times New Roman" w:cs="Times New Roman"/>
      <w:kern w:val="0"/>
      <w:lang w:eastAsia="ar-SA" w:bidi="ar-SA"/>
    </w:rPr>
  </w:style>
  <w:style w:type="paragraph" w:customStyle="1" w:styleId="Corpodeltesto21">
    <w:name w:val="Corpo del testo 21"/>
    <w:basedOn w:val="Normale"/>
    <w:rsid w:val="00CB028E"/>
    <w:pPr>
      <w:widowControl/>
      <w:jc w:val="both"/>
    </w:pPr>
    <w:rPr>
      <w:rFonts w:ascii="Times New Roman" w:eastAsia="Times New Roman" w:hAnsi="Times New Roman" w:cs="Times New Roman"/>
      <w:kern w:val="0"/>
      <w:szCs w:val="20"/>
      <w:lang w:eastAsia="ar-SA" w:bidi="ar-SA"/>
    </w:rPr>
  </w:style>
  <w:style w:type="character" w:styleId="Rimandocommento">
    <w:name w:val="annotation reference"/>
    <w:uiPriority w:val="99"/>
    <w:semiHidden/>
    <w:unhideWhenUsed/>
    <w:rsid w:val="00206DB6"/>
    <w:rPr>
      <w:sz w:val="16"/>
      <w:szCs w:val="16"/>
    </w:rPr>
  </w:style>
  <w:style w:type="paragraph" w:styleId="Testocommento">
    <w:name w:val="annotation text"/>
    <w:basedOn w:val="Normale"/>
    <w:link w:val="TestocommentoCarattere1"/>
    <w:uiPriority w:val="99"/>
    <w:semiHidden/>
    <w:unhideWhenUsed/>
    <w:rsid w:val="00206DB6"/>
    <w:pPr>
      <w:widowControl/>
      <w:spacing w:after="200" w:line="276" w:lineRule="auto"/>
      <w:jc w:val="both"/>
    </w:pPr>
    <w:rPr>
      <w:rFonts w:ascii="Calibri" w:eastAsia="Calibri" w:hAnsi="Calibri" w:cs="Times New Roman"/>
      <w:kern w:val="0"/>
      <w:sz w:val="20"/>
      <w:szCs w:val="20"/>
      <w:lang w:eastAsia="ar-SA" w:bidi="ar-SA"/>
    </w:rPr>
  </w:style>
  <w:style w:type="character" w:customStyle="1" w:styleId="TestocommentoCarattere">
    <w:name w:val="Testo commento Carattere"/>
    <w:uiPriority w:val="99"/>
    <w:semiHidden/>
    <w:rsid w:val="00206DB6"/>
    <w:rPr>
      <w:rFonts w:ascii="Liberation Serif" w:eastAsia="SimSun" w:hAnsi="Liberation Serif" w:cs="Mangal"/>
      <w:kern w:val="1"/>
      <w:szCs w:val="18"/>
      <w:lang w:eastAsia="zh-CN" w:bidi="hi-IN"/>
    </w:rPr>
  </w:style>
  <w:style w:type="character" w:customStyle="1" w:styleId="TestocommentoCarattere1">
    <w:name w:val="Testo commento Carattere1"/>
    <w:link w:val="Testocommento"/>
    <w:uiPriority w:val="99"/>
    <w:semiHidden/>
    <w:rsid w:val="00206DB6"/>
    <w:rPr>
      <w:rFonts w:ascii="Calibri" w:eastAsia="Calibri" w:hAnsi="Calibri"/>
      <w:lang w:eastAsia="ar-SA"/>
    </w:rPr>
  </w:style>
  <w:style w:type="paragraph" w:styleId="Corpodeltesto3">
    <w:name w:val="Body Text 3"/>
    <w:basedOn w:val="Normale"/>
    <w:link w:val="Corpodeltesto3Carattere"/>
    <w:uiPriority w:val="99"/>
    <w:unhideWhenUsed/>
    <w:rsid w:val="00EB0FDF"/>
    <w:pPr>
      <w:spacing w:after="120"/>
    </w:pPr>
    <w:rPr>
      <w:sz w:val="16"/>
      <w:szCs w:val="14"/>
    </w:rPr>
  </w:style>
  <w:style w:type="character" w:customStyle="1" w:styleId="Corpodeltesto3Carattere">
    <w:name w:val="Corpo del testo 3 Carattere"/>
    <w:basedOn w:val="Carpredefinitoparagrafo"/>
    <w:link w:val="Corpodeltesto3"/>
    <w:uiPriority w:val="99"/>
    <w:rsid w:val="00EB0FDF"/>
    <w:rPr>
      <w:rFonts w:ascii="Liberation Serif" w:eastAsia="SimSun" w:hAnsi="Liberation Serif" w:cs="Mangal"/>
      <w:kern w:val="1"/>
      <w:sz w:val="16"/>
      <w:szCs w:val="14"/>
      <w:lang w:eastAsia="zh-CN" w:bidi="hi-IN"/>
    </w:rPr>
  </w:style>
  <w:style w:type="paragraph" w:styleId="Paragrafoelenco">
    <w:name w:val="List Paragraph"/>
    <w:basedOn w:val="Normale"/>
    <w:uiPriority w:val="34"/>
    <w:qFormat/>
    <w:rsid w:val="008E23A4"/>
    <w:pPr>
      <w:ind w:left="720"/>
      <w:contextualSpacing/>
    </w:pPr>
    <w:rPr>
      <w:szCs w:val="21"/>
    </w:rPr>
  </w:style>
  <w:style w:type="paragraph" w:customStyle="1" w:styleId="Stile1">
    <w:name w:val="Stile1"/>
    <w:basedOn w:val="Default"/>
    <w:link w:val="Stile1Carattere"/>
    <w:qFormat/>
    <w:rsid w:val="00C07F19"/>
    <w:pPr>
      <w:numPr>
        <w:numId w:val="7"/>
      </w:numPr>
      <w:tabs>
        <w:tab w:val="left" w:pos="851"/>
      </w:tabs>
      <w:suppressAutoHyphens/>
      <w:autoSpaceDN/>
      <w:adjustRightInd/>
      <w:jc w:val="both"/>
    </w:pPr>
    <w:rPr>
      <w:rFonts w:ascii="Calibri" w:hAnsi="Calibri" w:cs="Calibri"/>
      <w:b/>
      <w:bCs/>
      <w:sz w:val="22"/>
      <w:szCs w:val="22"/>
    </w:rPr>
  </w:style>
  <w:style w:type="character" w:customStyle="1" w:styleId="Stile1Carattere">
    <w:name w:val="Stile1 Carattere"/>
    <w:basedOn w:val="Carpredefinitoparagrafo"/>
    <w:link w:val="Stile1"/>
    <w:rsid w:val="00C07F19"/>
    <w:rPr>
      <w:rFonts w:ascii="Calibri" w:eastAsia="MS Mincho" w:hAnsi="Calibri" w:cs="Calibri"/>
      <w:b/>
      <w:bCs/>
      <w:color w:val="000000"/>
      <w:sz w:val="22"/>
      <w:szCs w:val="22"/>
      <w:lang w:eastAsia="ja-JP"/>
    </w:rPr>
  </w:style>
  <w:style w:type="character" w:customStyle="1" w:styleId="DefaultCarattere">
    <w:name w:val="Default Carattere"/>
    <w:basedOn w:val="Carpredefinitoparagrafo"/>
    <w:link w:val="Default"/>
    <w:rsid w:val="001D2D0F"/>
    <w:rPr>
      <w:rFonts w:eastAsia="MS Mincho"/>
      <w:color w:val="000000"/>
      <w:sz w:val="24"/>
      <w:szCs w:val="24"/>
      <w:lang w:eastAsia="ja-JP"/>
    </w:rPr>
  </w:style>
  <w:style w:type="paragraph" w:styleId="NormaleWeb">
    <w:name w:val="Normal (Web)"/>
    <w:basedOn w:val="Normale"/>
    <w:uiPriority w:val="99"/>
    <w:rsid w:val="002E28D0"/>
    <w:pPr>
      <w:widowControl/>
      <w:suppressAutoHyphens w:val="0"/>
      <w:spacing w:before="280" w:after="119"/>
    </w:pPr>
    <w:rPr>
      <w:rFonts w:ascii="Times New Roman" w:eastAsia="Times New Roman" w:hAnsi="Times New Roman" w:cs="Times New Roman"/>
      <w:kern w:val="0"/>
      <w:lang w:eastAsia="ar-SA" w:bidi="ar-SA"/>
    </w:rPr>
  </w:style>
  <w:style w:type="character" w:customStyle="1" w:styleId="apple-converted-space">
    <w:name w:val="apple-converted-space"/>
    <w:basedOn w:val="Carpredefinitoparagrafo"/>
    <w:rsid w:val="00933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3982">
      <w:bodyDiv w:val="1"/>
      <w:marLeft w:val="0"/>
      <w:marRight w:val="0"/>
      <w:marTop w:val="0"/>
      <w:marBottom w:val="0"/>
      <w:divBdr>
        <w:top w:val="none" w:sz="0" w:space="0" w:color="auto"/>
        <w:left w:val="none" w:sz="0" w:space="0" w:color="auto"/>
        <w:bottom w:val="none" w:sz="0" w:space="0" w:color="auto"/>
        <w:right w:val="none" w:sz="0" w:space="0" w:color="auto"/>
      </w:divBdr>
    </w:div>
    <w:div w:id="317541442">
      <w:bodyDiv w:val="1"/>
      <w:marLeft w:val="0"/>
      <w:marRight w:val="0"/>
      <w:marTop w:val="0"/>
      <w:marBottom w:val="0"/>
      <w:divBdr>
        <w:top w:val="none" w:sz="0" w:space="0" w:color="auto"/>
        <w:left w:val="none" w:sz="0" w:space="0" w:color="auto"/>
        <w:bottom w:val="none" w:sz="0" w:space="0" w:color="auto"/>
        <w:right w:val="none" w:sz="0" w:space="0" w:color="auto"/>
      </w:divBdr>
      <w:divsChild>
        <w:div w:id="309290595">
          <w:marLeft w:val="0"/>
          <w:marRight w:val="0"/>
          <w:marTop w:val="0"/>
          <w:marBottom w:val="0"/>
          <w:divBdr>
            <w:top w:val="none" w:sz="0" w:space="0" w:color="auto"/>
            <w:left w:val="none" w:sz="0" w:space="0" w:color="auto"/>
            <w:bottom w:val="none" w:sz="0" w:space="0" w:color="auto"/>
            <w:right w:val="none" w:sz="0" w:space="0" w:color="auto"/>
          </w:divBdr>
        </w:div>
        <w:div w:id="1133864507">
          <w:marLeft w:val="0"/>
          <w:marRight w:val="0"/>
          <w:marTop w:val="0"/>
          <w:marBottom w:val="0"/>
          <w:divBdr>
            <w:top w:val="none" w:sz="0" w:space="0" w:color="auto"/>
            <w:left w:val="none" w:sz="0" w:space="0" w:color="auto"/>
            <w:bottom w:val="none" w:sz="0" w:space="0" w:color="auto"/>
            <w:right w:val="none" w:sz="0" w:space="0" w:color="auto"/>
          </w:divBdr>
        </w:div>
      </w:divsChild>
    </w:div>
    <w:div w:id="512961000">
      <w:bodyDiv w:val="1"/>
      <w:marLeft w:val="0"/>
      <w:marRight w:val="0"/>
      <w:marTop w:val="0"/>
      <w:marBottom w:val="0"/>
      <w:divBdr>
        <w:top w:val="none" w:sz="0" w:space="0" w:color="auto"/>
        <w:left w:val="none" w:sz="0" w:space="0" w:color="auto"/>
        <w:bottom w:val="none" w:sz="0" w:space="0" w:color="auto"/>
        <w:right w:val="none" w:sz="0" w:space="0" w:color="auto"/>
      </w:divBdr>
    </w:div>
    <w:div w:id="14419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F6D9-9560-40D0-9BAD-F83F228A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6</Pages>
  <Words>3540</Words>
  <Characters>20178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Sanvito</dc:creator>
  <cp:keywords/>
  <cp:lastModifiedBy>Giulia Falasca</cp:lastModifiedBy>
  <cp:revision>65</cp:revision>
  <cp:lastPrinted>2018-06-06T08:54:00Z</cp:lastPrinted>
  <dcterms:created xsi:type="dcterms:W3CDTF">2017-12-14T08:06:00Z</dcterms:created>
  <dcterms:modified xsi:type="dcterms:W3CDTF">2019-09-23T14:14:00Z</dcterms:modified>
</cp:coreProperties>
</file>