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Pr="001F25B3" w:rsidRDefault="000B5B5F" w:rsidP="003A3621">
      <w:pPr>
        <w:pStyle w:val="sche22"/>
        <w:spacing w:line="200" w:lineRule="atLeast"/>
        <w:jc w:val="both"/>
        <w:rPr>
          <w:rFonts w:ascii="Arial" w:hAnsi="Arial" w:cs="Arial"/>
          <w:lang w:val="it-IT" w:eastAsia="it-IT"/>
        </w:rPr>
      </w:pPr>
      <w:r w:rsidRPr="001F25B3">
        <w:rPr>
          <w:rFonts w:ascii="Arial" w:hAnsi="Arial" w:cs="Arial"/>
          <w:lang w:val="it-IT" w:eastAsia="it-IT"/>
        </w:rPr>
        <w:t>PROCEDURA APERTA N.88/2017 PER</w:t>
      </w:r>
      <w:proofErr w:type="gramStart"/>
      <w:r w:rsidRPr="001F25B3">
        <w:rPr>
          <w:rFonts w:ascii="Arial" w:hAnsi="Arial" w:cs="Arial"/>
          <w:lang w:val="it-IT" w:eastAsia="it-IT"/>
        </w:rPr>
        <w:t xml:space="preserve">  </w:t>
      </w:r>
      <w:proofErr w:type="gramEnd"/>
      <w:r w:rsidRPr="001F25B3">
        <w:rPr>
          <w:rFonts w:ascii="Arial" w:hAnsi="Arial" w:cs="Arial"/>
          <w:lang w:val="it-IT" w:eastAsia="it-IT"/>
        </w:rPr>
        <w:t xml:space="preserve">LA FORNITURA IN NOLEGGIO </w:t>
      </w:r>
      <w:proofErr w:type="spellStart"/>
      <w:r w:rsidRPr="001F25B3">
        <w:rPr>
          <w:rFonts w:ascii="Arial" w:hAnsi="Arial" w:cs="Arial"/>
          <w:lang w:val="it-IT" w:eastAsia="it-IT"/>
        </w:rPr>
        <w:t>DI</w:t>
      </w:r>
      <w:proofErr w:type="spellEnd"/>
      <w:r w:rsidRPr="001F25B3">
        <w:rPr>
          <w:rFonts w:ascii="Arial" w:hAnsi="Arial" w:cs="Arial"/>
          <w:lang w:val="it-IT" w:eastAsia="it-IT"/>
        </w:rPr>
        <w:t xml:space="preserve"> UN SISTEMA RIS/PACS PER LE AZIENDE SANITARIE DELL'AREA VASTA EMILIA CENTRALE.-</w:t>
      </w:r>
      <w:r w:rsidRPr="001F25B3">
        <w:rPr>
          <w:rFonts w:ascii="Arial" w:hAnsi="Arial"/>
          <w:lang w:val="it-IT" w:eastAsia="it-IT"/>
        </w:rPr>
        <w:t xml:space="preserve"> LOTTO UNICO</w:t>
      </w:r>
      <w:r w:rsidRPr="001F25B3">
        <w:rPr>
          <w:rFonts w:ascii="Arial" w:hAnsi="Arial" w:cs="Arial"/>
          <w:lang w:val="it-IT" w:eastAsia="it-IT"/>
        </w:rPr>
        <w:t xml:space="preserve"> </w:t>
      </w: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ATTESTAZIONE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 qualità di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</w:t>
      </w:r>
      <w:proofErr w:type="gramStart"/>
      <w:r>
        <w:rPr>
          <w:rFonts w:ascii="Arial" w:hAnsi="Arial" w:cs="Arial"/>
          <w:sz w:val="20"/>
          <w:szCs w:val="20"/>
        </w:rPr>
        <w:t>____________________</w:t>
      </w:r>
      <w:proofErr w:type="gramEnd"/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992"/>
        <w:gridCol w:w="4056"/>
      </w:tblGrid>
      <w:tr w:rsidR="000B5B5F" w:rsidTr="000B5B5F">
        <w:tc>
          <w:tcPr>
            <w:tcW w:w="3936" w:type="dxa"/>
          </w:tcPr>
          <w:p w:rsidR="000B5B5F" w:rsidRDefault="000B5B5F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6568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 preso visione dell’area oggetto  </w:t>
            </w:r>
            <w:r w:rsidR="00073704">
              <w:rPr>
                <w:rFonts w:ascii="Arial" w:hAnsi="Arial" w:cs="Arial"/>
                <w:sz w:val="20"/>
                <w:szCs w:val="20"/>
              </w:rPr>
              <w:t>della gara dell’</w:t>
            </w:r>
            <w:r w:rsidRPr="000B5B5F">
              <w:rPr>
                <w:rFonts w:ascii="Arial" w:hAnsi="Arial" w:cs="Arial"/>
                <w:sz w:val="20"/>
                <w:szCs w:val="20"/>
              </w:rPr>
              <w:t xml:space="preserve">AUSL </w:t>
            </w:r>
            <w:proofErr w:type="spellStart"/>
            <w:r w:rsidRPr="000B5B5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B5B5F">
              <w:rPr>
                <w:rFonts w:ascii="Arial" w:hAnsi="Arial" w:cs="Arial"/>
                <w:sz w:val="20"/>
                <w:szCs w:val="20"/>
              </w:rPr>
              <w:t xml:space="preserve"> IMOLA</w:t>
            </w:r>
          </w:p>
        </w:tc>
        <w:tc>
          <w:tcPr>
            <w:tcW w:w="992" w:type="dxa"/>
          </w:tcPr>
          <w:p w:rsidR="000B5B5F" w:rsidRDefault="000B5B5F" w:rsidP="003A3621">
            <w:pPr>
              <w:widowControl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0B5B5F" w:rsidRDefault="000B5B5F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  <w:p w:rsidR="000B5B5F" w:rsidRDefault="000B5B5F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dell’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Azienda </w:t>
            </w:r>
            <w:r w:rsidR="00073704">
              <w:rPr>
                <w:rFonts w:ascii="Arial" w:hAnsi="Arial" w:cs="Arial"/>
                <w:sz w:val="20"/>
                <w:szCs w:val="20"/>
              </w:rPr>
              <w:t>USL di Imola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5B5F" w:rsidRDefault="000B5B5F" w:rsidP="000B5B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5B3" w:rsidRDefault="001F25B3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5F" w:rsidTr="000B5B5F">
        <w:tc>
          <w:tcPr>
            <w:tcW w:w="393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0B5B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0B5B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 preso visione dell’area oggetto</w:t>
            </w:r>
            <w:r w:rsidR="00073704">
              <w:rPr>
                <w:rFonts w:ascii="Arial" w:hAnsi="Arial" w:cs="Arial"/>
                <w:sz w:val="20"/>
                <w:szCs w:val="20"/>
              </w:rPr>
              <w:t xml:space="preserve">  della gara dell’</w:t>
            </w:r>
            <w:r w:rsidRPr="000B5B5F">
              <w:rPr>
                <w:rFonts w:ascii="Arial" w:hAnsi="Arial" w:cs="Arial"/>
                <w:sz w:val="20"/>
                <w:szCs w:val="20"/>
              </w:rPr>
              <w:t xml:space="preserve">AUSL </w:t>
            </w:r>
            <w:proofErr w:type="spellStart"/>
            <w:r w:rsidRPr="000B5B5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B5B5F">
              <w:rPr>
                <w:rFonts w:ascii="Arial" w:hAnsi="Arial" w:cs="Arial"/>
                <w:sz w:val="20"/>
                <w:szCs w:val="20"/>
              </w:rPr>
              <w:t xml:space="preserve"> BOLOGNA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  <w:tc>
          <w:tcPr>
            <w:tcW w:w="405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dell’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Azienda </w:t>
            </w:r>
            <w:r w:rsidR="00073704">
              <w:rPr>
                <w:rFonts w:ascii="Arial" w:hAnsi="Arial" w:cs="Arial"/>
                <w:sz w:val="20"/>
                <w:szCs w:val="20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 xml:space="preserve"> di Bologna </w:t>
            </w:r>
          </w:p>
          <w:p w:rsidR="000B5B5F" w:rsidRDefault="000B5B5F" w:rsidP="000B5B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1F25B3" w:rsidRDefault="001F25B3" w:rsidP="000B5B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5F" w:rsidTr="000B5B5F">
        <w:tc>
          <w:tcPr>
            <w:tcW w:w="3936" w:type="dxa"/>
          </w:tcPr>
          <w:p w:rsidR="000B5B5F" w:rsidRDefault="000B5B5F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 preso visione dell’area </w:t>
            </w:r>
            <w:r w:rsidR="00073704">
              <w:rPr>
                <w:rFonts w:ascii="Arial" w:hAnsi="Arial" w:cs="Arial"/>
                <w:sz w:val="20"/>
                <w:szCs w:val="20"/>
              </w:rPr>
              <w:t>oggetto  della gara dell’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5B5F">
              <w:rPr>
                <w:rFonts w:ascii="Arial" w:hAnsi="Arial" w:cs="Arial"/>
                <w:sz w:val="20"/>
                <w:szCs w:val="20"/>
              </w:rPr>
              <w:t xml:space="preserve">AO </w:t>
            </w:r>
            <w:proofErr w:type="spellStart"/>
            <w:r w:rsidRPr="000B5B5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B5B5F">
              <w:rPr>
                <w:rFonts w:ascii="Arial" w:hAnsi="Arial" w:cs="Arial"/>
                <w:sz w:val="20"/>
                <w:szCs w:val="20"/>
              </w:rPr>
              <w:t xml:space="preserve"> BOLOGNA</w:t>
            </w:r>
          </w:p>
          <w:p w:rsidR="000B5B5F" w:rsidRDefault="000B5B5F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B5B5F" w:rsidRDefault="000B5B5F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0B5B5F" w:rsidRDefault="000B5B5F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  <w:tc>
          <w:tcPr>
            <w:tcW w:w="405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dell’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Azienda Ospedaliera  di Bologna </w:t>
            </w:r>
          </w:p>
          <w:p w:rsidR="000B5B5F" w:rsidRDefault="000B5B5F" w:rsidP="000B5B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5F" w:rsidTr="000B5B5F">
        <w:tc>
          <w:tcPr>
            <w:tcW w:w="3936" w:type="dxa"/>
          </w:tcPr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 preso visione dell’area oggetto </w:t>
            </w:r>
            <w:r w:rsidR="00073704">
              <w:rPr>
                <w:rFonts w:ascii="Arial" w:hAnsi="Arial" w:cs="Arial"/>
                <w:sz w:val="20"/>
                <w:szCs w:val="20"/>
              </w:rPr>
              <w:t xml:space="preserve">  della gara dell’</w:t>
            </w:r>
            <w:r w:rsidRPr="000B5B5F">
              <w:rPr>
                <w:rFonts w:ascii="Arial" w:hAnsi="Arial" w:cs="Arial"/>
                <w:sz w:val="20"/>
                <w:szCs w:val="20"/>
              </w:rPr>
              <w:t>IOR</w:t>
            </w:r>
          </w:p>
        </w:tc>
        <w:tc>
          <w:tcPr>
            <w:tcW w:w="992" w:type="dxa"/>
          </w:tcPr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  <w:tc>
          <w:tcPr>
            <w:tcW w:w="405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dell’ </w:t>
            </w:r>
            <w:proofErr w:type="gramEnd"/>
            <w:r w:rsidR="00073704">
              <w:rPr>
                <w:rFonts w:ascii="Arial" w:hAnsi="Arial" w:cs="Arial"/>
                <w:sz w:val="20"/>
                <w:szCs w:val="20"/>
              </w:rPr>
              <w:t>Istituto ortopedico Rizzoli</w:t>
            </w:r>
            <w:r>
              <w:rPr>
                <w:rFonts w:ascii="Arial" w:hAnsi="Arial" w:cs="Arial"/>
                <w:sz w:val="20"/>
                <w:szCs w:val="20"/>
              </w:rPr>
              <w:t xml:space="preserve"> di Bologna </w:t>
            </w:r>
          </w:p>
          <w:p w:rsidR="000B5B5F" w:rsidRDefault="000B5B5F" w:rsidP="000B5B5F">
            <w:pPr>
              <w:spacing w:after="20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5B5F" w:rsidTr="000B5B5F">
        <w:tc>
          <w:tcPr>
            <w:tcW w:w="3936" w:type="dxa"/>
          </w:tcPr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 preso visione dell’area oggetto </w:t>
            </w:r>
            <w:r w:rsidR="00073704">
              <w:rPr>
                <w:rFonts w:ascii="Arial" w:hAnsi="Arial" w:cs="Arial"/>
                <w:sz w:val="20"/>
                <w:szCs w:val="20"/>
              </w:rPr>
              <w:t xml:space="preserve">  della gara dell’</w:t>
            </w:r>
            <w:r w:rsidRPr="000B5B5F">
              <w:rPr>
                <w:rFonts w:ascii="Arial" w:hAnsi="Arial" w:cs="Arial"/>
                <w:sz w:val="20"/>
                <w:szCs w:val="20"/>
              </w:rPr>
              <w:t xml:space="preserve">AUSL </w:t>
            </w:r>
            <w:proofErr w:type="spellStart"/>
            <w:r w:rsidRPr="000B5B5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B5B5F">
              <w:rPr>
                <w:rFonts w:ascii="Arial" w:hAnsi="Arial" w:cs="Arial"/>
                <w:sz w:val="20"/>
                <w:szCs w:val="20"/>
              </w:rPr>
              <w:t xml:space="preserve"> FERRARA</w:t>
            </w:r>
          </w:p>
        </w:tc>
        <w:tc>
          <w:tcPr>
            <w:tcW w:w="992" w:type="dxa"/>
          </w:tcPr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  <w:tc>
          <w:tcPr>
            <w:tcW w:w="405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dell’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Azienda </w:t>
            </w:r>
            <w:r w:rsidR="00073704">
              <w:rPr>
                <w:rFonts w:ascii="Arial" w:hAnsi="Arial" w:cs="Arial"/>
                <w:sz w:val="20"/>
                <w:szCs w:val="20"/>
              </w:rPr>
              <w:t>USL di Ferrara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5B5F" w:rsidRDefault="000B5B5F" w:rsidP="000B5B5F">
            <w:pPr>
              <w:spacing w:after="20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5B5F" w:rsidTr="000B5B5F">
        <w:tc>
          <w:tcPr>
            <w:tcW w:w="3936" w:type="dxa"/>
          </w:tcPr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 preso visione dell’area oggetto  </w:t>
            </w:r>
            <w:r w:rsidR="00073704">
              <w:rPr>
                <w:rFonts w:ascii="Arial" w:hAnsi="Arial" w:cs="Arial"/>
                <w:sz w:val="20"/>
                <w:szCs w:val="20"/>
              </w:rPr>
              <w:t xml:space="preserve">  della gara dell’</w:t>
            </w:r>
            <w:r w:rsidRPr="000B5B5F">
              <w:rPr>
                <w:rFonts w:ascii="Arial" w:hAnsi="Arial" w:cs="Arial"/>
                <w:sz w:val="20"/>
                <w:szCs w:val="20"/>
              </w:rPr>
              <w:t xml:space="preserve">AO </w:t>
            </w:r>
            <w:proofErr w:type="spellStart"/>
            <w:r w:rsidRPr="000B5B5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B5B5F">
              <w:rPr>
                <w:rFonts w:ascii="Arial" w:hAnsi="Arial" w:cs="Arial"/>
                <w:sz w:val="20"/>
                <w:szCs w:val="20"/>
              </w:rPr>
              <w:t xml:space="preserve"> FERRARA</w:t>
            </w:r>
          </w:p>
        </w:tc>
        <w:tc>
          <w:tcPr>
            <w:tcW w:w="992" w:type="dxa"/>
          </w:tcPr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  <w:tc>
          <w:tcPr>
            <w:tcW w:w="405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dell’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Azienda Ospedaliera  di </w:t>
            </w:r>
            <w:r w:rsidR="00073704">
              <w:rPr>
                <w:rFonts w:ascii="Arial" w:hAnsi="Arial" w:cs="Arial"/>
                <w:sz w:val="20"/>
                <w:szCs w:val="20"/>
              </w:rPr>
              <w:t>Ferrara</w:t>
            </w:r>
          </w:p>
          <w:p w:rsidR="000B5B5F" w:rsidRDefault="000B5B5F" w:rsidP="000B5B5F">
            <w:pPr>
              <w:spacing w:after="20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sopraindicati</w:t>
      </w:r>
      <w:proofErr w:type="gramEnd"/>
      <w:r>
        <w:rPr>
          <w:rFonts w:ascii="Arial" w:hAnsi="Arial" w:cs="Arial"/>
          <w:sz w:val="20"/>
          <w:szCs w:val="20"/>
        </w:rPr>
        <w:t xml:space="preserve">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Pr="008E2C6D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A3621" w:rsidRPr="008E2C6D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A3621" w:rsidRPr="008E2C6D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E03F5" w:rsidRPr="001F25B3" w:rsidRDefault="003E03F5" w:rsidP="001F25B3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  <w:r w:rsidRPr="008E2C6D">
        <w:rPr>
          <w:rFonts w:ascii="Arial" w:hAnsi="Arial" w:cs="Arial"/>
          <w:lang w:val="it-IT"/>
        </w:rPr>
        <w:t xml:space="preserve">Dichiara inoltre che le indicazioni fornite sia nel progetto </w:t>
      </w:r>
      <w:proofErr w:type="gramStart"/>
      <w:r w:rsidRPr="008E2C6D">
        <w:rPr>
          <w:rFonts w:ascii="Arial" w:hAnsi="Arial" w:cs="Arial"/>
          <w:lang w:val="it-IT"/>
        </w:rPr>
        <w:t>che</w:t>
      </w:r>
      <w:proofErr w:type="gramEnd"/>
      <w:r w:rsidRPr="008E2C6D">
        <w:rPr>
          <w:rFonts w:ascii="Arial" w:hAnsi="Arial" w:cs="Arial"/>
          <w:lang w:val="it-IT"/>
        </w:rPr>
        <w:t xml:space="preserve"> sul posto sono esaurienti, chiare e che non trova nulla da eccepire al riguardo.</w:t>
      </w:r>
      <w:r w:rsidR="003A3621" w:rsidRPr="001F25B3">
        <w:rPr>
          <w:rFonts w:ascii="Arial" w:hAnsi="Arial" w:cs="Arial"/>
          <w:lang w:val="it-IT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5F" w:rsidRDefault="000B5B5F" w:rsidP="006D7018">
      <w:r>
        <w:separator/>
      </w:r>
    </w:p>
  </w:endnote>
  <w:endnote w:type="continuationSeparator" w:id="0">
    <w:p w:rsidR="000B5B5F" w:rsidRDefault="000B5B5F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Default="00BC34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5B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5B5F" w:rsidRDefault="000B5B5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Pr="00211FF0" w:rsidRDefault="00BC3446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Default="000B5B5F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0B5B5F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0B5B5F" w:rsidRPr="003E03F5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>
      <w:rPr>
        <w:rFonts w:ascii="Arial" w:hAnsi="Arial"/>
        <w:color w:val="018749"/>
        <w:sz w:val="14"/>
        <w:szCs w:val="14"/>
      </w:rPr>
      <w:t>938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</w:t>
    </w:r>
    <w:proofErr w:type="gramStart"/>
    <w:r w:rsidRPr="003E03F5">
      <w:rPr>
        <w:rFonts w:ascii="Arial" w:hAnsi="Arial"/>
        <w:color w:val="018749"/>
        <w:sz w:val="14"/>
        <w:szCs w:val="14"/>
      </w:rPr>
      <w:t xml:space="preserve">  </w:t>
    </w:r>
    <w:proofErr w:type="gramEnd"/>
    <w:r w:rsidRPr="003E03F5">
      <w:rPr>
        <w:rFonts w:ascii="Arial" w:hAnsi="Arial"/>
        <w:color w:val="018749"/>
        <w:sz w:val="14"/>
        <w:szCs w:val="14"/>
      </w:rPr>
      <w:t>fax +39.051.6584923</w:t>
    </w:r>
  </w:p>
  <w:p w:rsidR="000B5B5F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s.zuccarelli@ausl.bologna.it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                    </w:t>
    </w:r>
    <w:r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5F" w:rsidRDefault="000B5B5F" w:rsidP="006D7018">
      <w:r>
        <w:separator/>
      </w:r>
    </w:p>
  </w:footnote>
  <w:footnote w:type="continuationSeparator" w:id="0">
    <w:p w:rsidR="000B5B5F" w:rsidRDefault="000B5B5F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Default="007744FE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50.25pt">
          <v:imagedata r:id="rId1" o:title="prova"/>
        </v:shape>
      </w:pict>
    </w:r>
  </w:p>
  <w:p w:rsidR="000B5B5F" w:rsidRDefault="000B5B5F">
    <w:pPr>
      <w:pStyle w:val="Intestazione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F" w:rsidRDefault="00BC3446">
    <w:pPr>
      <w:pStyle w:val="Intestazione"/>
      <w:ind w:left="-1190" w:firstLine="14"/>
      <w:rPr>
        <w:noProof/>
        <w:color w:val="008749"/>
        <w:szCs w:val="16"/>
      </w:rPr>
    </w:pPr>
    <w:r w:rsidRPr="00BC3446">
      <w:rPr>
        <w:rFonts w:ascii="Arial" w:hAnsi="Arial" w:cs="Arial"/>
        <w:noProof/>
        <w:color w:val="008749"/>
        <w:sz w:val="22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06pt;margin-top:78.5pt;width:117pt;height:48.05pt;z-index:251663360">
          <v:textbox>
            <w:txbxContent>
              <w:p w:rsidR="000B5B5F" w:rsidRDefault="000B5B5F" w:rsidP="000B5B5F">
                <w:pPr>
                  <w:rPr>
                    <w:sz w:val="16"/>
                    <w:szCs w:val="16"/>
                  </w:rPr>
                </w:pPr>
                <w:r w:rsidRPr="00266436">
                  <w:rPr>
                    <w:sz w:val="16"/>
                    <w:szCs w:val="16"/>
                  </w:rPr>
                  <w:t>Organizzazione con Sistema di Gestione Certificato</w:t>
                </w:r>
                <w:r>
                  <w:rPr>
                    <w:sz w:val="16"/>
                    <w:szCs w:val="16"/>
                  </w:rPr>
                  <w:t xml:space="preserve"> da KIWA CERMET secondo </w:t>
                </w:r>
                <w:smartTag w:uri="urn:schemas-microsoft-com:office:smarttags" w:element="PersonName">
                  <w:smartTagPr>
                    <w:attr w:name="ProductID" w:val="la norma UNI EN"/>
                  </w:smartTagPr>
                  <w:r>
                    <w:rPr>
                      <w:sz w:val="16"/>
                      <w:szCs w:val="16"/>
                    </w:rPr>
                    <w:t>la norma UNI EN</w:t>
                  </w:r>
                </w:smartTag>
                <w:r>
                  <w:rPr>
                    <w:sz w:val="16"/>
                    <w:szCs w:val="16"/>
                  </w:rPr>
                  <w:t xml:space="preserve"> ISO 9001:</w:t>
                </w:r>
                <w:r w:rsidRPr="00266436">
                  <w:rPr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2008</w:t>
                </w:r>
                <w:proofErr w:type="gramEnd"/>
              </w:p>
              <w:p w:rsidR="000B5B5F" w:rsidRDefault="000B5B5F" w:rsidP="000B5B5F"/>
            </w:txbxContent>
          </v:textbox>
        </v:shape>
      </w:pict>
    </w:r>
    <w:r w:rsidRPr="00BC3446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.75pt;height:51pt" fillcolor="window">
          <v:imagedata r:id="rId1" o:title="bologna"/>
        </v:shape>
      </w:pict>
    </w:r>
    <w:r w:rsidR="000B5B5F">
      <w:rPr>
        <w:noProof/>
        <w:color w:val="008749"/>
        <w:szCs w:val="16"/>
      </w:rPr>
      <w:t xml:space="preserve">                                              </w:t>
    </w:r>
  </w:p>
  <w:p w:rsidR="000B5B5F" w:rsidRDefault="000B5B5F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0B5B5F" w:rsidRDefault="000B5B5F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0B5B5F" w:rsidRDefault="000B5B5F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0B5B5F" w:rsidRDefault="000B5B5F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0B5B5F" w:rsidRDefault="000B5B5F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0B5B5F" w:rsidRDefault="000B5B5F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0B5B5F" w:rsidRDefault="000B5B5F">
    <w:pPr>
      <w:rPr>
        <w:rFonts w:ascii="Arial" w:hAnsi="Arial" w:cs="Arial"/>
        <w:b/>
        <w:color w:val="008749"/>
        <w:sz w:val="14"/>
        <w:szCs w:val="14"/>
      </w:rPr>
    </w:pPr>
  </w:p>
  <w:p w:rsidR="000B5B5F" w:rsidRDefault="000B5B5F">
    <w:pPr>
      <w:pStyle w:val="Titolo3"/>
    </w:pPr>
    <w:r>
      <w:t>Il Direttore</w:t>
    </w:r>
  </w:p>
  <w:p w:rsidR="000B5B5F" w:rsidRDefault="000B5B5F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73704"/>
    <w:rsid w:val="000803F2"/>
    <w:rsid w:val="0009341A"/>
    <w:rsid w:val="000B5B5F"/>
    <w:rsid w:val="001265AC"/>
    <w:rsid w:val="001F25B3"/>
    <w:rsid w:val="001F7DCA"/>
    <w:rsid w:val="00203C08"/>
    <w:rsid w:val="003A3621"/>
    <w:rsid w:val="003E03F5"/>
    <w:rsid w:val="004562DE"/>
    <w:rsid w:val="00493CDD"/>
    <w:rsid w:val="004D67F1"/>
    <w:rsid w:val="0065684E"/>
    <w:rsid w:val="006D3670"/>
    <w:rsid w:val="006D7018"/>
    <w:rsid w:val="00721156"/>
    <w:rsid w:val="007744FE"/>
    <w:rsid w:val="008E2C6D"/>
    <w:rsid w:val="00A41B8D"/>
    <w:rsid w:val="00B85836"/>
    <w:rsid w:val="00BC3446"/>
    <w:rsid w:val="00C72A92"/>
    <w:rsid w:val="00C763C6"/>
    <w:rsid w:val="00F34EAB"/>
    <w:rsid w:val="00F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st">
    <w:name w:val="st"/>
    <w:basedOn w:val="Carpredefinitoparagrafo"/>
    <w:rsid w:val="000B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2</cp:revision>
  <cp:lastPrinted>2017-12-18T10:50:00Z</cp:lastPrinted>
  <dcterms:created xsi:type="dcterms:W3CDTF">2017-12-18T10:51:00Z</dcterms:created>
  <dcterms:modified xsi:type="dcterms:W3CDTF">2017-12-18T10:51:00Z</dcterms:modified>
</cp:coreProperties>
</file>