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6B" w:rsidRDefault="00FB5F6B" w:rsidP="001B3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Allegato A</w:t>
      </w:r>
    </w:p>
    <w:p w:rsidR="00FB5F6B" w:rsidRPr="00245F45" w:rsidRDefault="00FB5F6B" w:rsidP="001B3A2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2"/>
      </w:tblGrid>
      <w:tr w:rsidR="00FB5F6B" w:rsidTr="007A08A6">
        <w:tc>
          <w:tcPr>
            <w:tcW w:w="9772" w:type="dxa"/>
          </w:tcPr>
          <w:p w:rsidR="00FB5F6B" w:rsidRDefault="00FB5F6B" w:rsidP="00781919">
            <w:pPr>
              <w:jc w:val="center"/>
              <w:rPr>
                <w:rFonts w:ascii="Arial" w:hAnsi="Arial" w:cs="Arial"/>
                <w:b/>
              </w:rPr>
            </w:pPr>
          </w:p>
          <w:p w:rsidR="00FB5F6B" w:rsidRPr="0076490A" w:rsidRDefault="00FB5F6B" w:rsidP="00781919">
            <w:pPr>
              <w:jc w:val="center"/>
              <w:rPr>
                <w:rFonts w:ascii="Arial" w:hAnsi="Arial" w:cs="Arial"/>
                <w:b/>
              </w:rPr>
            </w:pPr>
            <w:r w:rsidRPr="0076490A">
              <w:rPr>
                <w:rFonts w:ascii="Arial" w:hAnsi="Arial" w:cs="Arial"/>
                <w:b/>
                <w:sz w:val="22"/>
                <w:szCs w:val="22"/>
              </w:rPr>
              <w:t>Capitolato Tecnico</w:t>
            </w:r>
          </w:p>
          <w:p w:rsidR="00FB5F6B" w:rsidRDefault="00FB5F6B" w:rsidP="007819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5F6B" w:rsidTr="007A08A6">
        <w:tc>
          <w:tcPr>
            <w:tcW w:w="9772" w:type="dxa"/>
          </w:tcPr>
          <w:p w:rsidR="00FB5F6B" w:rsidRPr="0076490A" w:rsidRDefault="00FB5F6B" w:rsidP="00781919">
            <w:pPr>
              <w:jc w:val="center"/>
              <w:rPr>
                <w:rFonts w:ascii="Arial" w:hAnsi="Arial" w:cs="Arial"/>
                <w:b/>
              </w:rPr>
            </w:pPr>
          </w:p>
          <w:p w:rsidR="00FB5F6B" w:rsidRDefault="00FB5F6B" w:rsidP="00781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NOLEGGIO QUINQUENNALE DI N. </w:t>
            </w:r>
            <w:r w:rsidR="004902D6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ASPIRATORI PER RACCOLTA LIQUIDI </w:t>
            </w:r>
          </w:p>
          <w:p w:rsidR="0046190D" w:rsidRDefault="00FB5F6B" w:rsidP="007819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ORGANICI DA EMOFILTRAZIONE, DIALISI, DIURESI</w:t>
            </w:r>
            <w:r w:rsidR="00CF7552">
              <w:rPr>
                <w:rFonts w:ascii="Arial" w:hAnsi="Arial" w:cs="Arial"/>
                <w:b/>
                <w:sz w:val="22"/>
                <w:szCs w:val="22"/>
              </w:rPr>
              <w:t xml:space="preserve"> ETC.</w:t>
            </w:r>
          </w:p>
          <w:p w:rsidR="00FB5F6B" w:rsidRPr="003B4D56" w:rsidRDefault="00E80708" w:rsidP="007819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(N.</w:t>
            </w:r>
            <w:r w:rsidR="00A21FF1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 L’AOSP BOLOGNA E N. 1 PER L’ISTITUTO DI MONTECATONE – OSPEDALE DI RIABILITAZIONE) </w:t>
            </w:r>
          </w:p>
          <w:p w:rsidR="00FB5F6B" w:rsidRPr="0076490A" w:rsidRDefault="00FB5F6B" w:rsidP="007819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5F6B" w:rsidRPr="007A08A6" w:rsidTr="007A08A6">
        <w:tc>
          <w:tcPr>
            <w:tcW w:w="9772" w:type="dxa"/>
          </w:tcPr>
          <w:p w:rsidR="00FB5F6B" w:rsidRPr="00B40441" w:rsidRDefault="00FB5F6B" w:rsidP="004D6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5F6B" w:rsidRPr="00B40441" w:rsidRDefault="00FB5F6B" w:rsidP="00C30A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41">
              <w:rPr>
                <w:rFonts w:ascii="Arial" w:hAnsi="Arial" w:cs="Arial"/>
                <w:b/>
                <w:sz w:val="20"/>
                <w:szCs w:val="20"/>
              </w:rPr>
              <w:t xml:space="preserve">Caratteristiche tecniche: </w:t>
            </w:r>
          </w:p>
          <w:p w:rsidR="00FB5F6B" w:rsidRPr="00B40441" w:rsidRDefault="00FB5F6B" w:rsidP="00360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F6B" w:rsidRPr="00E80708" w:rsidRDefault="00FB5F6B" w:rsidP="00A017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Sistema a circuito chiuso idoneo all’aspirazione di liquidi organici da sacche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emofiltrazione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dialisi, diuresi, lavaggi vescicali, etc.)</w:t>
            </w:r>
            <w:r w:rsidR="002057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08">
              <w:rPr>
                <w:rFonts w:ascii="Arial" w:hAnsi="Arial" w:cs="Arial"/>
                <w:sz w:val="20"/>
                <w:szCs w:val="20"/>
              </w:rPr>
              <w:t xml:space="preserve">Le sacche di raccolta dei liquidi </w:t>
            </w:r>
            <w:r w:rsidR="006603EE" w:rsidRPr="00E80708">
              <w:rPr>
                <w:rFonts w:ascii="Arial" w:hAnsi="Arial" w:cs="Arial"/>
                <w:sz w:val="20"/>
                <w:szCs w:val="20"/>
              </w:rPr>
              <w:t>sono già</w:t>
            </w:r>
            <w:r w:rsidRPr="00E80708">
              <w:rPr>
                <w:rFonts w:ascii="Arial" w:hAnsi="Arial" w:cs="Arial"/>
                <w:sz w:val="20"/>
                <w:szCs w:val="20"/>
              </w:rPr>
              <w:t xml:space="preserve"> complete di eventuali raccord</w:t>
            </w:r>
            <w:r w:rsidR="00AE3704" w:rsidRPr="00E80708">
              <w:rPr>
                <w:rFonts w:ascii="Arial" w:hAnsi="Arial" w:cs="Arial"/>
                <w:sz w:val="20"/>
                <w:szCs w:val="20"/>
              </w:rPr>
              <w:t>i</w:t>
            </w:r>
            <w:r w:rsidRPr="00E80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54E" w:rsidRPr="00E80708">
              <w:rPr>
                <w:rFonts w:ascii="Arial" w:hAnsi="Arial" w:cs="Arial"/>
                <w:sz w:val="20"/>
                <w:szCs w:val="20"/>
              </w:rPr>
              <w:t xml:space="preserve">conici </w:t>
            </w:r>
            <w:r w:rsidRPr="00E80708">
              <w:rPr>
                <w:rFonts w:ascii="Arial" w:hAnsi="Arial" w:cs="Arial"/>
                <w:sz w:val="20"/>
                <w:szCs w:val="20"/>
              </w:rPr>
              <w:t>per il loro collegamento al tubo di aspirazione dell’attrezzatura.</w:t>
            </w:r>
          </w:p>
          <w:p w:rsidR="00FB5F6B" w:rsidRPr="00E80708" w:rsidRDefault="00FB5F6B" w:rsidP="00A017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708">
              <w:rPr>
                <w:rFonts w:ascii="Arial" w:hAnsi="Arial" w:cs="Arial"/>
                <w:sz w:val="20"/>
                <w:szCs w:val="20"/>
              </w:rPr>
              <w:t xml:space="preserve">Struttura esterna completamente lavabile e disinfettabile </w:t>
            </w:r>
          </w:p>
          <w:p w:rsidR="00FB5F6B" w:rsidRDefault="00FB5F6B" w:rsidP="00A017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Dotato di ciclo per l’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interna</w:t>
            </w:r>
            <w:r w:rsidRPr="00B404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F6B" w:rsidRDefault="00FB5F6B" w:rsidP="00A017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64C">
              <w:rPr>
                <w:rFonts w:ascii="Arial" w:hAnsi="Arial" w:cs="Arial"/>
                <w:sz w:val="20"/>
                <w:szCs w:val="20"/>
              </w:rPr>
              <w:t>Caricamento di prodotti per l’</w:t>
            </w:r>
            <w:proofErr w:type="spellStart"/>
            <w:r w:rsidRPr="007F664C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Pr="007F664C">
              <w:rPr>
                <w:rFonts w:ascii="Arial" w:hAnsi="Arial" w:cs="Arial"/>
                <w:sz w:val="20"/>
                <w:szCs w:val="20"/>
              </w:rPr>
              <w:t xml:space="preserve"> dell’attrezzatura senza che il personale </w:t>
            </w:r>
            <w:r w:rsidR="001F2DAB">
              <w:rPr>
                <w:rFonts w:ascii="Arial" w:hAnsi="Arial" w:cs="Arial"/>
                <w:sz w:val="20"/>
                <w:szCs w:val="20"/>
              </w:rPr>
              <w:t xml:space="preserve">possa entrare </w:t>
            </w:r>
            <w:r w:rsidRPr="007F664C">
              <w:rPr>
                <w:rFonts w:ascii="Arial" w:hAnsi="Arial" w:cs="Arial"/>
                <w:sz w:val="20"/>
                <w:szCs w:val="20"/>
              </w:rPr>
              <w:t xml:space="preserve"> in contatto con i prodotti suddetti </w:t>
            </w:r>
          </w:p>
          <w:p w:rsidR="00FB5F6B" w:rsidRPr="00B40441" w:rsidRDefault="00FB5F6B" w:rsidP="00A017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Serbatoio interno per la raccolta liquidi</w:t>
            </w:r>
            <w:r w:rsidR="00665DBA">
              <w:rPr>
                <w:rFonts w:ascii="Arial" w:hAnsi="Arial" w:cs="Arial"/>
                <w:sz w:val="20"/>
                <w:szCs w:val="20"/>
              </w:rPr>
              <w:t xml:space="preserve"> di almeno 50 litri</w:t>
            </w:r>
          </w:p>
          <w:p w:rsidR="006603EE" w:rsidRDefault="00572AA0" w:rsidP="00530E6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di collegamento </w:t>
            </w:r>
            <w:r w:rsidR="0060754E">
              <w:rPr>
                <w:rFonts w:ascii="Arial" w:hAnsi="Arial" w:cs="Arial"/>
                <w:sz w:val="20"/>
                <w:szCs w:val="20"/>
              </w:rPr>
              <w:t>della sacca all’</w:t>
            </w:r>
            <w:proofErr w:type="spellStart"/>
            <w:r w:rsidR="0060754E">
              <w:rPr>
                <w:rFonts w:ascii="Arial" w:hAnsi="Arial" w:cs="Arial"/>
                <w:sz w:val="20"/>
                <w:szCs w:val="20"/>
              </w:rPr>
              <w:t>aspira</w:t>
            </w:r>
            <w:r>
              <w:rPr>
                <w:rFonts w:ascii="Arial" w:hAnsi="Arial" w:cs="Arial"/>
                <w:sz w:val="20"/>
                <w:szCs w:val="20"/>
              </w:rPr>
              <w:t>liquidi</w:t>
            </w:r>
            <w:proofErr w:type="spellEnd"/>
            <w:r w:rsidR="0060754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754E" w:rsidRPr="00205763">
              <w:rPr>
                <w:rFonts w:ascii="Arial" w:hAnsi="Arial" w:cs="Arial"/>
                <w:sz w:val="20"/>
                <w:szCs w:val="20"/>
                <w:u w:val="single"/>
              </w:rPr>
              <w:t xml:space="preserve">per chiarezza </w:t>
            </w:r>
            <w:r w:rsidR="004C2155">
              <w:rPr>
                <w:rFonts w:ascii="Arial" w:hAnsi="Arial" w:cs="Arial"/>
                <w:sz w:val="20"/>
                <w:szCs w:val="20"/>
                <w:u w:val="single"/>
              </w:rPr>
              <w:t>identificato</w:t>
            </w:r>
            <w:r w:rsidR="0060754E" w:rsidRPr="00205763">
              <w:rPr>
                <w:rFonts w:ascii="Arial" w:hAnsi="Arial" w:cs="Arial"/>
                <w:sz w:val="20"/>
                <w:szCs w:val="20"/>
                <w:u w:val="single"/>
              </w:rPr>
              <w:t xml:space="preserve"> ne</w:t>
            </w:r>
            <w:r w:rsidR="00375A01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="0060754E" w:rsidRPr="00205763">
              <w:rPr>
                <w:rFonts w:ascii="Arial" w:hAnsi="Arial" w:cs="Arial"/>
                <w:sz w:val="20"/>
                <w:szCs w:val="20"/>
                <w:u w:val="single"/>
              </w:rPr>
              <w:t xml:space="preserve"> prosieguo</w:t>
            </w:r>
            <w:r w:rsidR="00C73049">
              <w:rPr>
                <w:rFonts w:ascii="Arial" w:hAnsi="Arial" w:cs="Arial"/>
                <w:sz w:val="20"/>
                <w:szCs w:val="20"/>
                <w:u w:val="single"/>
              </w:rPr>
              <w:t xml:space="preserve"> del capitolato</w:t>
            </w:r>
            <w:r w:rsidR="0060754E" w:rsidRPr="00205763">
              <w:rPr>
                <w:rFonts w:ascii="Arial" w:hAnsi="Arial" w:cs="Arial"/>
                <w:sz w:val="20"/>
                <w:szCs w:val="20"/>
                <w:u w:val="single"/>
              </w:rPr>
              <w:t xml:space="preserve"> con “A”</w:t>
            </w:r>
            <w:r w:rsidR="0060754E">
              <w:rPr>
                <w:rFonts w:ascii="Arial" w:hAnsi="Arial" w:cs="Arial"/>
                <w:sz w:val="20"/>
                <w:szCs w:val="20"/>
              </w:rPr>
              <w:t>)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115906">
              <w:rPr>
                <w:rFonts w:ascii="Arial" w:hAnsi="Arial" w:cs="Arial"/>
                <w:sz w:val="20"/>
                <w:szCs w:val="20"/>
              </w:rPr>
              <w:t>la raccolta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dei liquidi</w:t>
            </w:r>
            <w:r w:rsidR="00FF71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0331">
              <w:rPr>
                <w:rFonts w:ascii="Arial" w:hAnsi="Arial" w:cs="Arial"/>
                <w:sz w:val="20"/>
                <w:szCs w:val="20"/>
              </w:rPr>
              <w:t>completo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di rubinetto</w:t>
            </w:r>
            <w:r w:rsidR="00AE3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0331" w:rsidRPr="00D16A48" w:rsidRDefault="00C80331" w:rsidP="00530E6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48">
              <w:rPr>
                <w:rFonts w:ascii="Arial" w:hAnsi="Arial" w:cs="Arial"/>
                <w:sz w:val="20"/>
                <w:szCs w:val="20"/>
              </w:rPr>
              <w:t>Al fine di garantire la massima igienicità, il tubo “A</w:t>
            </w:r>
            <w:r w:rsidR="00BA3FB3" w:rsidRPr="00D16A48">
              <w:rPr>
                <w:rFonts w:ascii="Arial" w:hAnsi="Arial" w:cs="Arial"/>
                <w:sz w:val="20"/>
                <w:szCs w:val="20"/>
              </w:rPr>
              <w:t>”</w:t>
            </w:r>
            <w:r w:rsidRPr="00D16A48">
              <w:rPr>
                <w:rFonts w:ascii="Arial" w:hAnsi="Arial" w:cs="Arial"/>
                <w:sz w:val="20"/>
                <w:szCs w:val="20"/>
              </w:rPr>
              <w:t xml:space="preserve"> dovrà essere sostituito 1 vo</w:t>
            </w:r>
            <w:r w:rsidR="005E2F68" w:rsidRPr="00D16A48">
              <w:rPr>
                <w:rFonts w:ascii="Arial" w:hAnsi="Arial" w:cs="Arial"/>
                <w:sz w:val="20"/>
                <w:szCs w:val="20"/>
              </w:rPr>
              <w:t>lta al giorno in occasione dell’</w:t>
            </w:r>
            <w:proofErr w:type="spellStart"/>
            <w:r w:rsidRPr="00D16A48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Pr="00D16A48">
              <w:rPr>
                <w:rFonts w:ascii="Arial" w:hAnsi="Arial" w:cs="Arial"/>
                <w:sz w:val="20"/>
                <w:szCs w:val="20"/>
              </w:rPr>
              <w:t xml:space="preserve"> della macchina; nel caso in cui il tubo “A” </w:t>
            </w:r>
            <w:r w:rsidR="00043E92">
              <w:rPr>
                <w:rFonts w:ascii="Arial" w:hAnsi="Arial" w:cs="Arial"/>
                <w:sz w:val="20"/>
                <w:szCs w:val="20"/>
              </w:rPr>
              <w:t>sia disinfettato mediante i</w:t>
            </w:r>
            <w:r w:rsidR="00C63CDD" w:rsidRPr="00D16A48">
              <w:rPr>
                <w:rFonts w:ascii="Arial" w:hAnsi="Arial" w:cs="Arial"/>
                <w:sz w:val="20"/>
                <w:szCs w:val="20"/>
              </w:rPr>
              <w:t>l ciclo</w:t>
            </w:r>
            <w:r w:rsidRPr="00D16A4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A48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Pr="00D16A48">
              <w:rPr>
                <w:rFonts w:ascii="Arial" w:hAnsi="Arial" w:cs="Arial"/>
                <w:sz w:val="20"/>
                <w:szCs w:val="20"/>
              </w:rPr>
              <w:t xml:space="preserve"> della macchina, dovrà essere sostituito 2 volte l’anno a cura della Ditta</w:t>
            </w:r>
          </w:p>
          <w:p w:rsidR="00FB5F6B" w:rsidRPr="00D16A48" w:rsidRDefault="00CC4E25" w:rsidP="00530E6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B5F6B" w:rsidRPr="00530E67">
              <w:rPr>
                <w:rFonts w:ascii="Arial" w:hAnsi="Arial" w:cs="Arial"/>
                <w:sz w:val="20"/>
                <w:szCs w:val="20"/>
              </w:rPr>
              <w:t>ubo</w:t>
            </w:r>
            <w:r w:rsidR="000664A4">
              <w:rPr>
                <w:rFonts w:ascii="Arial" w:hAnsi="Arial" w:cs="Arial"/>
                <w:sz w:val="20"/>
                <w:szCs w:val="20"/>
              </w:rPr>
              <w:t xml:space="preserve"> di collegamento</w:t>
            </w:r>
            <w:r w:rsidR="002D77EF" w:rsidRPr="00530E67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2D77EF">
              <w:rPr>
                <w:rFonts w:ascii="Arial" w:hAnsi="Arial" w:cs="Arial"/>
                <w:sz w:val="20"/>
                <w:szCs w:val="20"/>
              </w:rPr>
              <w:t>lo svuotamento</w:t>
            </w:r>
            <w:r w:rsidR="002D77EF" w:rsidRPr="00530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7EF">
              <w:rPr>
                <w:rFonts w:ascii="Arial" w:hAnsi="Arial" w:cs="Arial"/>
                <w:sz w:val="20"/>
                <w:szCs w:val="20"/>
              </w:rPr>
              <w:t xml:space="preserve">dei </w:t>
            </w:r>
            <w:r w:rsidR="002D77EF" w:rsidRPr="00530E67">
              <w:rPr>
                <w:rFonts w:ascii="Arial" w:hAnsi="Arial" w:cs="Arial"/>
                <w:sz w:val="20"/>
                <w:szCs w:val="20"/>
              </w:rPr>
              <w:t xml:space="preserve">liquidi </w:t>
            </w:r>
            <w:r w:rsidR="002D77EF">
              <w:rPr>
                <w:rFonts w:ascii="Arial" w:hAnsi="Arial" w:cs="Arial"/>
                <w:sz w:val="20"/>
                <w:szCs w:val="20"/>
              </w:rPr>
              <w:t xml:space="preserve">dal serbatoio della macchina </w:t>
            </w:r>
            <w:r w:rsidR="00115906">
              <w:rPr>
                <w:rFonts w:ascii="Arial" w:hAnsi="Arial" w:cs="Arial"/>
                <w:sz w:val="20"/>
                <w:szCs w:val="20"/>
              </w:rPr>
              <w:t>(</w:t>
            </w:r>
            <w:r w:rsidR="00115906" w:rsidRPr="00205763">
              <w:rPr>
                <w:rFonts w:ascii="Arial" w:hAnsi="Arial" w:cs="Arial"/>
                <w:sz w:val="20"/>
                <w:szCs w:val="20"/>
                <w:u w:val="single"/>
              </w:rPr>
              <w:t>per chiarezza in</w:t>
            </w:r>
            <w:r w:rsidR="004C2155">
              <w:rPr>
                <w:rFonts w:ascii="Arial" w:hAnsi="Arial" w:cs="Arial"/>
                <w:sz w:val="20"/>
                <w:szCs w:val="20"/>
                <w:u w:val="single"/>
              </w:rPr>
              <w:t>dentificat</w:t>
            </w:r>
            <w:r w:rsidR="00115906" w:rsidRPr="00205763">
              <w:rPr>
                <w:rFonts w:ascii="Arial" w:hAnsi="Arial" w:cs="Arial"/>
                <w:sz w:val="20"/>
                <w:szCs w:val="20"/>
                <w:u w:val="single"/>
              </w:rPr>
              <w:t>o ne</w:t>
            </w:r>
            <w:r w:rsidR="00115906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="00115906" w:rsidRPr="00205763">
              <w:rPr>
                <w:rFonts w:ascii="Arial" w:hAnsi="Arial" w:cs="Arial"/>
                <w:sz w:val="20"/>
                <w:szCs w:val="20"/>
                <w:u w:val="single"/>
              </w:rPr>
              <w:t xml:space="preserve"> prosieguo </w:t>
            </w:r>
            <w:r w:rsidR="00C73049">
              <w:rPr>
                <w:rFonts w:ascii="Arial" w:hAnsi="Arial" w:cs="Arial"/>
                <w:sz w:val="20"/>
                <w:szCs w:val="20"/>
                <w:u w:val="single"/>
              </w:rPr>
              <w:t xml:space="preserve">del capitolato </w:t>
            </w:r>
            <w:r w:rsidR="00115906" w:rsidRPr="00205763">
              <w:rPr>
                <w:rFonts w:ascii="Arial" w:hAnsi="Arial" w:cs="Arial"/>
                <w:sz w:val="20"/>
                <w:szCs w:val="20"/>
                <w:u w:val="single"/>
              </w:rPr>
              <w:t>con “B”</w:t>
            </w:r>
            <w:r w:rsidR="0011590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completo di</w:t>
            </w:r>
            <w:r w:rsidR="00375A01" w:rsidRPr="00530E67">
              <w:rPr>
                <w:rFonts w:ascii="Arial" w:hAnsi="Arial" w:cs="Arial"/>
                <w:sz w:val="20"/>
                <w:szCs w:val="20"/>
              </w:rPr>
              <w:t xml:space="preserve"> quanto </w:t>
            </w:r>
            <w:r w:rsidR="000664A4">
              <w:rPr>
                <w:rFonts w:ascii="Arial" w:hAnsi="Arial" w:cs="Arial"/>
                <w:sz w:val="20"/>
                <w:szCs w:val="20"/>
              </w:rPr>
              <w:t xml:space="preserve">eventualmente </w:t>
            </w:r>
            <w:r w:rsidR="00CD6878">
              <w:rPr>
                <w:rFonts w:ascii="Arial" w:hAnsi="Arial" w:cs="Arial"/>
                <w:sz w:val="20"/>
                <w:szCs w:val="20"/>
              </w:rPr>
              <w:t>necessario (raccordi, etc</w:t>
            </w:r>
            <w:r w:rsidR="00CD6878" w:rsidRPr="00D16A48">
              <w:rPr>
                <w:rFonts w:ascii="Arial" w:hAnsi="Arial" w:cs="Arial"/>
                <w:sz w:val="20"/>
                <w:szCs w:val="20"/>
              </w:rPr>
              <w:t xml:space="preserve">.). </w:t>
            </w:r>
            <w:r w:rsidR="008767E6">
              <w:rPr>
                <w:rFonts w:ascii="Arial" w:hAnsi="Arial" w:cs="Arial"/>
                <w:sz w:val="20"/>
                <w:szCs w:val="20"/>
              </w:rPr>
              <w:t>L</w:t>
            </w:r>
            <w:r w:rsidR="00E80708" w:rsidRPr="00D16A48">
              <w:rPr>
                <w:rFonts w:ascii="Arial" w:hAnsi="Arial" w:cs="Arial"/>
                <w:sz w:val="20"/>
                <w:szCs w:val="20"/>
              </w:rPr>
              <w:t>o svuotamento dei serbatoi dovrà avveni</w:t>
            </w:r>
            <w:r w:rsidR="00C94A58" w:rsidRPr="00D16A48">
              <w:rPr>
                <w:rFonts w:ascii="Arial" w:hAnsi="Arial" w:cs="Arial"/>
                <w:sz w:val="20"/>
                <w:szCs w:val="20"/>
              </w:rPr>
              <w:t>r</w:t>
            </w:r>
            <w:r w:rsidR="00E80708" w:rsidRPr="00D16A4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B5F6B" w:rsidRPr="00D16A48">
              <w:rPr>
                <w:rFonts w:ascii="Arial" w:hAnsi="Arial" w:cs="Arial"/>
                <w:sz w:val="20"/>
                <w:szCs w:val="20"/>
              </w:rPr>
              <w:t xml:space="preserve">negli scarichi </w:t>
            </w:r>
            <w:proofErr w:type="spellStart"/>
            <w:r w:rsidR="00FB5F6B" w:rsidRPr="00D16A48">
              <w:rPr>
                <w:rFonts w:ascii="Arial" w:hAnsi="Arial" w:cs="Arial"/>
                <w:sz w:val="20"/>
                <w:szCs w:val="20"/>
              </w:rPr>
              <w:t>sifonati</w:t>
            </w:r>
            <w:proofErr w:type="spellEnd"/>
            <w:r w:rsidR="00FB5F6B" w:rsidRPr="00D16A48">
              <w:rPr>
                <w:rFonts w:ascii="Arial" w:hAnsi="Arial" w:cs="Arial"/>
                <w:sz w:val="20"/>
                <w:szCs w:val="20"/>
              </w:rPr>
              <w:t xml:space="preserve"> in acciaio inox con valvola di non ritorno e innesto rapid</w:t>
            </w:r>
            <w:r w:rsidR="00FB5F6B" w:rsidRPr="00D16A48">
              <w:t>o</w:t>
            </w:r>
            <w:r w:rsidR="00FB5F6B" w:rsidRPr="00D16A48">
              <w:rPr>
                <w:rFonts w:ascii="Arial" w:hAnsi="Arial" w:cs="Arial"/>
                <w:sz w:val="20"/>
                <w:szCs w:val="20"/>
              </w:rPr>
              <w:t xml:space="preserve"> previsti per ciascun reparto interessato (vedi esempio in foto All. </w:t>
            </w:r>
            <w:r w:rsidR="00D16A48">
              <w:rPr>
                <w:rFonts w:ascii="Arial" w:hAnsi="Arial" w:cs="Arial"/>
                <w:sz w:val="20"/>
                <w:szCs w:val="20"/>
              </w:rPr>
              <w:t>F</w:t>
            </w:r>
            <w:r w:rsidR="00FB5F6B" w:rsidRPr="00D16A48">
              <w:rPr>
                <w:rFonts w:ascii="Arial" w:hAnsi="Arial" w:cs="Arial"/>
                <w:sz w:val="20"/>
                <w:szCs w:val="20"/>
              </w:rPr>
              <w:t>)</w:t>
            </w:r>
            <w:r w:rsidR="002A52CE" w:rsidRPr="00D16A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5F6B" w:rsidRDefault="00FB5F6B" w:rsidP="009B4CC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B4CC1">
              <w:rPr>
                <w:rFonts w:ascii="Arial" w:hAnsi="Arial" w:cs="Arial"/>
                <w:sz w:val="20"/>
                <w:szCs w:val="20"/>
              </w:rPr>
              <w:t>Garanzia nei confronti di possibili contaminazioni batteriche per il personale ed i pazienti durante le operazioni di svuotamento sacche e svuotamento serbatoio.</w:t>
            </w:r>
          </w:p>
          <w:p w:rsidR="00FB5F6B" w:rsidRDefault="00FB5F6B" w:rsidP="009B4CC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Garanzia nei confronti di possibili sgocciolamenti di liquido dal tubo </w:t>
            </w:r>
            <w:r w:rsidR="00E80708">
              <w:rPr>
                <w:rFonts w:ascii="Arial" w:hAnsi="Arial" w:cs="Arial"/>
                <w:sz w:val="20"/>
                <w:szCs w:val="20"/>
              </w:rPr>
              <w:t xml:space="preserve">“B” </w:t>
            </w:r>
            <w:r w:rsidR="006603EE">
              <w:rPr>
                <w:rFonts w:ascii="Arial" w:hAnsi="Arial" w:cs="Arial"/>
                <w:sz w:val="20"/>
                <w:szCs w:val="20"/>
              </w:rPr>
              <w:t>una volta terminata la fase di scarico</w:t>
            </w:r>
          </w:p>
          <w:p w:rsidR="00F31D17" w:rsidRDefault="00F31D17" w:rsidP="00F31D1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17">
              <w:rPr>
                <w:rFonts w:ascii="Arial" w:hAnsi="Arial" w:cs="Arial"/>
                <w:sz w:val="20"/>
                <w:szCs w:val="20"/>
              </w:rPr>
              <w:t>Garanzia di NON emissione di elementi/vapori</w:t>
            </w:r>
            <w:r>
              <w:rPr>
                <w:rFonts w:ascii="Arial" w:hAnsi="Arial" w:cs="Arial"/>
                <w:sz w:val="20"/>
                <w:szCs w:val="20"/>
              </w:rPr>
              <w:t xml:space="preserve"> nocivi o anche solo fastidiosi durante l’utilizzo dell’attrezzatura</w:t>
            </w:r>
          </w:p>
          <w:p w:rsidR="00FB5F6B" w:rsidRDefault="001F2DAB" w:rsidP="000750E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 xml:space="preserve">di disinfezione dei liquidi aspirati prima del loro smaltimento </w:t>
            </w:r>
            <w:r w:rsidR="00FB5F6B">
              <w:rPr>
                <w:rFonts w:ascii="Arial" w:hAnsi="Arial" w:cs="Arial"/>
                <w:sz w:val="20"/>
                <w:szCs w:val="20"/>
              </w:rPr>
              <w:t xml:space="preserve">per lo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>scarico degli stess</w:t>
            </w:r>
            <w:r w:rsidR="00FB5F6B">
              <w:rPr>
                <w:rFonts w:ascii="Arial" w:hAnsi="Arial" w:cs="Arial"/>
                <w:sz w:val="20"/>
                <w:szCs w:val="20"/>
              </w:rPr>
              <w:t>i direttamente in rete fognaria.</w:t>
            </w:r>
          </w:p>
          <w:p w:rsidR="00FB5F6B" w:rsidRPr="00B40441" w:rsidRDefault="00FB5F6B" w:rsidP="000750E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Dichiarazione di rispetto  dei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valori limite di emissione per scarichi secondo il 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40441">
              <w:rPr>
                <w:rFonts w:ascii="Arial" w:hAnsi="Arial" w:cs="Arial"/>
                <w:sz w:val="20"/>
                <w:szCs w:val="20"/>
              </w:rPr>
              <w:t xml:space="preserve"> 3/04/2006 n°152 ALLEGATO 5 (recepiti dal gestore HERA) </w:t>
            </w:r>
            <w:r>
              <w:rPr>
                <w:rFonts w:ascii="Arial" w:hAnsi="Arial" w:cs="Arial"/>
                <w:sz w:val="20"/>
                <w:szCs w:val="20"/>
              </w:rPr>
              <w:t>sia per quanto rigua</w:t>
            </w:r>
            <w:r w:rsidR="0015796C">
              <w:rPr>
                <w:rFonts w:ascii="Arial" w:hAnsi="Arial" w:cs="Arial"/>
                <w:sz w:val="20"/>
                <w:szCs w:val="20"/>
              </w:rPr>
              <w:t xml:space="preserve">rda lo smaltimento dei prodotti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 per quelli di disinfezione/neutralizzazione dei liquidi aspirati</w:t>
            </w:r>
          </w:p>
          <w:p w:rsidR="00FB5F6B" w:rsidRPr="00B40441" w:rsidRDefault="00FB5F6B" w:rsidP="005333A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Pannello di controllo </w:t>
            </w:r>
            <w:r w:rsidR="00510AF6">
              <w:rPr>
                <w:rFonts w:ascii="Arial" w:hAnsi="Arial" w:cs="Arial"/>
                <w:sz w:val="20"/>
                <w:szCs w:val="20"/>
              </w:rPr>
              <w:t xml:space="preserve">per impostazione e controllo </w:t>
            </w:r>
            <w:r w:rsidR="00EE30D9">
              <w:rPr>
                <w:rFonts w:ascii="Arial" w:hAnsi="Arial" w:cs="Arial"/>
                <w:sz w:val="20"/>
                <w:szCs w:val="20"/>
              </w:rPr>
              <w:t xml:space="preserve">parametri di funzionamento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con informazioni sul ciclo in corso, volume di liquido contenuto nel serbatoio, etc. </w:t>
            </w:r>
          </w:p>
          <w:p w:rsidR="00FB5F6B" w:rsidRPr="00B40441" w:rsidRDefault="00FB5F6B" w:rsidP="005333A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Dotato di s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istemi di sicurezza ed allarmi </w:t>
            </w:r>
          </w:p>
          <w:p w:rsidR="00FB5F6B" w:rsidRPr="00B40441" w:rsidRDefault="00FB5F6B" w:rsidP="00D502F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Funzionamento a batteria </w:t>
            </w:r>
            <w:r>
              <w:rPr>
                <w:rFonts w:ascii="Arial" w:hAnsi="Arial" w:cs="Arial"/>
                <w:sz w:val="20"/>
                <w:szCs w:val="20"/>
              </w:rPr>
              <w:t xml:space="preserve">ricaricabili </w:t>
            </w:r>
            <w:r w:rsidRPr="00B40441">
              <w:rPr>
                <w:rFonts w:ascii="Arial" w:hAnsi="Arial" w:cs="Arial"/>
                <w:sz w:val="20"/>
                <w:szCs w:val="20"/>
              </w:rPr>
              <w:t>o con alimentazione elettrica 220V monofase</w:t>
            </w:r>
          </w:p>
          <w:p w:rsidR="00FB5F6B" w:rsidRDefault="00FB5F6B" w:rsidP="00D502F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Ruote con freni </w:t>
            </w:r>
          </w:p>
          <w:p w:rsidR="00305384" w:rsidRPr="00B40441" w:rsidRDefault="00305384" w:rsidP="00D502F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Assistenza tecnica per interventi di riparazione garantita per tutti i giorni feriali (incluso periodo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estivo) con </w:t>
            </w:r>
            <w:r w:rsidRPr="00DB4FFE">
              <w:rPr>
                <w:rFonts w:ascii="Arial" w:hAnsi="Arial" w:cs="Arial"/>
                <w:sz w:val="20"/>
                <w:szCs w:val="20"/>
                <w:u w:val="single"/>
              </w:rPr>
              <w:t>al minimo</w:t>
            </w:r>
            <w:r>
              <w:rPr>
                <w:rFonts w:ascii="Arial" w:hAnsi="Arial" w:cs="Arial"/>
                <w:sz w:val="20"/>
                <w:szCs w:val="20"/>
              </w:rPr>
              <w:t xml:space="preserve"> i seguenti orari: LUN-VEN ore 8:30 </w:t>
            </w:r>
            <w:r w:rsidR="00DB4F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17:30 e con tempo di intervento non superiore a</w:t>
            </w:r>
            <w:r w:rsidR="00DB2D1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48 ore solari.</w:t>
            </w:r>
          </w:p>
          <w:p w:rsidR="00FB5F6B" w:rsidRPr="00B40441" w:rsidRDefault="00FB5F6B" w:rsidP="007A08A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B5F6B" w:rsidRPr="00B40441" w:rsidRDefault="00FB5F6B" w:rsidP="00A31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L’offerta dovrà essere comprensiva di tutti gli oneri per la consegna, installazione, collaudo, 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formazione del </w:t>
            </w:r>
            <w:r w:rsidRPr="00B40441">
              <w:rPr>
                <w:rFonts w:ascii="Arial" w:hAnsi="Arial" w:cs="Arial"/>
                <w:sz w:val="20"/>
                <w:szCs w:val="20"/>
              </w:rPr>
              <w:t>personale.</w:t>
            </w:r>
          </w:p>
          <w:p w:rsidR="00FB5F6B" w:rsidRPr="00B40441" w:rsidRDefault="00FB5F6B" w:rsidP="007A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Le attrezzature consegnate dovranno essere corredate </w:t>
            </w:r>
            <w:r w:rsidR="00265398">
              <w:rPr>
                <w:rFonts w:ascii="Arial" w:hAnsi="Arial" w:cs="Arial"/>
                <w:sz w:val="20"/>
                <w:szCs w:val="20"/>
              </w:rPr>
              <w:t>di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verifica di sicurezza elettrica. </w:t>
            </w:r>
          </w:p>
          <w:p w:rsidR="00FB5F6B" w:rsidRPr="00B40441" w:rsidRDefault="00FB5F6B" w:rsidP="007A08A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 xml:space="preserve">Durante il periodo del contratto di noleggio dovrà essere svolta l’attività manutentiva ordinaria e straordinaria full 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>risk</w:t>
            </w:r>
            <w:proofErr w:type="spellEnd"/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 xml:space="preserve"> come riportata in allegato B, inclusa la verifica annuale di sicurezze elettrica.</w:t>
            </w:r>
          </w:p>
          <w:p w:rsidR="00FB5F6B" w:rsidRPr="00B40441" w:rsidRDefault="00FB5F6B" w:rsidP="007A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Qualora, durante il periodo del contratto, si rilevassero carenze formative o si verificasse la necessità di formare all’uso personale aggiuntivo, la Ditta Aggiudicataria dovrà provvedere gratuitamente ad eseguire nuovi corsi di formazione.</w:t>
            </w:r>
          </w:p>
          <w:p w:rsidR="00FB5F6B" w:rsidRDefault="00FB5F6B" w:rsidP="00FC3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F6B" w:rsidRPr="00CB0EF8" w:rsidRDefault="00FB5F6B" w:rsidP="00CB0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EF8">
              <w:rPr>
                <w:rFonts w:ascii="Arial" w:hAnsi="Arial" w:cs="Arial"/>
                <w:sz w:val="20"/>
                <w:szCs w:val="20"/>
              </w:rPr>
              <w:t xml:space="preserve">La valutazione economica dell’offerta sarà effettuata </w:t>
            </w:r>
            <w:r>
              <w:rPr>
                <w:rFonts w:ascii="Arial" w:hAnsi="Arial" w:cs="Arial"/>
                <w:sz w:val="20"/>
                <w:szCs w:val="20"/>
              </w:rPr>
              <w:t>considerando, oltre a</w:t>
            </w:r>
            <w:r w:rsidRPr="00CB0EF8">
              <w:rPr>
                <w:rFonts w:ascii="Arial" w:hAnsi="Arial" w:cs="Arial"/>
                <w:sz w:val="20"/>
                <w:szCs w:val="20"/>
              </w:rPr>
              <w:t xml:space="preserve">l costo del servizio di noleggio quinquennale delle </w:t>
            </w:r>
            <w:r w:rsidR="00CD6878">
              <w:rPr>
                <w:rFonts w:ascii="Arial" w:hAnsi="Arial" w:cs="Arial"/>
                <w:sz w:val="20"/>
                <w:szCs w:val="20"/>
              </w:rPr>
              <w:t>7</w:t>
            </w:r>
            <w:r w:rsidRPr="00CB0EF8">
              <w:rPr>
                <w:rFonts w:ascii="Arial" w:hAnsi="Arial" w:cs="Arial"/>
                <w:sz w:val="20"/>
                <w:szCs w:val="20"/>
              </w:rPr>
              <w:t xml:space="preserve"> attrezzature</w:t>
            </w:r>
            <w:r>
              <w:rPr>
                <w:rFonts w:ascii="Arial" w:hAnsi="Arial" w:cs="Arial"/>
                <w:sz w:val="20"/>
                <w:szCs w:val="20"/>
              </w:rPr>
              <w:t>, quello,</w:t>
            </w:r>
            <w:r w:rsidRPr="00CB0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246">
              <w:rPr>
                <w:rFonts w:ascii="Arial" w:hAnsi="Arial" w:cs="Arial"/>
                <w:b/>
                <w:sz w:val="20"/>
                <w:szCs w:val="20"/>
                <w:u w:val="single"/>
              </w:rPr>
              <w:t>presunto</w:t>
            </w:r>
            <w:r w:rsidRPr="00CB0EF8">
              <w:rPr>
                <w:rFonts w:ascii="Arial" w:hAnsi="Arial" w:cs="Arial"/>
                <w:sz w:val="20"/>
                <w:szCs w:val="20"/>
              </w:rPr>
              <w:t>, d</w:t>
            </w:r>
            <w:r w:rsidR="00F076D5">
              <w:rPr>
                <w:rFonts w:ascii="Arial" w:hAnsi="Arial" w:cs="Arial"/>
                <w:sz w:val="20"/>
                <w:szCs w:val="20"/>
              </w:rPr>
              <w:t>el</w:t>
            </w:r>
            <w:r w:rsidRPr="00CB0EF8">
              <w:rPr>
                <w:rFonts w:ascii="Arial" w:hAnsi="Arial" w:cs="Arial"/>
                <w:sz w:val="20"/>
                <w:szCs w:val="20"/>
              </w:rPr>
              <w:t xml:space="preserve"> materiale consumabile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EF8">
              <w:rPr>
                <w:rFonts w:ascii="Arial" w:hAnsi="Arial" w:cs="Arial"/>
                <w:sz w:val="20"/>
                <w:szCs w:val="20"/>
              </w:rPr>
              <w:t>(tubazioni, raccordi, filtri, prodotto disinfettante per l’</w:t>
            </w:r>
            <w:proofErr w:type="spellStart"/>
            <w:r w:rsidRPr="00CB0EF8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C4246">
              <w:rPr>
                <w:rFonts w:ascii="Arial" w:hAnsi="Arial" w:cs="Arial"/>
                <w:sz w:val="20"/>
                <w:szCs w:val="20"/>
              </w:rPr>
              <w:t xml:space="preserve"> disinfettante per i liquidi da scaricare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B0EF8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secondo la seguente ipotesi,</w:t>
            </w:r>
            <w:r w:rsidRPr="00CB0EF8">
              <w:rPr>
                <w:rFonts w:ascii="Arial" w:hAnsi="Arial" w:cs="Arial"/>
                <w:sz w:val="20"/>
                <w:szCs w:val="20"/>
              </w:rPr>
              <w:t xml:space="preserve"> non impegnativa per</w:t>
            </w:r>
            <w:r w:rsidR="00E87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166">
              <w:rPr>
                <w:rFonts w:ascii="Arial" w:hAnsi="Arial" w:cs="Arial"/>
                <w:sz w:val="20"/>
                <w:szCs w:val="20"/>
              </w:rPr>
              <w:t>l’</w:t>
            </w:r>
            <w:r w:rsidRPr="00CB0EF8">
              <w:rPr>
                <w:rFonts w:ascii="Arial" w:hAnsi="Arial" w:cs="Arial"/>
                <w:sz w:val="20"/>
                <w:szCs w:val="20"/>
              </w:rPr>
              <w:t>Azienda</w:t>
            </w:r>
            <w:r w:rsidR="003D4166">
              <w:rPr>
                <w:rFonts w:ascii="Arial" w:hAnsi="Arial" w:cs="Arial"/>
                <w:sz w:val="20"/>
                <w:szCs w:val="20"/>
              </w:rPr>
              <w:t xml:space="preserve"> e l’istituto Montecatone</w:t>
            </w:r>
            <w:r w:rsidR="00170633">
              <w:rPr>
                <w:rFonts w:ascii="Arial" w:hAnsi="Arial" w:cs="Arial"/>
                <w:sz w:val="20"/>
                <w:szCs w:val="20"/>
              </w:rPr>
              <w:t xml:space="preserve"> per i cinque anni di noleggio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AA0" w:rsidRPr="00D11A1D" w:rsidRDefault="00D11A1D" w:rsidP="00CB0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FB5F6B" w:rsidRPr="00D11A1D" w:rsidRDefault="00FB5F6B" w:rsidP="00561AA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8767E6" w:rsidRPr="00530DBA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7F143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767E6" w:rsidRPr="00530DBA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D23D8E" w:rsidRPr="00D11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tubi </w:t>
            </w:r>
            <w:r w:rsidR="007D5DE0" w:rsidRPr="00D11A1D">
              <w:rPr>
                <w:rFonts w:ascii="Arial" w:hAnsi="Arial" w:cs="Arial"/>
                <w:sz w:val="20"/>
                <w:szCs w:val="20"/>
              </w:rPr>
              <w:t xml:space="preserve">“A” 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per il collegamento </w:t>
            </w:r>
            <w:r w:rsidR="00FB63C0" w:rsidRPr="00D11A1D">
              <w:rPr>
                <w:rFonts w:ascii="Arial" w:hAnsi="Arial" w:cs="Arial"/>
                <w:sz w:val="20"/>
                <w:szCs w:val="20"/>
              </w:rPr>
              <w:t xml:space="preserve">della sacca (o </w:t>
            </w:r>
            <w:r w:rsidRPr="00D11A1D">
              <w:rPr>
                <w:rFonts w:ascii="Arial" w:hAnsi="Arial" w:cs="Arial"/>
                <w:sz w:val="20"/>
                <w:szCs w:val="20"/>
              </w:rPr>
              <w:t>del filtro</w:t>
            </w:r>
            <w:r w:rsidR="00FB63C0" w:rsidRPr="00D11A1D">
              <w:rPr>
                <w:rFonts w:ascii="Arial" w:hAnsi="Arial" w:cs="Arial"/>
                <w:sz w:val="20"/>
                <w:szCs w:val="20"/>
              </w:rPr>
              <w:t xml:space="preserve">, se previsto) 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 all’</w:t>
            </w:r>
            <w:proofErr w:type="spellStart"/>
            <w:r w:rsidRPr="00D11A1D">
              <w:rPr>
                <w:rFonts w:ascii="Arial" w:hAnsi="Arial" w:cs="Arial"/>
                <w:sz w:val="20"/>
                <w:szCs w:val="20"/>
              </w:rPr>
              <w:t>aspiraliquidi</w:t>
            </w:r>
            <w:proofErr w:type="spellEnd"/>
            <w:r w:rsidRPr="00D11A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AA9" w:rsidRPr="00D11A1D">
              <w:rPr>
                <w:rFonts w:ascii="Arial" w:hAnsi="Arial" w:cs="Arial"/>
                <w:sz w:val="20"/>
                <w:szCs w:val="20"/>
              </w:rPr>
              <w:t>completi di rubinetti</w:t>
            </w:r>
            <w:r w:rsidR="00530D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0DBA" w:rsidRPr="00D11A1D">
              <w:rPr>
                <w:rFonts w:ascii="Arial" w:hAnsi="Arial" w:cs="Arial"/>
                <w:sz w:val="20"/>
                <w:szCs w:val="20"/>
              </w:rPr>
              <w:t xml:space="preserve">Nel caso di tubo “A” che </w:t>
            </w:r>
            <w:r w:rsidR="00530DBA" w:rsidRPr="00D11A1D">
              <w:rPr>
                <w:rFonts w:ascii="Arial" w:hAnsi="Arial" w:cs="Arial"/>
                <w:sz w:val="20"/>
                <w:szCs w:val="20"/>
                <w:u w:val="single"/>
              </w:rPr>
              <w:t>NON</w:t>
            </w:r>
            <w:r w:rsidR="00530DBA" w:rsidRPr="00D11A1D">
              <w:rPr>
                <w:rFonts w:ascii="Arial" w:hAnsi="Arial" w:cs="Arial"/>
                <w:sz w:val="20"/>
                <w:szCs w:val="20"/>
              </w:rPr>
              <w:t xml:space="preserve"> sia disinfettato mediante il ciclo di </w:t>
            </w:r>
            <w:proofErr w:type="spellStart"/>
            <w:r w:rsidR="00530DBA" w:rsidRPr="00D11A1D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="00530DBA" w:rsidRPr="00D11A1D">
              <w:rPr>
                <w:rFonts w:ascii="Arial" w:hAnsi="Arial" w:cs="Arial"/>
                <w:sz w:val="20"/>
                <w:szCs w:val="20"/>
              </w:rPr>
              <w:t xml:space="preserve"> della macchina</w:t>
            </w:r>
            <w:r w:rsidR="00530D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70633" w:rsidRPr="00D11A1D" w:rsidRDefault="00D11A1D" w:rsidP="00CB0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A673D" w:rsidRPr="00D11A1D" w:rsidRDefault="00CA673D" w:rsidP="00561AA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8767E6" w:rsidRPr="00530DB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70633" w:rsidRPr="00530DB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 tubi “A” per il collegamento della sacca (o del filtro, se previsto)  all’</w:t>
            </w:r>
            <w:proofErr w:type="spellStart"/>
            <w:r w:rsidRPr="00D11A1D">
              <w:rPr>
                <w:rFonts w:ascii="Arial" w:hAnsi="Arial" w:cs="Arial"/>
                <w:sz w:val="20"/>
                <w:szCs w:val="20"/>
              </w:rPr>
              <w:t>aspiraliquidi</w:t>
            </w:r>
            <w:proofErr w:type="spellEnd"/>
            <w:r w:rsidRPr="00D11A1D">
              <w:rPr>
                <w:rFonts w:ascii="Arial" w:hAnsi="Arial" w:cs="Arial"/>
                <w:sz w:val="20"/>
                <w:szCs w:val="20"/>
              </w:rPr>
              <w:t xml:space="preserve">, completi di rubinetti </w:t>
            </w:r>
            <w:r w:rsidR="00530DBA">
              <w:rPr>
                <w:rFonts w:ascii="Arial" w:hAnsi="Arial" w:cs="Arial"/>
                <w:sz w:val="20"/>
                <w:szCs w:val="20"/>
              </w:rPr>
              <w:t>(</w:t>
            </w:r>
            <w:r w:rsidR="00530DBA" w:rsidRPr="00D11A1D">
              <w:rPr>
                <w:rFonts w:ascii="Arial" w:hAnsi="Arial" w:cs="Arial"/>
                <w:sz w:val="20"/>
                <w:szCs w:val="20"/>
              </w:rPr>
              <w:t xml:space="preserve">Nel caso di tubo “A” che  sia disinfettato mediante il ciclo di </w:t>
            </w:r>
            <w:proofErr w:type="spellStart"/>
            <w:r w:rsidR="00530DBA" w:rsidRPr="00D11A1D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="00530DBA" w:rsidRPr="00D11A1D">
              <w:rPr>
                <w:rFonts w:ascii="Arial" w:hAnsi="Arial" w:cs="Arial"/>
                <w:sz w:val="20"/>
                <w:szCs w:val="20"/>
              </w:rPr>
              <w:t xml:space="preserve"> della macchina</w:t>
            </w:r>
            <w:r w:rsidR="00530D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6F8D" w:rsidRPr="00D11A1D" w:rsidRDefault="000D6F8D" w:rsidP="00CB0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F6B" w:rsidRPr="00D11A1D" w:rsidRDefault="00FB5F6B" w:rsidP="00561AA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8767E6" w:rsidRPr="00530DBA">
              <w:rPr>
                <w:rFonts w:ascii="Arial" w:hAnsi="Arial" w:cs="Arial"/>
                <w:b/>
                <w:sz w:val="20"/>
                <w:szCs w:val="20"/>
              </w:rPr>
              <w:t>5.400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 filtri per trattenere eventuali coaguli </w:t>
            </w:r>
          </w:p>
          <w:p w:rsidR="000D6F8D" w:rsidRPr="00D11A1D" w:rsidRDefault="000D6F8D" w:rsidP="00CB0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F6B" w:rsidRPr="00D11A1D" w:rsidRDefault="00FB5F6B" w:rsidP="00561AA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>n.</w:t>
            </w:r>
            <w:r w:rsidR="00170633" w:rsidRPr="00D11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7E6" w:rsidRPr="00530DBA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7F143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767E6" w:rsidRPr="00530DBA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767E6" w:rsidRPr="00D11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A1D">
              <w:rPr>
                <w:rFonts w:ascii="Arial" w:hAnsi="Arial" w:cs="Arial"/>
                <w:sz w:val="20"/>
                <w:szCs w:val="20"/>
              </w:rPr>
              <w:t>confezioni di disinfettante per l’</w:t>
            </w:r>
            <w:proofErr w:type="spellStart"/>
            <w:r w:rsidRPr="00D11A1D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Pr="00D11A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73B7" w:rsidRPr="00D11A1D" w:rsidRDefault="00E873B7" w:rsidP="00CB0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0D4B" w:rsidRPr="00D11A1D" w:rsidRDefault="00CB0D4B" w:rsidP="00CB0D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8767E6" w:rsidRPr="00530DB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23D8E" w:rsidRPr="00530DB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3D8E" w:rsidRPr="00D11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tubi </w:t>
            </w:r>
            <w:r w:rsidR="00D23C57" w:rsidRPr="00D11A1D">
              <w:rPr>
                <w:rFonts w:ascii="Arial" w:hAnsi="Arial" w:cs="Arial"/>
                <w:sz w:val="20"/>
                <w:szCs w:val="20"/>
              </w:rPr>
              <w:t xml:space="preserve"> di collegamento “B” completi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 di quanto necessario (raccordi, etc.) per lo svuotamento dei liquidi d</w:t>
            </w:r>
            <w:r w:rsidR="00D23C57" w:rsidRPr="00D11A1D">
              <w:rPr>
                <w:rFonts w:ascii="Arial" w:hAnsi="Arial" w:cs="Arial"/>
                <w:sz w:val="20"/>
                <w:szCs w:val="20"/>
              </w:rPr>
              <w:t>a</w:t>
            </w:r>
            <w:r w:rsidRPr="00D11A1D">
              <w:rPr>
                <w:rFonts w:ascii="Arial" w:hAnsi="Arial" w:cs="Arial"/>
                <w:sz w:val="20"/>
                <w:szCs w:val="20"/>
              </w:rPr>
              <w:t>l serbatoio della macchina.</w:t>
            </w:r>
          </w:p>
          <w:p w:rsidR="008767E6" w:rsidRPr="00D11A1D" w:rsidRDefault="008767E6" w:rsidP="008767E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:rsidR="008767E6" w:rsidRPr="00D11A1D" w:rsidRDefault="008767E6" w:rsidP="00CB0D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2B4F30">
              <w:rPr>
                <w:rFonts w:ascii="Arial" w:hAnsi="Arial" w:cs="Arial"/>
                <w:b/>
                <w:sz w:val="20"/>
                <w:szCs w:val="20"/>
              </w:rPr>
              <w:t>1800</w:t>
            </w:r>
            <w:r w:rsidRPr="00D11A1D">
              <w:rPr>
                <w:rFonts w:ascii="Arial" w:hAnsi="Arial" w:cs="Arial"/>
                <w:sz w:val="20"/>
                <w:szCs w:val="20"/>
              </w:rPr>
              <w:t xml:space="preserve"> confezioni di disinfettante per il trattamento dei liquidi aspirati prima del loro smaltimento</w:t>
            </w:r>
          </w:p>
          <w:p w:rsidR="00CB0D4B" w:rsidRPr="00D11A1D" w:rsidRDefault="00CB0D4B" w:rsidP="00CB0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F6B" w:rsidRDefault="00FB5F6B" w:rsidP="00CB0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A1D">
              <w:rPr>
                <w:rFonts w:ascii="Arial" w:hAnsi="Arial" w:cs="Arial"/>
                <w:sz w:val="20"/>
                <w:szCs w:val="20"/>
              </w:rPr>
              <w:t>La Ditta dovrà formulare l’offerta economica specificando il prezzo e la</w:t>
            </w:r>
            <w:r w:rsidRPr="00CB0EF8">
              <w:rPr>
                <w:rFonts w:ascii="Arial" w:hAnsi="Arial" w:cs="Arial"/>
                <w:sz w:val="20"/>
                <w:szCs w:val="20"/>
              </w:rPr>
              <w:t xml:space="preserve"> percentuale di sconto offerta per i prodotti consumabili offerti.</w:t>
            </w:r>
          </w:p>
          <w:p w:rsidR="008767E6" w:rsidRPr="00B40441" w:rsidRDefault="008767E6" w:rsidP="0087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La Ditta, inoltre, dovrà allegare il listino prezzi e la percentuale di sconto (da mantenere fissa ed invariabile per tutto il periodo del noleggio) </w:t>
            </w:r>
            <w:r>
              <w:rPr>
                <w:rFonts w:ascii="Arial" w:hAnsi="Arial" w:cs="Arial"/>
                <w:sz w:val="20"/>
                <w:szCs w:val="20"/>
              </w:rPr>
              <w:t>anche di tutti gli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articoli consumabili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utilizzabili dal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sistema di aspirazione che non rientrano fra quelli </w:t>
            </w:r>
            <w:r>
              <w:rPr>
                <w:rFonts w:ascii="Arial" w:hAnsi="Arial" w:cs="Arial"/>
                <w:sz w:val="20"/>
                <w:szCs w:val="20"/>
              </w:rPr>
              <w:t>sopra riportati</w:t>
            </w:r>
            <w:r w:rsidRPr="00B404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F6B" w:rsidRDefault="00FB5F6B" w:rsidP="00FC3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F6B" w:rsidRPr="006603EE" w:rsidRDefault="00FB5F6B" w:rsidP="00FC327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4246">
              <w:rPr>
                <w:rFonts w:ascii="Arial" w:hAnsi="Arial" w:cs="Arial"/>
                <w:sz w:val="20"/>
                <w:szCs w:val="20"/>
                <w:u w:val="single"/>
              </w:rPr>
              <w:t>La fornitura de</w:t>
            </w:r>
            <w:r w:rsidR="00C45C8D" w:rsidRPr="00CC4246">
              <w:rPr>
                <w:rFonts w:ascii="Arial" w:hAnsi="Arial" w:cs="Arial"/>
                <w:sz w:val="20"/>
                <w:szCs w:val="20"/>
                <w:u w:val="single"/>
              </w:rPr>
              <w:t xml:space="preserve">i </w:t>
            </w:r>
            <w:r w:rsidRPr="00CC4246">
              <w:rPr>
                <w:rFonts w:ascii="Arial" w:hAnsi="Arial" w:cs="Arial"/>
                <w:sz w:val="20"/>
                <w:szCs w:val="20"/>
                <w:u w:val="single"/>
              </w:rPr>
              <w:t>material</w:t>
            </w:r>
            <w:r w:rsidR="00C45C8D" w:rsidRPr="00CC4246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CC4246">
              <w:rPr>
                <w:rFonts w:ascii="Arial" w:hAnsi="Arial" w:cs="Arial"/>
                <w:sz w:val="20"/>
                <w:szCs w:val="20"/>
                <w:u w:val="single"/>
              </w:rPr>
              <w:t xml:space="preserve"> di consumo dovrà essere effettuata secondo i quantitativi</w:t>
            </w:r>
            <w:r w:rsidR="00A4385D" w:rsidRPr="00CC4246">
              <w:rPr>
                <w:rFonts w:ascii="Arial" w:hAnsi="Arial" w:cs="Arial"/>
                <w:sz w:val="20"/>
                <w:szCs w:val="20"/>
                <w:u w:val="single"/>
              </w:rPr>
              <w:t xml:space="preserve"> dei vari articoli/prodotti </w:t>
            </w:r>
            <w:r w:rsidRPr="00CC4246">
              <w:rPr>
                <w:rFonts w:ascii="Arial" w:hAnsi="Arial" w:cs="Arial"/>
                <w:sz w:val="20"/>
                <w:szCs w:val="20"/>
                <w:u w:val="single"/>
              </w:rPr>
              <w:t xml:space="preserve"> di volta in volta richiesti </w:t>
            </w:r>
            <w:r w:rsidR="00A4385D" w:rsidRPr="00CC4246">
              <w:rPr>
                <w:rFonts w:ascii="Arial" w:hAnsi="Arial" w:cs="Arial"/>
                <w:sz w:val="20"/>
                <w:szCs w:val="20"/>
                <w:u w:val="single"/>
              </w:rPr>
              <w:t>dai Servizi ordinatori</w:t>
            </w:r>
            <w:r w:rsidR="00C45C8D" w:rsidRPr="00CC4246">
              <w:rPr>
                <w:rFonts w:ascii="Arial" w:hAnsi="Arial" w:cs="Arial"/>
                <w:sz w:val="20"/>
                <w:szCs w:val="20"/>
                <w:u w:val="single"/>
              </w:rPr>
              <w:t xml:space="preserve"> (Magazzino, Farmacia)</w:t>
            </w:r>
            <w:r w:rsidRPr="00CC4246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FB5F6B" w:rsidRPr="00B40441" w:rsidRDefault="00FB5F6B" w:rsidP="009B5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232">
              <w:rPr>
                <w:rFonts w:ascii="Arial" w:hAnsi="Arial" w:cs="Arial"/>
                <w:sz w:val="20"/>
                <w:szCs w:val="20"/>
              </w:rPr>
              <w:t xml:space="preserve">L’Azienda si riserva di richiedere la fornitura di altri </w:t>
            </w:r>
            <w:proofErr w:type="spellStart"/>
            <w:r w:rsidRPr="00FB5232">
              <w:rPr>
                <w:rFonts w:ascii="Arial" w:hAnsi="Arial" w:cs="Arial"/>
                <w:sz w:val="20"/>
                <w:szCs w:val="20"/>
              </w:rPr>
              <w:t>aspiraliquidi</w:t>
            </w:r>
            <w:proofErr w:type="spellEnd"/>
            <w:r w:rsidRPr="00FB5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85D" w:rsidRPr="00FB5232">
              <w:rPr>
                <w:rFonts w:ascii="Arial" w:hAnsi="Arial" w:cs="Arial"/>
                <w:sz w:val="20"/>
                <w:szCs w:val="20"/>
              </w:rPr>
              <w:t xml:space="preserve">a noleggio </w:t>
            </w:r>
            <w:r w:rsidRPr="00FB5232">
              <w:rPr>
                <w:rFonts w:ascii="Arial" w:hAnsi="Arial" w:cs="Arial"/>
                <w:sz w:val="20"/>
                <w:szCs w:val="20"/>
              </w:rPr>
              <w:t>per eventuali esigenze future di reparti/servizi sulla base dell’offerta del canone presentata.</w:t>
            </w:r>
          </w:p>
          <w:p w:rsidR="00FB5F6B" w:rsidRPr="00B40441" w:rsidRDefault="00FB5F6B" w:rsidP="0087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F6B" w:rsidTr="007A08A6">
        <w:tc>
          <w:tcPr>
            <w:tcW w:w="9772" w:type="dxa"/>
          </w:tcPr>
          <w:p w:rsidR="00FB5F6B" w:rsidRPr="007A08A6" w:rsidRDefault="00FB5F6B" w:rsidP="007A08A6">
            <w:pPr>
              <w:jc w:val="center"/>
              <w:rPr>
                <w:rFonts w:ascii="Arial" w:hAnsi="Arial" w:cs="Arial"/>
              </w:rPr>
            </w:pPr>
          </w:p>
          <w:p w:rsidR="00FB5F6B" w:rsidRPr="007A08A6" w:rsidRDefault="00FB5F6B" w:rsidP="007A08A6">
            <w:pPr>
              <w:jc w:val="center"/>
              <w:rPr>
                <w:rFonts w:ascii="Arial" w:hAnsi="Arial" w:cs="Arial"/>
                <w:b/>
              </w:rPr>
            </w:pPr>
            <w:r w:rsidRPr="007A08A6">
              <w:rPr>
                <w:rFonts w:ascii="Arial" w:hAnsi="Arial" w:cs="Arial"/>
                <w:b/>
                <w:sz w:val="22"/>
                <w:szCs w:val="22"/>
              </w:rPr>
              <w:t>Documentazione richiesta</w:t>
            </w:r>
          </w:p>
          <w:p w:rsidR="00FB5F6B" w:rsidRPr="007A08A6" w:rsidRDefault="00FB5F6B" w:rsidP="007A08A6">
            <w:pPr>
              <w:jc w:val="center"/>
              <w:rPr>
                <w:rFonts w:ascii="Arial" w:hAnsi="Arial" w:cs="Arial"/>
              </w:rPr>
            </w:pP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Dichiarazione di conformità CE secondo la Direttiva 93/42 e 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</w:rPr>
              <w:t>s.m.e</w:t>
            </w:r>
            <w:proofErr w:type="spellEnd"/>
            <w:r w:rsidRPr="00B40441">
              <w:rPr>
                <w:rFonts w:ascii="Arial" w:hAnsi="Arial" w:cs="Arial"/>
                <w:sz w:val="20"/>
                <w:szCs w:val="20"/>
              </w:rPr>
              <w:t xml:space="preserve"> i. (con validità alla data di presentazione dell’offerta)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Certificazione del sistema qualità aziendale della Ditta Produttrice secondo la UNI EN ISO 9001:2008 (con validità alla data di presentazione dell’offerta)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Eventuali altre certificazioni o marchi di qualità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>Scheda tecnica dell’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>aspiraliquidi</w:t>
            </w:r>
            <w:proofErr w:type="spellEnd"/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 xml:space="preserve"> e schemi quotati con dimensioni, ingombri, spazi di manovra,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alimentazioni elettrica, idrica, scarico,</w:t>
            </w:r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>etc</w:t>
            </w:r>
            <w:r w:rsidRPr="00B404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F6B" w:rsidRPr="00A4385D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 xml:space="preserve">Schede tecniche e di sicurezza dei prodotti </w:t>
            </w:r>
            <w:r w:rsidR="000E2564">
              <w:rPr>
                <w:rFonts w:ascii="Arial" w:hAnsi="Arial" w:cs="Arial"/>
                <w:sz w:val="20"/>
                <w:szCs w:val="20"/>
                <w:u w:val="single"/>
              </w:rPr>
              <w:t>consumabili proposti</w:t>
            </w:r>
            <w:r w:rsidRPr="00B4044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A4385D" w:rsidRPr="00B40441" w:rsidRDefault="00A4385D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Eventuale </w:t>
            </w:r>
            <w:r w:rsidR="004902D6">
              <w:rPr>
                <w:rFonts w:ascii="Arial" w:hAnsi="Arial" w:cs="Arial"/>
                <w:sz w:val="20"/>
                <w:szCs w:val="20"/>
                <w:u w:val="single"/>
              </w:rPr>
              <w:t xml:space="preserve">documentazione prodotta da Enti o Laboratori esterni certificati attestante l’efficacia del ciclo di </w:t>
            </w:r>
            <w:proofErr w:type="spellStart"/>
            <w:r w:rsidR="004902D6">
              <w:rPr>
                <w:rFonts w:ascii="Arial" w:hAnsi="Arial" w:cs="Arial"/>
                <w:sz w:val="20"/>
                <w:szCs w:val="20"/>
                <w:u w:val="single"/>
              </w:rPr>
              <w:t>autodisinfezione</w:t>
            </w:r>
            <w:proofErr w:type="spellEnd"/>
            <w:r w:rsidR="004902D6">
              <w:rPr>
                <w:rFonts w:ascii="Arial" w:hAnsi="Arial" w:cs="Arial"/>
                <w:sz w:val="20"/>
                <w:szCs w:val="20"/>
                <w:u w:val="single"/>
              </w:rPr>
              <w:t xml:space="preserve"> della macchina</w:t>
            </w:r>
            <w:r w:rsidR="00792EFA">
              <w:rPr>
                <w:rFonts w:ascii="Arial" w:hAnsi="Arial" w:cs="Arial"/>
                <w:sz w:val="20"/>
                <w:szCs w:val="20"/>
                <w:u w:val="single"/>
              </w:rPr>
              <w:t xml:space="preserve"> ed il risultato prodotto dal disinfettante  introdotto all’interno dell’attrezzatura durante l’aspirazione dei liquidi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Dichiarazione della possibilità di smaltimento direttamente in rete fognaria nel rispetto dei valori </w:t>
            </w:r>
            <w:r w:rsidRPr="00B40441">
              <w:rPr>
                <w:rFonts w:ascii="Arial" w:hAnsi="Arial" w:cs="Arial"/>
                <w:sz w:val="20"/>
                <w:szCs w:val="20"/>
              </w:rPr>
              <w:lastRenderedPageBreak/>
              <w:t xml:space="preserve">limite di emissione per scarichi secondo il 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B40441">
              <w:rPr>
                <w:rFonts w:ascii="Arial" w:hAnsi="Arial" w:cs="Arial"/>
                <w:sz w:val="20"/>
                <w:szCs w:val="20"/>
              </w:rPr>
              <w:t xml:space="preserve"> 3/04/2006 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B40441">
              <w:rPr>
                <w:rFonts w:ascii="Arial" w:hAnsi="Arial" w:cs="Arial"/>
                <w:sz w:val="20"/>
                <w:szCs w:val="20"/>
              </w:rPr>
              <w:t xml:space="preserve"> 152 ALLEGATO 5 (recepiti dal gestore HERA) </w:t>
            </w:r>
            <w:r w:rsidR="008F29BA">
              <w:rPr>
                <w:rFonts w:ascii="Arial" w:hAnsi="Arial" w:cs="Arial"/>
                <w:sz w:val="20"/>
                <w:szCs w:val="20"/>
              </w:rPr>
              <w:t xml:space="preserve">sia per quanto riguarda lo smaltimento dei </w:t>
            </w:r>
            <w:proofErr w:type="spellStart"/>
            <w:r w:rsidR="008F29BA">
              <w:rPr>
                <w:rFonts w:ascii="Arial" w:hAnsi="Arial" w:cs="Arial"/>
                <w:sz w:val="20"/>
                <w:szCs w:val="20"/>
              </w:rPr>
              <w:t>prodottii</w:t>
            </w:r>
            <w:proofErr w:type="spellEnd"/>
            <w:r w:rsidR="008F29B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8F29BA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="008F29BA">
              <w:rPr>
                <w:rFonts w:ascii="Arial" w:hAnsi="Arial" w:cs="Arial"/>
                <w:sz w:val="20"/>
                <w:szCs w:val="20"/>
              </w:rPr>
              <w:t xml:space="preserve"> che per quelli di disinfezione/neutralizzazione dei liquidi aspirati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Manuale d’uso per l’utilizzatore in lingua italiana</w:t>
            </w:r>
          </w:p>
          <w:p w:rsidR="00FB5F6B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Programma di formazione</w:t>
            </w:r>
          </w:p>
          <w:p w:rsidR="00704715" w:rsidRPr="00B40441" w:rsidRDefault="00704715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Programma manutenzione periodica (attività </w:t>
            </w:r>
            <w:r w:rsidR="00E97B5B">
              <w:rPr>
                <w:rFonts w:ascii="Arial" w:hAnsi="Arial" w:cs="Arial"/>
                <w:sz w:val="20"/>
                <w:szCs w:val="20"/>
              </w:rPr>
              <w:t xml:space="preserve">svolte a cura degli operatori e a cura della Ditta, </w:t>
            </w:r>
            <w:r>
              <w:rPr>
                <w:rFonts w:ascii="Arial" w:hAnsi="Arial" w:cs="Arial"/>
                <w:sz w:val="20"/>
                <w:szCs w:val="20"/>
              </w:rPr>
              <w:t xml:space="preserve"> tempistica, etc.)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Referenze del</w:t>
            </w:r>
            <w:r w:rsidR="00874652">
              <w:rPr>
                <w:rFonts w:ascii="Arial" w:hAnsi="Arial" w:cs="Arial"/>
                <w:sz w:val="20"/>
                <w:szCs w:val="20"/>
              </w:rPr>
              <w:t xml:space="preserve">lo specifico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modello di </w:t>
            </w:r>
            <w:proofErr w:type="spellStart"/>
            <w:r w:rsidRPr="00B40441">
              <w:rPr>
                <w:rFonts w:ascii="Arial" w:hAnsi="Arial" w:cs="Arial"/>
                <w:sz w:val="20"/>
                <w:szCs w:val="20"/>
              </w:rPr>
              <w:t>aspiraliquidi</w:t>
            </w:r>
            <w:proofErr w:type="spellEnd"/>
            <w:r w:rsidRPr="00B40441">
              <w:rPr>
                <w:rFonts w:ascii="Arial" w:hAnsi="Arial" w:cs="Arial"/>
                <w:sz w:val="20"/>
                <w:szCs w:val="20"/>
              </w:rPr>
              <w:t xml:space="preserve"> offerto 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Allegato B (scheda assistenza tecnica)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Allegato C (modulo dispositivi medici)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Allegato D (modulo BD_RDM) </w:t>
            </w:r>
          </w:p>
          <w:p w:rsidR="00FB5F6B" w:rsidRPr="00B40441" w:rsidRDefault="00FB5F6B" w:rsidP="004A47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Allegato E </w:t>
            </w:r>
            <w:r>
              <w:rPr>
                <w:rFonts w:ascii="Arial" w:hAnsi="Arial" w:cs="Arial"/>
                <w:sz w:val="20"/>
                <w:szCs w:val="20"/>
              </w:rPr>
              <w:t>(questionario)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0441">
              <w:rPr>
                <w:rFonts w:ascii="Arial" w:hAnsi="Arial" w:cs="Arial"/>
                <w:b/>
                <w:sz w:val="20"/>
                <w:szCs w:val="20"/>
              </w:rPr>
              <w:t>obbligatoriamente anche in formato word</w:t>
            </w:r>
            <w:r w:rsidRPr="00B404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4795" w:rsidRDefault="004A4795" w:rsidP="007E0F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Dichiarazione di disponibilità alla fornitura in prova</w:t>
            </w:r>
            <w:r w:rsidR="002F0E00">
              <w:rPr>
                <w:rFonts w:ascii="Arial" w:hAnsi="Arial" w:cs="Arial"/>
                <w:sz w:val="20"/>
                <w:szCs w:val="20"/>
              </w:rPr>
              <w:t xml:space="preserve"> per 10 giorni, senza alcun onere per l’Azienda, </w:t>
            </w:r>
            <w:r>
              <w:rPr>
                <w:rFonts w:ascii="Arial" w:hAnsi="Arial" w:cs="Arial"/>
                <w:sz w:val="20"/>
                <w:szCs w:val="20"/>
              </w:rPr>
              <w:t xml:space="preserve"> di n. 1 macchina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aspiraliquidi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BCF">
              <w:rPr>
                <w:rFonts w:ascii="Arial" w:hAnsi="Arial" w:cs="Arial"/>
                <w:sz w:val="20"/>
                <w:szCs w:val="20"/>
              </w:rPr>
              <w:t xml:space="preserve">da installare in un reparto  (o eventualmente in un reparto e poi in un altro)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completa di </w:t>
            </w:r>
            <w:r w:rsidR="00630A9A">
              <w:rPr>
                <w:rFonts w:ascii="Arial" w:hAnsi="Arial" w:cs="Arial"/>
                <w:sz w:val="20"/>
                <w:szCs w:val="20"/>
              </w:rPr>
              <w:t xml:space="preserve">tutti gli accessori e </w:t>
            </w:r>
            <w:r>
              <w:rPr>
                <w:rFonts w:ascii="Arial" w:hAnsi="Arial" w:cs="Arial"/>
                <w:sz w:val="20"/>
                <w:szCs w:val="20"/>
              </w:rPr>
              <w:t xml:space="preserve">materiale di consumo </w:t>
            </w:r>
            <w:r w:rsidR="00AB143F">
              <w:rPr>
                <w:rFonts w:ascii="Arial" w:hAnsi="Arial" w:cs="Arial"/>
                <w:sz w:val="20"/>
                <w:szCs w:val="20"/>
              </w:rPr>
              <w:t xml:space="preserve">necessari </w:t>
            </w:r>
            <w:r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2F0E00">
              <w:rPr>
                <w:rFonts w:ascii="Arial" w:hAnsi="Arial" w:cs="Arial"/>
                <w:sz w:val="20"/>
                <w:szCs w:val="20"/>
              </w:rPr>
              <w:t xml:space="preserve">il periodo </w:t>
            </w:r>
            <w:proofErr w:type="spellStart"/>
            <w:r w:rsidR="002F0E00">
              <w:rPr>
                <w:rFonts w:ascii="Arial" w:hAnsi="Arial" w:cs="Arial"/>
                <w:sz w:val="20"/>
                <w:szCs w:val="20"/>
              </w:rPr>
              <w:t>duddetto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(filtri, tubi, prodotto disinfetta</w:t>
            </w:r>
            <w:r w:rsidR="00AB143F">
              <w:rPr>
                <w:rFonts w:ascii="Arial" w:hAnsi="Arial" w:cs="Arial"/>
                <w:sz w:val="20"/>
                <w:szCs w:val="20"/>
              </w:rPr>
              <w:t xml:space="preserve">nte per ciclo </w:t>
            </w:r>
            <w:proofErr w:type="spellStart"/>
            <w:r w:rsidR="00AB143F">
              <w:rPr>
                <w:rFonts w:ascii="Arial" w:hAnsi="Arial" w:cs="Arial"/>
                <w:sz w:val="20"/>
                <w:szCs w:val="20"/>
              </w:rPr>
              <w:t>autodisinfezione</w:t>
            </w:r>
            <w:proofErr w:type="spellEnd"/>
            <w:r w:rsidR="00AB14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prodotto per</w:t>
            </w:r>
            <w:r>
              <w:t xml:space="preserve"> </w:t>
            </w:r>
            <w:r w:rsidRPr="004A4795">
              <w:rPr>
                <w:rFonts w:ascii="Arial" w:hAnsi="Arial" w:cs="Arial"/>
                <w:sz w:val="20"/>
                <w:szCs w:val="20"/>
              </w:rPr>
              <w:t>disinfezione/neutralizzazione dei liquidi aspirati</w:t>
            </w:r>
            <w:r w:rsidR="00AB14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B143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E0F7C" w:rsidRPr="007E0F7C">
              <w:rPr>
                <w:rFonts w:ascii="Arial" w:hAnsi="Arial" w:cs="Arial"/>
                <w:sz w:val="20"/>
                <w:szCs w:val="20"/>
              </w:rPr>
              <w:t>con la riserva</w:t>
            </w:r>
            <w:r w:rsidR="00630A9A">
              <w:rPr>
                <w:rFonts w:ascii="Arial" w:hAnsi="Arial" w:cs="Arial"/>
                <w:sz w:val="20"/>
                <w:szCs w:val="20"/>
              </w:rPr>
              <w:t xml:space="preserve"> da parte dell’Azienda </w:t>
            </w:r>
            <w:r w:rsidR="007E0F7C" w:rsidRPr="007E0F7C">
              <w:rPr>
                <w:rFonts w:ascii="Arial" w:hAnsi="Arial" w:cs="Arial"/>
                <w:sz w:val="20"/>
                <w:szCs w:val="20"/>
              </w:rPr>
              <w:t xml:space="preserve">di chiedere ulteriore </w:t>
            </w:r>
            <w:r w:rsidR="007E0F7C">
              <w:rPr>
                <w:rFonts w:ascii="Arial" w:hAnsi="Arial" w:cs="Arial"/>
                <w:sz w:val="20"/>
                <w:szCs w:val="20"/>
              </w:rPr>
              <w:t>materiale di consumo</w:t>
            </w:r>
            <w:r w:rsidR="007E0F7C" w:rsidRPr="007E0F7C">
              <w:rPr>
                <w:rFonts w:ascii="Arial" w:hAnsi="Arial" w:cs="Arial"/>
                <w:sz w:val="20"/>
                <w:szCs w:val="20"/>
              </w:rPr>
              <w:t xml:space="preserve"> qualora </w:t>
            </w:r>
            <w:r w:rsidR="002B2E4D">
              <w:rPr>
                <w:rFonts w:ascii="Arial" w:hAnsi="Arial" w:cs="Arial"/>
                <w:sz w:val="20"/>
                <w:szCs w:val="20"/>
              </w:rPr>
              <w:t>risultasse</w:t>
            </w:r>
            <w:r w:rsidR="007E0F7C" w:rsidRPr="007E0F7C">
              <w:rPr>
                <w:rFonts w:ascii="Arial" w:hAnsi="Arial" w:cs="Arial"/>
                <w:sz w:val="20"/>
                <w:szCs w:val="20"/>
              </w:rPr>
              <w:t xml:space="preserve"> necessario</w:t>
            </w:r>
            <w:r w:rsidR="00630A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F6B" w:rsidRPr="007A08A6" w:rsidRDefault="00FB5F6B" w:rsidP="00114DE6">
            <w:pPr>
              <w:rPr>
                <w:rFonts w:ascii="Arial" w:hAnsi="Arial" w:cs="Arial"/>
              </w:rPr>
            </w:pPr>
          </w:p>
        </w:tc>
      </w:tr>
      <w:tr w:rsidR="00FB5F6B" w:rsidTr="007A4BA2">
        <w:tc>
          <w:tcPr>
            <w:tcW w:w="9772" w:type="dxa"/>
          </w:tcPr>
          <w:p w:rsidR="00FB5F6B" w:rsidRPr="007A4BA2" w:rsidRDefault="00FB5F6B" w:rsidP="007A4BA2">
            <w:pPr>
              <w:jc w:val="center"/>
              <w:rPr>
                <w:rFonts w:ascii="Arial" w:hAnsi="Arial" w:cs="Arial"/>
              </w:rPr>
            </w:pPr>
          </w:p>
          <w:p w:rsidR="00FB5F6B" w:rsidRDefault="00FB5F6B" w:rsidP="00D73BAD">
            <w:pPr>
              <w:rPr>
                <w:rFonts w:ascii="Arial" w:hAnsi="Arial" w:cs="Arial"/>
                <w:b/>
              </w:rPr>
            </w:pPr>
            <w:r w:rsidRPr="00D73BAD">
              <w:rPr>
                <w:rFonts w:ascii="Arial" w:hAnsi="Arial" w:cs="Arial"/>
                <w:b/>
                <w:sz w:val="22"/>
                <w:szCs w:val="22"/>
              </w:rPr>
              <w:t xml:space="preserve">                     Cr</w:t>
            </w:r>
            <w:r w:rsidRPr="007A4BA2">
              <w:rPr>
                <w:rFonts w:ascii="Arial" w:hAnsi="Arial" w:cs="Arial"/>
                <w:b/>
                <w:sz w:val="22"/>
                <w:szCs w:val="22"/>
              </w:rPr>
              <w:t>iterio di aggiudicazione: offerta economicamente più vantaggiosa</w:t>
            </w:r>
          </w:p>
          <w:p w:rsidR="00FB5F6B" w:rsidRPr="007A4BA2" w:rsidRDefault="00FB5F6B" w:rsidP="00D73BAD">
            <w:pPr>
              <w:jc w:val="center"/>
              <w:rPr>
                <w:rFonts w:ascii="Arial" w:hAnsi="Arial" w:cs="Arial"/>
                <w:b/>
              </w:rPr>
            </w:pPr>
          </w:p>
          <w:p w:rsidR="00FB5F6B" w:rsidRPr="00B40441" w:rsidRDefault="00FB5F6B" w:rsidP="00D7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>L'aggiudicazione della trattativa avrà luogo a giudizio insindacabile dell'Azienda prendendo in considerazione i seguenti criteri sotto elencati con l'attribuzione dei relativi pesi:</w:t>
            </w:r>
          </w:p>
          <w:p w:rsidR="00F076D5" w:rsidRDefault="00F076D5" w:rsidP="00D7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F6B" w:rsidRPr="00704715" w:rsidRDefault="00FB5F6B" w:rsidP="00D7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04715">
              <w:rPr>
                <w:rFonts w:ascii="Arial" w:hAnsi="Arial" w:cs="Arial"/>
                <w:sz w:val="20"/>
                <w:szCs w:val="20"/>
              </w:rPr>
              <w:t>- PREZZO</w:t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proofErr w:type="spellStart"/>
            <w:r w:rsidRPr="00704715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04715">
              <w:rPr>
                <w:rFonts w:ascii="Arial" w:hAnsi="Arial" w:cs="Arial"/>
                <w:sz w:val="20"/>
                <w:szCs w:val="20"/>
              </w:rPr>
              <w:t xml:space="preserve"> punti    </w:t>
            </w:r>
            <w:r w:rsidR="00E873B7" w:rsidRPr="00704715">
              <w:rPr>
                <w:rFonts w:ascii="Arial" w:hAnsi="Arial" w:cs="Arial"/>
                <w:sz w:val="20"/>
                <w:szCs w:val="20"/>
              </w:rPr>
              <w:t>3</w:t>
            </w:r>
            <w:r w:rsidRPr="0070471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B5F6B" w:rsidRPr="00704715" w:rsidRDefault="00FB5F6B" w:rsidP="00D7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715">
              <w:rPr>
                <w:rFonts w:ascii="Arial" w:hAnsi="Arial" w:cs="Arial"/>
                <w:sz w:val="20"/>
                <w:szCs w:val="20"/>
              </w:rPr>
              <w:t>Alle offerte verranno attribuiti punteggi proporzionali secondo la seguente formula:</w:t>
            </w:r>
          </w:p>
          <w:p w:rsidR="00FB5F6B" w:rsidRPr="00704715" w:rsidRDefault="00FB5F6B" w:rsidP="00D7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F6B" w:rsidRPr="00704715" w:rsidRDefault="00FB5F6B" w:rsidP="00D73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715">
              <w:rPr>
                <w:rFonts w:ascii="Arial" w:hAnsi="Arial" w:cs="Arial"/>
                <w:sz w:val="20"/>
                <w:szCs w:val="20"/>
              </w:rPr>
              <w:t xml:space="preserve">                p(i) = </w:t>
            </w:r>
            <w:r w:rsidR="00E873B7" w:rsidRPr="00704715">
              <w:rPr>
                <w:rFonts w:ascii="Arial" w:hAnsi="Arial" w:cs="Arial"/>
                <w:sz w:val="20"/>
                <w:szCs w:val="20"/>
              </w:rPr>
              <w:t>3</w:t>
            </w:r>
            <w:r w:rsidRPr="0070471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704715">
              <w:rPr>
                <w:rFonts w:ascii="Arial" w:hAnsi="Arial" w:cs="Arial"/>
                <w:sz w:val="20"/>
                <w:szCs w:val="20"/>
              </w:rPr>
              <w:sym w:font="Symbol" w:char="F02A"/>
            </w:r>
            <w:r w:rsidRPr="00704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715">
              <w:rPr>
                <w:rFonts w:ascii="Arial" w:hAnsi="Arial" w:cs="Arial"/>
                <w:sz w:val="20"/>
                <w:szCs w:val="20"/>
              </w:rPr>
              <w:sym w:font="Symbol" w:char="F028"/>
            </w:r>
            <w:proofErr w:type="spellStart"/>
            <w:r w:rsidRPr="00704715">
              <w:rPr>
                <w:rFonts w:ascii="Arial" w:hAnsi="Arial" w:cs="Arial"/>
                <w:sz w:val="20"/>
                <w:szCs w:val="20"/>
              </w:rPr>
              <w:t>Qmin</w:t>
            </w:r>
            <w:proofErr w:type="spellEnd"/>
            <w:r w:rsidRPr="0070471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704715">
              <w:rPr>
                <w:rFonts w:ascii="Arial" w:hAnsi="Arial" w:cs="Arial"/>
                <w:sz w:val="20"/>
                <w:szCs w:val="20"/>
              </w:rPr>
              <w:t>Qi</w:t>
            </w:r>
            <w:proofErr w:type="spellEnd"/>
            <w:r w:rsidRPr="00704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715">
              <w:rPr>
                <w:rFonts w:ascii="Arial" w:hAnsi="Arial" w:cs="Arial"/>
                <w:sz w:val="20"/>
                <w:szCs w:val="20"/>
              </w:rPr>
              <w:sym w:font="Symbol" w:char="F029"/>
            </w:r>
          </w:p>
          <w:p w:rsidR="00FB5F6B" w:rsidRPr="00704715" w:rsidRDefault="00FB5F6B" w:rsidP="00D73BAD">
            <w:pPr>
              <w:rPr>
                <w:rFonts w:ascii="Arial" w:hAnsi="Arial" w:cs="Arial"/>
                <w:sz w:val="20"/>
                <w:szCs w:val="20"/>
              </w:rPr>
            </w:pPr>
            <w:r w:rsidRPr="00704715">
              <w:rPr>
                <w:rFonts w:ascii="Arial" w:hAnsi="Arial" w:cs="Arial"/>
                <w:sz w:val="20"/>
                <w:szCs w:val="20"/>
              </w:rPr>
              <w:tab/>
              <w:t xml:space="preserve">         dove:</w:t>
            </w:r>
          </w:p>
          <w:p w:rsidR="00FB5F6B" w:rsidRPr="00704715" w:rsidRDefault="00FB5F6B" w:rsidP="00D73BAD">
            <w:pPr>
              <w:rPr>
                <w:rFonts w:ascii="Arial" w:hAnsi="Arial" w:cs="Arial"/>
                <w:sz w:val="20"/>
                <w:szCs w:val="20"/>
              </w:rPr>
            </w:pPr>
            <w:r w:rsidRPr="0070471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704715">
              <w:rPr>
                <w:rFonts w:ascii="Arial" w:hAnsi="Arial" w:cs="Arial"/>
                <w:sz w:val="20"/>
                <w:szCs w:val="20"/>
              </w:rPr>
              <w:t>Qmin</w:t>
            </w:r>
            <w:proofErr w:type="spellEnd"/>
            <w:r w:rsidRPr="00704715">
              <w:rPr>
                <w:rFonts w:ascii="Arial" w:hAnsi="Arial" w:cs="Arial"/>
                <w:sz w:val="20"/>
                <w:szCs w:val="20"/>
              </w:rPr>
              <w:tab/>
              <w:t>= prezzo minore</w:t>
            </w:r>
          </w:p>
          <w:p w:rsidR="00FB5F6B" w:rsidRPr="00704715" w:rsidRDefault="00FB5F6B" w:rsidP="00D73BAD">
            <w:pPr>
              <w:rPr>
                <w:rFonts w:ascii="Arial" w:hAnsi="Arial" w:cs="Arial"/>
                <w:sz w:val="20"/>
                <w:szCs w:val="20"/>
              </w:rPr>
            </w:pPr>
            <w:r w:rsidRPr="00704715">
              <w:rPr>
                <w:rFonts w:ascii="Arial" w:hAnsi="Arial" w:cs="Arial"/>
                <w:sz w:val="20"/>
                <w:szCs w:val="20"/>
              </w:rPr>
              <w:t xml:space="preserve">       Q(i)</w:t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  <w:t>= prezzo dell'offerta presa in considerazione</w:t>
            </w:r>
          </w:p>
          <w:p w:rsidR="00FB5F6B" w:rsidRPr="00704715" w:rsidRDefault="00FB5F6B" w:rsidP="00D73BAD">
            <w:pPr>
              <w:rPr>
                <w:rFonts w:ascii="Arial" w:hAnsi="Arial" w:cs="Arial"/>
                <w:sz w:val="20"/>
                <w:szCs w:val="20"/>
              </w:rPr>
            </w:pPr>
            <w:r w:rsidRPr="0070471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873B7" w:rsidRPr="00704715">
              <w:rPr>
                <w:rFonts w:ascii="Arial" w:hAnsi="Arial" w:cs="Arial"/>
                <w:sz w:val="20"/>
                <w:szCs w:val="20"/>
              </w:rPr>
              <w:t>3</w:t>
            </w:r>
            <w:r w:rsidRPr="00704715">
              <w:rPr>
                <w:rFonts w:ascii="Arial" w:hAnsi="Arial" w:cs="Arial"/>
                <w:sz w:val="20"/>
                <w:szCs w:val="20"/>
              </w:rPr>
              <w:t xml:space="preserve">0  </w:t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  <w:t>= punteggio massimo attribuibile</w:t>
            </w:r>
          </w:p>
          <w:p w:rsidR="00FB5F6B" w:rsidRPr="00B40441" w:rsidRDefault="00FB5F6B" w:rsidP="00D73BAD">
            <w:pPr>
              <w:rPr>
                <w:rFonts w:ascii="Arial" w:hAnsi="Arial" w:cs="Arial"/>
                <w:sz w:val="20"/>
                <w:szCs w:val="20"/>
              </w:rPr>
            </w:pPr>
            <w:r w:rsidRPr="00704715">
              <w:rPr>
                <w:rFonts w:ascii="Arial" w:hAnsi="Arial" w:cs="Arial"/>
                <w:sz w:val="20"/>
                <w:szCs w:val="20"/>
              </w:rPr>
              <w:t xml:space="preserve">       p(i)</w:t>
            </w:r>
            <w:r w:rsidRPr="00704715">
              <w:rPr>
                <w:rFonts w:ascii="Arial" w:hAnsi="Arial" w:cs="Arial"/>
                <w:sz w:val="20"/>
                <w:szCs w:val="20"/>
              </w:rPr>
              <w:tab/>
              <w:t>=punteggio da attribuire all'offerta presa in considerazione.</w:t>
            </w:r>
          </w:p>
          <w:p w:rsidR="00FB5F6B" w:rsidRPr="00B40441" w:rsidRDefault="00FB5F6B" w:rsidP="000D6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F6B" w:rsidRPr="00B40441" w:rsidRDefault="00FB5F6B" w:rsidP="000D6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F6B" w:rsidRPr="00B40441" w:rsidRDefault="00FB5F6B" w:rsidP="000D6AFB">
            <w:pPr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      - QUALITÀ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 Punti  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3B7">
              <w:rPr>
                <w:rFonts w:ascii="Arial" w:hAnsi="Arial" w:cs="Arial"/>
                <w:sz w:val="20"/>
                <w:szCs w:val="20"/>
              </w:rPr>
              <w:t>7</w:t>
            </w:r>
            <w:r w:rsidRPr="00B40441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B5F6B" w:rsidRPr="00B40441" w:rsidRDefault="00FB5F6B" w:rsidP="000D6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F6B" w:rsidRPr="00B40441" w:rsidRDefault="0002596B" w:rsidP="000259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2596B">
              <w:rPr>
                <w:rFonts w:ascii="Arial" w:hAnsi="Arial" w:cs="Arial"/>
                <w:sz w:val="20"/>
                <w:szCs w:val="20"/>
              </w:rPr>
              <w:t xml:space="preserve">Caratteristiche tecniche generali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 xml:space="preserve">Punti    </w:t>
            </w:r>
            <w:r w:rsidR="0039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D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5ED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E20ED" w:rsidRDefault="001E20ED" w:rsidP="000D6AF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Caratteristiche </w:t>
            </w:r>
            <w:r w:rsidR="0002596B">
              <w:rPr>
                <w:rFonts w:ascii="Arial" w:hAnsi="Arial" w:cs="Arial"/>
                <w:sz w:val="20"/>
                <w:szCs w:val="20"/>
              </w:rPr>
              <w:t xml:space="preserve">materiali di consumo                                                                 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Punti   </w:t>
            </w:r>
            <w:r w:rsidR="00EE3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F3B">
              <w:rPr>
                <w:rFonts w:ascii="Arial" w:hAnsi="Arial" w:cs="Arial"/>
                <w:sz w:val="20"/>
                <w:szCs w:val="20"/>
              </w:rPr>
              <w:t>1</w:t>
            </w:r>
            <w:r w:rsidR="0005154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2596B" w:rsidRPr="0002596B" w:rsidRDefault="0002596B" w:rsidP="0002596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2596B">
              <w:rPr>
                <w:rFonts w:ascii="Arial" w:hAnsi="Arial" w:cs="Arial"/>
                <w:sz w:val="20"/>
                <w:szCs w:val="20"/>
              </w:rPr>
              <w:t xml:space="preserve">Caratteristiche funzionali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2596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E2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96B">
              <w:rPr>
                <w:rFonts w:ascii="Arial" w:hAnsi="Arial" w:cs="Arial"/>
                <w:sz w:val="20"/>
                <w:szCs w:val="20"/>
              </w:rPr>
              <w:t xml:space="preserve"> Punti     </w:t>
            </w:r>
            <w:r w:rsidR="00E1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96B">
              <w:rPr>
                <w:rFonts w:ascii="Arial" w:hAnsi="Arial" w:cs="Arial"/>
                <w:sz w:val="20"/>
                <w:szCs w:val="20"/>
              </w:rPr>
              <w:t xml:space="preserve">  10</w:t>
            </w:r>
          </w:p>
          <w:p w:rsidR="0002596B" w:rsidRPr="0002596B" w:rsidRDefault="0002596B" w:rsidP="0002596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2596B">
              <w:rPr>
                <w:rFonts w:ascii="Arial" w:hAnsi="Arial" w:cs="Arial"/>
                <w:sz w:val="20"/>
                <w:szCs w:val="20"/>
              </w:rPr>
              <w:t xml:space="preserve">Sicurezza e Sanificazione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="007A6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2596B">
              <w:rPr>
                <w:rFonts w:ascii="Arial" w:hAnsi="Arial" w:cs="Arial"/>
                <w:sz w:val="20"/>
                <w:szCs w:val="20"/>
              </w:rPr>
              <w:t xml:space="preserve"> Punti      </w:t>
            </w:r>
            <w:r w:rsidR="00051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596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5154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97D01" w:rsidRDefault="009F5023" w:rsidP="000D6AF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Ergonomicità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</w:t>
            </w:r>
            <w:r w:rsidR="00397D01">
              <w:rPr>
                <w:rFonts w:ascii="Arial" w:hAnsi="Arial" w:cs="Arial"/>
                <w:sz w:val="20"/>
                <w:szCs w:val="20"/>
              </w:rPr>
              <w:t>unzionalità</w:t>
            </w:r>
            <w:r w:rsidR="0048336B">
              <w:rPr>
                <w:rFonts w:ascii="Arial" w:hAnsi="Arial" w:cs="Arial"/>
                <w:sz w:val="20"/>
                <w:szCs w:val="20"/>
              </w:rPr>
              <w:t xml:space="preserve">, facilità d’uso  </w:t>
            </w:r>
            <w:r w:rsidR="000259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3AD1">
              <w:rPr>
                <w:rFonts w:ascii="Arial" w:hAnsi="Arial" w:cs="Arial"/>
                <w:sz w:val="20"/>
                <w:szCs w:val="20"/>
              </w:rPr>
              <w:t xml:space="preserve">valutazione con </w:t>
            </w:r>
            <w:r w:rsidR="0002596B">
              <w:rPr>
                <w:rFonts w:ascii="Arial" w:hAnsi="Arial" w:cs="Arial"/>
                <w:sz w:val="20"/>
                <w:szCs w:val="20"/>
              </w:rPr>
              <w:t>prova pratica)</w:t>
            </w:r>
            <w:r w:rsidR="00483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D01">
              <w:rPr>
                <w:rFonts w:ascii="Arial" w:hAnsi="Arial" w:cs="Arial"/>
                <w:sz w:val="20"/>
                <w:szCs w:val="20"/>
              </w:rPr>
              <w:t xml:space="preserve">Punti     </w:t>
            </w:r>
            <w:r w:rsidR="00051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D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F3B">
              <w:rPr>
                <w:rFonts w:ascii="Arial" w:hAnsi="Arial" w:cs="Arial"/>
                <w:sz w:val="20"/>
                <w:szCs w:val="20"/>
              </w:rPr>
              <w:t>1</w:t>
            </w:r>
            <w:r w:rsidR="00855ED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B5F6B" w:rsidRPr="00B40441" w:rsidRDefault="00FB5F6B" w:rsidP="000D6AF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Documentazione (manuale, certificazioni, programma formazione, etc.)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Punti    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D41">
              <w:rPr>
                <w:rFonts w:ascii="Arial" w:hAnsi="Arial" w:cs="Arial"/>
                <w:sz w:val="20"/>
                <w:szCs w:val="20"/>
              </w:rPr>
              <w:t>6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FB5F6B" w:rsidRPr="00B40441" w:rsidRDefault="00FB5F6B" w:rsidP="000D6AF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0441">
              <w:rPr>
                <w:rFonts w:ascii="Arial" w:hAnsi="Arial" w:cs="Arial"/>
                <w:sz w:val="20"/>
                <w:szCs w:val="20"/>
              </w:rPr>
              <w:t xml:space="preserve">Tempi di consegna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2B4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108">
              <w:rPr>
                <w:rFonts w:ascii="Arial" w:hAnsi="Arial" w:cs="Arial"/>
                <w:sz w:val="20"/>
                <w:szCs w:val="20"/>
              </w:rPr>
              <w:t>2</w:t>
            </w:r>
            <w:r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5F6B" w:rsidRPr="00B40441" w:rsidRDefault="00B06301" w:rsidP="000D6AF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4267">
              <w:rPr>
                <w:rFonts w:ascii="Arial" w:hAnsi="Arial" w:cs="Arial"/>
                <w:sz w:val="20"/>
                <w:szCs w:val="20"/>
              </w:rPr>
              <w:t xml:space="preserve">ervizio assistenza tecnica 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FB5F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B5F6B" w:rsidRPr="00B40441">
              <w:rPr>
                <w:rFonts w:ascii="Arial" w:hAnsi="Arial" w:cs="Arial"/>
                <w:sz w:val="20"/>
                <w:szCs w:val="20"/>
              </w:rPr>
              <w:t xml:space="preserve"> Punti    </w:t>
            </w:r>
            <w:r w:rsidR="007E5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7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FB5F6B" w:rsidRPr="007A4BA2" w:rsidRDefault="00FB5F6B" w:rsidP="000D6AFB">
            <w:pPr>
              <w:rPr>
                <w:rFonts w:ascii="Arial" w:hAnsi="Arial" w:cs="Arial"/>
              </w:rPr>
            </w:pPr>
          </w:p>
        </w:tc>
      </w:tr>
    </w:tbl>
    <w:p w:rsidR="00FB5F6B" w:rsidRDefault="00FB5F6B" w:rsidP="00F75148">
      <w:pPr>
        <w:tabs>
          <w:tab w:val="left" w:pos="709"/>
          <w:tab w:val="left" w:pos="4962"/>
          <w:tab w:val="left" w:pos="5245"/>
        </w:tabs>
        <w:rPr>
          <w:sz w:val="20"/>
          <w:szCs w:val="20"/>
        </w:rPr>
      </w:pPr>
    </w:p>
    <w:p w:rsidR="00FB5F6B" w:rsidRDefault="00FB5F6B" w:rsidP="00F75148">
      <w:pPr>
        <w:tabs>
          <w:tab w:val="left" w:pos="709"/>
          <w:tab w:val="left" w:pos="4962"/>
          <w:tab w:val="left" w:pos="5245"/>
        </w:tabs>
        <w:rPr>
          <w:sz w:val="20"/>
          <w:szCs w:val="20"/>
        </w:rPr>
      </w:pPr>
    </w:p>
    <w:p w:rsidR="00FB5F6B" w:rsidRDefault="00FB5F6B" w:rsidP="00DD3C42">
      <w:pPr>
        <w:tabs>
          <w:tab w:val="left" w:pos="709"/>
          <w:tab w:val="left" w:pos="4962"/>
          <w:tab w:val="left" w:pos="524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81F0E">
        <w:rPr>
          <w:rFonts w:ascii="Arial" w:hAnsi="Arial" w:cs="Arial"/>
          <w:sz w:val="22"/>
          <w:szCs w:val="22"/>
        </w:rPr>
        <w:t xml:space="preserve">                     </w:t>
      </w:r>
    </w:p>
    <w:sectPr w:rsidR="00FB5F6B" w:rsidSect="00F75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1134" w:left="1134" w:header="737" w:footer="73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C5" w:rsidRDefault="00D627C5">
      <w:r>
        <w:separator/>
      </w:r>
    </w:p>
  </w:endnote>
  <w:endnote w:type="continuationSeparator" w:id="0">
    <w:p w:rsidR="00D627C5" w:rsidRDefault="00D6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5" w:rsidRDefault="006077DB" w:rsidP="00C25B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627C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27C5" w:rsidRDefault="00D627C5" w:rsidP="006C4DC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5" w:rsidRDefault="006077DB" w:rsidP="00C25B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627C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3C4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627C5" w:rsidRPr="006F7CAD" w:rsidRDefault="00D627C5" w:rsidP="006C4DC0">
    <w:pPr>
      <w:pStyle w:val="Pidipagina"/>
      <w:ind w:left="737" w:right="360"/>
    </w:pPr>
    <w:r>
      <w:rPr>
        <w:noProof/>
        <w:lang w:eastAsia="it-IT"/>
      </w:rPr>
      <w:drawing>
        <wp:inline distT="0" distB="0" distL="0" distR="0">
          <wp:extent cx="4903470" cy="58293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5" w:rsidRDefault="00D627C5" w:rsidP="00F75148">
    <w:pPr>
      <w:pStyle w:val="Pidipagina"/>
      <w:ind w:left="765"/>
    </w:pPr>
    <w:r>
      <w:rPr>
        <w:noProof/>
        <w:lang w:eastAsia="it-IT"/>
      </w:rPr>
      <w:drawing>
        <wp:inline distT="0" distB="0" distL="0" distR="0">
          <wp:extent cx="4903470" cy="5829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C5" w:rsidRDefault="00D627C5">
      <w:r>
        <w:separator/>
      </w:r>
    </w:p>
  </w:footnote>
  <w:footnote w:type="continuationSeparator" w:id="0">
    <w:p w:rsidR="00D627C5" w:rsidRDefault="00D62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5" w:rsidRDefault="00D627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5" w:rsidRDefault="00D627C5" w:rsidP="00F75148">
    <w:pPr>
      <w:pStyle w:val="Intestazione"/>
      <w:ind w:left="-709"/>
      <w:jc w:val="center"/>
    </w:pPr>
    <w:r>
      <w:rPr>
        <w:noProof/>
        <w:lang w:eastAsia="it-IT"/>
      </w:rPr>
      <w:drawing>
        <wp:inline distT="0" distB="0" distL="0" distR="0">
          <wp:extent cx="3952875" cy="230505"/>
          <wp:effectExtent l="0" t="0" r="9525" b="0"/>
          <wp:docPr id="1" name="Immagine 1" descr="2° p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° p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5" w:rsidRDefault="00D627C5" w:rsidP="00F75148">
    <w:pPr>
      <w:pStyle w:val="Intestazione"/>
      <w:ind w:left="-397"/>
    </w:pPr>
    <w:r>
      <w:rPr>
        <w:noProof/>
        <w:lang w:eastAsia="it-IT"/>
      </w:rPr>
      <w:drawing>
        <wp:inline distT="0" distB="0" distL="0" distR="0">
          <wp:extent cx="6393815" cy="14757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81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42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369B7"/>
    <w:multiLevelType w:val="hybridMultilevel"/>
    <w:tmpl w:val="AB7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B523F"/>
    <w:multiLevelType w:val="hybridMultilevel"/>
    <w:tmpl w:val="7FFE9A8E"/>
    <w:lvl w:ilvl="0" w:tplc="A90841D8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1EF4"/>
    <w:multiLevelType w:val="hybridMultilevel"/>
    <w:tmpl w:val="E28247F0"/>
    <w:lvl w:ilvl="0" w:tplc="7D9688EA">
      <w:start w:val="1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5F6B5620"/>
    <w:multiLevelType w:val="hybridMultilevel"/>
    <w:tmpl w:val="B0DEE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662EE"/>
    <w:multiLevelType w:val="hybridMultilevel"/>
    <w:tmpl w:val="43627B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847460"/>
    <w:multiLevelType w:val="hybridMultilevel"/>
    <w:tmpl w:val="A1BE6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3E491F"/>
    <w:rsid w:val="0002578F"/>
    <w:rsid w:val="0002596B"/>
    <w:rsid w:val="000332DC"/>
    <w:rsid w:val="00041357"/>
    <w:rsid w:val="0004161B"/>
    <w:rsid w:val="000416F6"/>
    <w:rsid w:val="00043E92"/>
    <w:rsid w:val="00051549"/>
    <w:rsid w:val="000634E5"/>
    <w:rsid w:val="000642CB"/>
    <w:rsid w:val="000664A4"/>
    <w:rsid w:val="00066FF5"/>
    <w:rsid w:val="0007244B"/>
    <w:rsid w:val="000750E4"/>
    <w:rsid w:val="00096E4F"/>
    <w:rsid w:val="000A384D"/>
    <w:rsid w:val="000B0221"/>
    <w:rsid w:val="000B09B8"/>
    <w:rsid w:val="000C3121"/>
    <w:rsid w:val="000C6859"/>
    <w:rsid w:val="000C7EE0"/>
    <w:rsid w:val="000D6AFB"/>
    <w:rsid w:val="000D6F8D"/>
    <w:rsid w:val="000E2564"/>
    <w:rsid w:val="000E6066"/>
    <w:rsid w:val="00111697"/>
    <w:rsid w:val="00114DE6"/>
    <w:rsid w:val="00115906"/>
    <w:rsid w:val="00116458"/>
    <w:rsid w:val="0011799A"/>
    <w:rsid w:val="001238F7"/>
    <w:rsid w:val="00131E0C"/>
    <w:rsid w:val="00133D4B"/>
    <w:rsid w:val="00140AF5"/>
    <w:rsid w:val="00140B2D"/>
    <w:rsid w:val="00150C29"/>
    <w:rsid w:val="00154121"/>
    <w:rsid w:val="00154688"/>
    <w:rsid w:val="00154B8F"/>
    <w:rsid w:val="001560C2"/>
    <w:rsid w:val="0015739F"/>
    <w:rsid w:val="0015796C"/>
    <w:rsid w:val="0016220C"/>
    <w:rsid w:val="00162350"/>
    <w:rsid w:val="00166102"/>
    <w:rsid w:val="00170633"/>
    <w:rsid w:val="0017388A"/>
    <w:rsid w:val="00180A6A"/>
    <w:rsid w:val="00183FEE"/>
    <w:rsid w:val="0018442C"/>
    <w:rsid w:val="001878AD"/>
    <w:rsid w:val="001A0C62"/>
    <w:rsid w:val="001A253F"/>
    <w:rsid w:val="001A538F"/>
    <w:rsid w:val="001A5DB4"/>
    <w:rsid w:val="001A7786"/>
    <w:rsid w:val="001B3A26"/>
    <w:rsid w:val="001D0839"/>
    <w:rsid w:val="001D6738"/>
    <w:rsid w:val="001E20ED"/>
    <w:rsid w:val="001E3412"/>
    <w:rsid w:val="001E3E8F"/>
    <w:rsid w:val="001E5A64"/>
    <w:rsid w:val="001E5D71"/>
    <w:rsid w:val="001E686D"/>
    <w:rsid w:val="001F07DC"/>
    <w:rsid w:val="001F2DAB"/>
    <w:rsid w:val="001F2DAF"/>
    <w:rsid w:val="001F59A2"/>
    <w:rsid w:val="002024D8"/>
    <w:rsid w:val="00205763"/>
    <w:rsid w:val="0020730A"/>
    <w:rsid w:val="00216B39"/>
    <w:rsid w:val="00216D35"/>
    <w:rsid w:val="00224064"/>
    <w:rsid w:val="00224A6A"/>
    <w:rsid w:val="00224B1D"/>
    <w:rsid w:val="002319CE"/>
    <w:rsid w:val="00234C5D"/>
    <w:rsid w:val="002365E8"/>
    <w:rsid w:val="0023792C"/>
    <w:rsid w:val="00237AC5"/>
    <w:rsid w:val="00237F06"/>
    <w:rsid w:val="00241A8B"/>
    <w:rsid w:val="0024530A"/>
    <w:rsid w:val="00245F45"/>
    <w:rsid w:val="002542D5"/>
    <w:rsid w:val="00254380"/>
    <w:rsid w:val="00255501"/>
    <w:rsid w:val="0025553B"/>
    <w:rsid w:val="00257733"/>
    <w:rsid w:val="00265398"/>
    <w:rsid w:val="00277CF7"/>
    <w:rsid w:val="0028460A"/>
    <w:rsid w:val="0028688F"/>
    <w:rsid w:val="002A52CE"/>
    <w:rsid w:val="002A71C8"/>
    <w:rsid w:val="002B2E4D"/>
    <w:rsid w:val="002B4DDF"/>
    <w:rsid w:val="002B4F30"/>
    <w:rsid w:val="002C4590"/>
    <w:rsid w:val="002D168E"/>
    <w:rsid w:val="002D3973"/>
    <w:rsid w:val="002D77EF"/>
    <w:rsid w:val="002D7A6F"/>
    <w:rsid w:val="002E10D1"/>
    <w:rsid w:val="002E3D56"/>
    <w:rsid w:val="002E4F95"/>
    <w:rsid w:val="002E6EDC"/>
    <w:rsid w:val="002E7109"/>
    <w:rsid w:val="002F0E00"/>
    <w:rsid w:val="002F11FC"/>
    <w:rsid w:val="002F6AB3"/>
    <w:rsid w:val="00305384"/>
    <w:rsid w:val="00305523"/>
    <w:rsid w:val="0030731E"/>
    <w:rsid w:val="0031273B"/>
    <w:rsid w:val="00314FB2"/>
    <w:rsid w:val="00321864"/>
    <w:rsid w:val="0032641B"/>
    <w:rsid w:val="00326E03"/>
    <w:rsid w:val="00330922"/>
    <w:rsid w:val="00333963"/>
    <w:rsid w:val="00334001"/>
    <w:rsid w:val="003341A3"/>
    <w:rsid w:val="003347A1"/>
    <w:rsid w:val="00340914"/>
    <w:rsid w:val="00350F17"/>
    <w:rsid w:val="003541DE"/>
    <w:rsid w:val="003606CE"/>
    <w:rsid w:val="003668B9"/>
    <w:rsid w:val="00367773"/>
    <w:rsid w:val="00375A01"/>
    <w:rsid w:val="0037723F"/>
    <w:rsid w:val="003856BA"/>
    <w:rsid w:val="003873D1"/>
    <w:rsid w:val="003877C7"/>
    <w:rsid w:val="00387C8D"/>
    <w:rsid w:val="003924ED"/>
    <w:rsid w:val="003940B0"/>
    <w:rsid w:val="003970D5"/>
    <w:rsid w:val="00397D01"/>
    <w:rsid w:val="003A1C59"/>
    <w:rsid w:val="003B40B1"/>
    <w:rsid w:val="003B4D56"/>
    <w:rsid w:val="003C7CE1"/>
    <w:rsid w:val="003D4166"/>
    <w:rsid w:val="003D7CED"/>
    <w:rsid w:val="003E0045"/>
    <w:rsid w:val="003E27C2"/>
    <w:rsid w:val="003E491F"/>
    <w:rsid w:val="003F5FD6"/>
    <w:rsid w:val="0040558A"/>
    <w:rsid w:val="0040642E"/>
    <w:rsid w:val="004065FD"/>
    <w:rsid w:val="00413A3F"/>
    <w:rsid w:val="00420E6C"/>
    <w:rsid w:val="00422ABF"/>
    <w:rsid w:val="00425978"/>
    <w:rsid w:val="00432FE7"/>
    <w:rsid w:val="00442DA9"/>
    <w:rsid w:val="00450362"/>
    <w:rsid w:val="00450529"/>
    <w:rsid w:val="00455E47"/>
    <w:rsid w:val="0045636F"/>
    <w:rsid w:val="0046190D"/>
    <w:rsid w:val="004631FC"/>
    <w:rsid w:val="0047046C"/>
    <w:rsid w:val="0047313C"/>
    <w:rsid w:val="00476281"/>
    <w:rsid w:val="0048336B"/>
    <w:rsid w:val="00484113"/>
    <w:rsid w:val="004902D6"/>
    <w:rsid w:val="004930C9"/>
    <w:rsid w:val="004A3CA4"/>
    <w:rsid w:val="004A4277"/>
    <w:rsid w:val="004A4795"/>
    <w:rsid w:val="004A6C41"/>
    <w:rsid w:val="004B2708"/>
    <w:rsid w:val="004C2155"/>
    <w:rsid w:val="004C2E10"/>
    <w:rsid w:val="004D36AE"/>
    <w:rsid w:val="004D438A"/>
    <w:rsid w:val="004D6BB4"/>
    <w:rsid w:val="004E58E9"/>
    <w:rsid w:val="004F5147"/>
    <w:rsid w:val="00510AF6"/>
    <w:rsid w:val="00511003"/>
    <w:rsid w:val="005149D0"/>
    <w:rsid w:val="005178B5"/>
    <w:rsid w:val="00521391"/>
    <w:rsid w:val="00522042"/>
    <w:rsid w:val="00530DBA"/>
    <w:rsid w:val="00530E67"/>
    <w:rsid w:val="005333AF"/>
    <w:rsid w:val="00546558"/>
    <w:rsid w:val="0055596B"/>
    <w:rsid w:val="00560D75"/>
    <w:rsid w:val="00561AA9"/>
    <w:rsid w:val="00570575"/>
    <w:rsid w:val="005720A8"/>
    <w:rsid w:val="00572AA0"/>
    <w:rsid w:val="00574EFB"/>
    <w:rsid w:val="0058185E"/>
    <w:rsid w:val="005857BD"/>
    <w:rsid w:val="005978D5"/>
    <w:rsid w:val="005A2F3B"/>
    <w:rsid w:val="005A3A30"/>
    <w:rsid w:val="005B538C"/>
    <w:rsid w:val="005C3636"/>
    <w:rsid w:val="005C4694"/>
    <w:rsid w:val="005C4BA3"/>
    <w:rsid w:val="005D2593"/>
    <w:rsid w:val="005D3A81"/>
    <w:rsid w:val="005E2F68"/>
    <w:rsid w:val="005E6FF0"/>
    <w:rsid w:val="005F441C"/>
    <w:rsid w:val="005F786A"/>
    <w:rsid w:val="005F7E4A"/>
    <w:rsid w:val="00604615"/>
    <w:rsid w:val="00605FED"/>
    <w:rsid w:val="0060754E"/>
    <w:rsid w:val="006077DB"/>
    <w:rsid w:val="00613328"/>
    <w:rsid w:val="00617E52"/>
    <w:rsid w:val="00624D90"/>
    <w:rsid w:val="00627F0F"/>
    <w:rsid w:val="00630A9A"/>
    <w:rsid w:val="00656B00"/>
    <w:rsid w:val="00657B4E"/>
    <w:rsid w:val="00657C8D"/>
    <w:rsid w:val="006603EE"/>
    <w:rsid w:val="0066054F"/>
    <w:rsid w:val="00661ADA"/>
    <w:rsid w:val="006630AF"/>
    <w:rsid w:val="00665DBA"/>
    <w:rsid w:val="006768A8"/>
    <w:rsid w:val="00677176"/>
    <w:rsid w:val="00680092"/>
    <w:rsid w:val="00681F0E"/>
    <w:rsid w:val="0068346C"/>
    <w:rsid w:val="006855C6"/>
    <w:rsid w:val="00686158"/>
    <w:rsid w:val="00691B18"/>
    <w:rsid w:val="006A18EB"/>
    <w:rsid w:val="006A2534"/>
    <w:rsid w:val="006A7014"/>
    <w:rsid w:val="006C1975"/>
    <w:rsid w:val="006C2B63"/>
    <w:rsid w:val="006C4DC0"/>
    <w:rsid w:val="006C50B2"/>
    <w:rsid w:val="006C7610"/>
    <w:rsid w:val="006D035D"/>
    <w:rsid w:val="006D24B4"/>
    <w:rsid w:val="006D5EB2"/>
    <w:rsid w:val="006E0FF1"/>
    <w:rsid w:val="006E530D"/>
    <w:rsid w:val="006F2C85"/>
    <w:rsid w:val="006F4EBB"/>
    <w:rsid w:val="006F5D07"/>
    <w:rsid w:val="006F6A53"/>
    <w:rsid w:val="006F7CAD"/>
    <w:rsid w:val="00704715"/>
    <w:rsid w:val="00705C45"/>
    <w:rsid w:val="00712333"/>
    <w:rsid w:val="007216C3"/>
    <w:rsid w:val="00721F44"/>
    <w:rsid w:val="00722091"/>
    <w:rsid w:val="00725843"/>
    <w:rsid w:val="00740574"/>
    <w:rsid w:val="00746742"/>
    <w:rsid w:val="007518DA"/>
    <w:rsid w:val="00754B33"/>
    <w:rsid w:val="007570C7"/>
    <w:rsid w:val="0076490A"/>
    <w:rsid w:val="007723A8"/>
    <w:rsid w:val="007730F5"/>
    <w:rsid w:val="00775C1C"/>
    <w:rsid w:val="00777450"/>
    <w:rsid w:val="007800CF"/>
    <w:rsid w:val="00781919"/>
    <w:rsid w:val="00785A2A"/>
    <w:rsid w:val="00792EFA"/>
    <w:rsid w:val="007955CA"/>
    <w:rsid w:val="007956DA"/>
    <w:rsid w:val="007A08A6"/>
    <w:rsid w:val="007A3FAF"/>
    <w:rsid w:val="007A4BA2"/>
    <w:rsid w:val="007A69BF"/>
    <w:rsid w:val="007B0E7B"/>
    <w:rsid w:val="007B1514"/>
    <w:rsid w:val="007B1772"/>
    <w:rsid w:val="007B3194"/>
    <w:rsid w:val="007B490D"/>
    <w:rsid w:val="007B4C3C"/>
    <w:rsid w:val="007C4E6C"/>
    <w:rsid w:val="007C6225"/>
    <w:rsid w:val="007D5DE0"/>
    <w:rsid w:val="007D6FB9"/>
    <w:rsid w:val="007D73BF"/>
    <w:rsid w:val="007E0F7C"/>
    <w:rsid w:val="007E505D"/>
    <w:rsid w:val="007E601E"/>
    <w:rsid w:val="007F143D"/>
    <w:rsid w:val="007F664C"/>
    <w:rsid w:val="007F7EFE"/>
    <w:rsid w:val="00805FC2"/>
    <w:rsid w:val="00807D05"/>
    <w:rsid w:val="0081364C"/>
    <w:rsid w:val="008139F2"/>
    <w:rsid w:val="00820BFB"/>
    <w:rsid w:val="00830520"/>
    <w:rsid w:val="008309AB"/>
    <w:rsid w:val="00837ED5"/>
    <w:rsid w:val="00845F35"/>
    <w:rsid w:val="008502A9"/>
    <w:rsid w:val="00852C89"/>
    <w:rsid w:val="00854794"/>
    <w:rsid w:val="00855EDE"/>
    <w:rsid w:val="00864C48"/>
    <w:rsid w:val="008650D9"/>
    <w:rsid w:val="00874652"/>
    <w:rsid w:val="008767E6"/>
    <w:rsid w:val="008843C2"/>
    <w:rsid w:val="00887EE8"/>
    <w:rsid w:val="00891E4F"/>
    <w:rsid w:val="00895A12"/>
    <w:rsid w:val="00895C7A"/>
    <w:rsid w:val="008963F1"/>
    <w:rsid w:val="008A12CF"/>
    <w:rsid w:val="008A6034"/>
    <w:rsid w:val="008A66D2"/>
    <w:rsid w:val="008B60C9"/>
    <w:rsid w:val="008C1EC8"/>
    <w:rsid w:val="008D0BEC"/>
    <w:rsid w:val="008E1C02"/>
    <w:rsid w:val="008E489E"/>
    <w:rsid w:val="008E7B59"/>
    <w:rsid w:val="008F29BA"/>
    <w:rsid w:val="00901EBE"/>
    <w:rsid w:val="00902B3B"/>
    <w:rsid w:val="0090497F"/>
    <w:rsid w:val="009114B4"/>
    <w:rsid w:val="009133F9"/>
    <w:rsid w:val="00915137"/>
    <w:rsid w:val="00921611"/>
    <w:rsid w:val="00922816"/>
    <w:rsid w:val="0092301E"/>
    <w:rsid w:val="00924799"/>
    <w:rsid w:val="0092637A"/>
    <w:rsid w:val="00932171"/>
    <w:rsid w:val="009324AC"/>
    <w:rsid w:val="00932828"/>
    <w:rsid w:val="00933EC2"/>
    <w:rsid w:val="00933FB3"/>
    <w:rsid w:val="00935C6F"/>
    <w:rsid w:val="009436B5"/>
    <w:rsid w:val="009436C6"/>
    <w:rsid w:val="0094370B"/>
    <w:rsid w:val="00954267"/>
    <w:rsid w:val="00954CE3"/>
    <w:rsid w:val="0096283D"/>
    <w:rsid w:val="0096349A"/>
    <w:rsid w:val="00966548"/>
    <w:rsid w:val="00971E76"/>
    <w:rsid w:val="0098104C"/>
    <w:rsid w:val="0099071D"/>
    <w:rsid w:val="00995D03"/>
    <w:rsid w:val="009962C4"/>
    <w:rsid w:val="00997BAC"/>
    <w:rsid w:val="009A3A65"/>
    <w:rsid w:val="009A3FE8"/>
    <w:rsid w:val="009A602D"/>
    <w:rsid w:val="009B04C2"/>
    <w:rsid w:val="009B1C86"/>
    <w:rsid w:val="009B4068"/>
    <w:rsid w:val="009B4CC1"/>
    <w:rsid w:val="009B54A6"/>
    <w:rsid w:val="009C4686"/>
    <w:rsid w:val="009C56E5"/>
    <w:rsid w:val="009D45C9"/>
    <w:rsid w:val="009D5F0D"/>
    <w:rsid w:val="009E0943"/>
    <w:rsid w:val="009E5387"/>
    <w:rsid w:val="009E5546"/>
    <w:rsid w:val="009F0466"/>
    <w:rsid w:val="009F1F10"/>
    <w:rsid w:val="009F5023"/>
    <w:rsid w:val="00A0172D"/>
    <w:rsid w:val="00A01BB5"/>
    <w:rsid w:val="00A0598C"/>
    <w:rsid w:val="00A05D88"/>
    <w:rsid w:val="00A06016"/>
    <w:rsid w:val="00A07517"/>
    <w:rsid w:val="00A16EA1"/>
    <w:rsid w:val="00A17E33"/>
    <w:rsid w:val="00A17F97"/>
    <w:rsid w:val="00A21FF1"/>
    <w:rsid w:val="00A2210C"/>
    <w:rsid w:val="00A24215"/>
    <w:rsid w:val="00A25078"/>
    <w:rsid w:val="00A311B4"/>
    <w:rsid w:val="00A40276"/>
    <w:rsid w:val="00A40B2C"/>
    <w:rsid w:val="00A4385D"/>
    <w:rsid w:val="00A56320"/>
    <w:rsid w:val="00A56FAF"/>
    <w:rsid w:val="00A72F0E"/>
    <w:rsid w:val="00A75C6A"/>
    <w:rsid w:val="00A75E4A"/>
    <w:rsid w:val="00A75EAF"/>
    <w:rsid w:val="00A77D17"/>
    <w:rsid w:val="00A81C7A"/>
    <w:rsid w:val="00A82CCC"/>
    <w:rsid w:val="00A83C99"/>
    <w:rsid w:val="00A852FC"/>
    <w:rsid w:val="00A90502"/>
    <w:rsid w:val="00A9292B"/>
    <w:rsid w:val="00A94808"/>
    <w:rsid w:val="00A95891"/>
    <w:rsid w:val="00A96E37"/>
    <w:rsid w:val="00AA7FFC"/>
    <w:rsid w:val="00AB143F"/>
    <w:rsid w:val="00AB5B94"/>
    <w:rsid w:val="00AC03CF"/>
    <w:rsid w:val="00AC5F75"/>
    <w:rsid w:val="00AD0D98"/>
    <w:rsid w:val="00AD6657"/>
    <w:rsid w:val="00AE0BC8"/>
    <w:rsid w:val="00AE3704"/>
    <w:rsid w:val="00AE540D"/>
    <w:rsid w:val="00AE558A"/>
    <w:rsid w:val="00AE665F"/>
    <w:rsid w:val="00AF042B"/>
    <w:rsid w:val="00AF3A13"/>
    <w:rsid w:val="00AF3AE9"/>
    <w:rsid w:val="00AF3DF7"/>
    <w:rsid w:val="00AF51B4"/>
    <w:rsid w:val="00B04998"/>
    <w:rsid w:val="00B06301"/>
    <w:rsid w:val="00B13098"/>
    <w:rsid w:val="00B16FDD"/>
    <w:rsid w:val="00B219C7"/>
    <w:rsid w:val="00B25F58"/>
    <w:rsid w:val="00B27399"/>
    <w:rsid w:val="00B27B12"/>
    <w:rsid w:val="00B27B55"/>
    <w:rsid w:val="00B309D9"/>
    <w:rsid w:val="00B33ACF"/>
    <w:rsid w:val="00B40441"/>
    <w:rsid w:val="00B41BA5"/>
    <w:rsid w:val="00B43B21"/>
    <w:rsid w:val="00B50A09"/>
    <w:rsid w:val="00B52D5E"/>
    <w:rsid w:val="00B53D00"/>
    <w:rsid w:val="00B540A2"/>
    <w:rsid w:val="00B54D3D"/>
    <w:rsid w:val="00B60787"/>
    <w:rsid w:val="00B62B5A"/>
    <w:rsid w:val="00B638B7"/>
    <w:rsid w:val="00B707FE"/>
    <w:rsid w:val="00B77EE2"/>
    <w:rsid w:val="00B92DF8"/>
    <w:rsid w:val="00BA3FB3"/>
    <w:rsid w:val="00BB00AA"/>
    <w:rsid w:val="00BB0AF9"/>
    <w:rsid w:val="00BB0B51"/>
    <w:rsid w:val="00BB14E3"/>
    <w:rsid w:val="00BB446C"/>
    <w:rsid w:val="00BB7B53"/>
    <w:rsid w:val="00BC27B3"/>
    <w:rsid w:val="00BD037B"/>
    <w:rsid w:val="00BD38E9"/>
    <w:rsid w:val="00BE27FC"/>
    <w:rsid w:val="00BE4387"/>
    <w:rsid w:val="00BE53EF"/>
    <w:rsid w:val="00BE5A9A"/>
    <w:rsid w:val="00BF130B"/>
    <w:rsid w:val="00BF3FFA"/>
    <w:rsid w:val="00BF5AAD"/>
    <w:rsid w:val="00BF6518"/>
    <w:rsid w:val="00C03882"/>
    <w:rsid w:val="00C150A7"/>
    <w:rsid w:val="00C22C03"/>
    <w:rsid w:val="00C25B10"/>
    <w:rsid w:val="00C263B5"/>
    <w:rsid w:val="00C26970"/>
    <w:rsid w:val="00C3043C"/>
    <w:rsid w:val="00C30A6E"/>
    <w:rsid w:val="00C4309F"/>
    <w:rsid w:val="00C45C8D"/>
    <w:rsid w:val="00C47D0E"/>
    <w:rsid w:val="00C527C6"/>
    <w:rsid w:val="00C56838"/>
    <w:rsid w:val="00C605A4"/>
    <w:rsid w:val="00C611DF"/>
    <w:rsid w:val="00C63CDD"/>
    <w:rsid w:val="00C64E4D"/>
    <w:rsid w:val="00C653F2"/>
    <w:rsid w:val="00C663B9"/>
    <w:rsid w:val="00C67E91"/>
    <w:rsid w:val="00C73049"/>
    <w:rsid w:val="00C732E4"/>
    <w:rsid w:val="00C73E07"/>
    <w:rsid w:val="00C749F2"/>
    <w:rsid w:val="00C80331"/>
    <w:rsid w:val="00C80F76"/>
    <w:rsid w:val="00C84CEA"/>
    <w:rsid w:val="00C850C9"/>
    <w:rsid w:val="00C85418"/>
    <w:rsid w:val="00C93553"/>
    <w:rsid w:val="00C94A58"/>
    <w:rsid w:val="00CA2D5B"/>
    <w:rsid w:val="00CA6004"/>
    <w:rsid w:val="00CA673D"/>
    <w:rsid w:val="00CB0D4B"/>
    <w:rsid w:val="00CB0EF8"/>
    <w:rsid w:val="00CB1A16"/>
    <w:rsid w:val="00CB478C"/>
    <w:rsid w:val="00CB6481"/>
    <w:rsid w:val="00CC0241"/>
    <w:rsid w:val="00CC4246"/>
    <w:rsid w:val="00CC4E25"/>
    <w:rsid w:val="00CC52FA"/>
    <w:rsid w:val="00CD04B1"/>
    <w:rsid w:val="00CD2EA3"/>
    <w:rsid w:val="00CD6878"/>
    <w:rsid w:val="00CD6C3E"/>
    <w:rsid w:val="00CF2504"/>
    <w:rsid w:val="00CF7552"/>
    <w:rsid w:val="00D01BCF"/>
    <w:rsid w:val="00D06232"/>
    <w:rsid w:val="00D06D8B"/>
    <w:rsid w:val="00D11A1D"/>
    <w:rsid w:val="00D1601B"/>
    <w:rsid w:val="00D16A48"/>
    <w:rsid w:val="00D16F8E"/>
    <w:rsid w:val="00D1725D"/>
    <w:rsid w:val="00D230C7"/>
    <w:rsid w:val="00D23C57"/>
    <w:rsid w:val="00D23D8E"/>
    <w:rsid w:val="00D30D45"/>
    <w:rsid w:val="00D32F78"/>
    <w:rsid w:val="00D429CF"/>
    <w:rsid w:val="00D47815"/>
    <w:rsid w:val="00D47DFA"/>
    <w:rsid w:val="00D502FB"/>
    <w:rsid w:val="00D50F98"/>
    <w:rsid w:val="00D55BA4"/>
    <w:rsid w:val="00D627C5"/>
    <w:rsid w:val="00D64A68"/>
    <w:rsid w:val="00D6544C"/>
    <w:rsid w:val="00D657FF"/>
    <w:rsid w:val="00D73BAD"/>
    <w:rsid w:val="00D73D95"/>
    <w:rsid w:val="00D8391D"/>
    <w:rsid w:val="00D85603"/>
    <w:rsid w:val="00D86B41"/>
    <w:rsid w:val="00D8750F"/>
    <w:rsid w:val="00D969CD"/>
    <w:rsid w:val="00DA33F9"/>
    <w:rsid w:val="00DA3545"/>
    <w:rsid w:val="00DB05E5"/>
    <w:rsid w:val="00DB2B87"/>
    <w:rsid w:val="00DB2D1C"/>
    <w:rsid w:val="00DB4FFE"/>
    <w:rsid w:val="00DB6110"/>
    <w:rsid w:val="00DB6CFF"/>
    <w:rsid w:val="00DD3C42"/>
    <w:rsid w:val="00DD7FED"/>
    <w:rsid w:val="00DE0331"/>
    <w:rsid w:val="00DE1E8D"/>
    <w:rsid w:val="00DE1F8E"/>
    <w:rsid w:val="00DE3DBB"/>
    <w:rsid w:val="00DE4ECF"/>
    <w:rsid w:val="00DF16F5"/>
    <w:rsid w:val="00E00416"/>
    <w:rsid w:val="00E0061A"/>
    <w:rsid w:val="00E028EF"/>
    <w:rsid w:val="00E03444"/>
    <w:rsid w:val="00E04974"/>
    <w:rsid w:val="00E1511C"/>
    <w:rsid w:val="00E23AD1"/>
    <w:rsid w:val="00E24490"/>
    <w:rsid w:val="00E32A8D"/>
    <w:rsid w:val="00E33B4A"/>
    <w:rsid w:val="00E42FBD"/>
    <w:rsid w:val="00E600AA"/>
    <w:rsid w:val="00E713F1"/>
    <w:rsid w:val="00E743C8"/>
    <w:rsid w:val="00E75868"/>
    <w:rsid w:val="00E80708"/>
    <w:rsid w:val="00E873B7"/>
    <w:rsid w:val="00E96B73"/>
    <w:rsid w:val="00E97B5B"/>
    <w:rsid w:val="00EA3225"/>
    <w:rsid w:val="00EA4D5B"/>
    <w:rsid w:val="00EA5CB4"/>
    <w:rsid w:val="00EB40EE"/>
    <w:rsid w:val="00EB7603"/>
    <w:rsid w:val="00EC015C"/>
    <w:rsid w:val="00EC1DE5"/>
    <w:rsid w:val="00EC28FB"/>
    <w:rsid w:val="00ED6C32"/>
    <w:rsid w:val="00ED6F0E"/>
    <w:rsid w:val="00EE08DB"/>
    <w:rsid w:val="00EE0F74"/>
    <w:rsid w:val="00EE2389"/>
    <w:rsid w:val="00EE30D9"/>
    <w:rsid w:val="00EE376F"/>
    <w:rsid w:val="00EE4F03"/>
    <w:rsid w:val="00EF28A5"/>
    <w:rsid w:val="00EF5376"/>
    <w:rsid w:val="00EF6EA9"/>
    <w:rsid w:val="00EF73C4"/>
    <w:rsid w:val="00F0458D"/>
    <w:rsid w:val="00F066BB"/>
    <w:rsid w:val="00F076D5"/>
    <w:rsid w:val="00F13D41"/>
    <w:rsid w:val="00F2261B"/>
    <w:rsid w:val="00F23155"/>
    <w:rsid w:val="00F253D1"/>
    <w:rsid w:val="00F254FB"/>
    <w:rsid w:val="00F31D17"/>
    <w:rsid w:val="00F33C38"/>
    <w:rsid w:val="00F33D2E"/>
    <w:rsid w:val="00F34C7D"/>
    <w:rsid w:val="00F41CC9"/>
    <w:rsid w:val="00F422E6"/>
    <w:rsid w:val="00F45C44"/>
    <w:rsid w:val="00F47593"/>
    <w:rsid w:val="00F47CE2"/>
    <w:rsid w:val="00F55458"/>
    <w:rsid w:val="00F60027"/>
    <w:rsid w:val="00F65E0F"/>
    <w:rsid w:val="00F67108"/>
    <w:rsid w:val="00F729FD"/>
    <w:rsid w:val="00F75148"/>
    <w:rsid w:val="00F764DE"/>
    <w:rsid w:val="00F83EB4"/>
    <w:rsid w:val="00F95017"/>
    <w:rsid w:val="00F951CF"/>
    <w:rsid w:val="00F952C8"/>
    <w:rsid w:val="00F95F4E"/>
    <w:rsid w:val="00F96D65"/>
    <w:rsid w:val="00FA3D2D"/>
    <w:rsid w:val="00FA4820"/>
    <w:rsid w:val="00FB5232"/>
    <w:rsid w:val="00FB5F6B"/>
    <w:rsid w:val="00FB63C0"/>
    <w:rsid w:val="00FC3270"/>
    <w:rsid w:val="00FD6A62"/>
    <w:rsid w:val="00FE173B"/>
    <w:rsid w:val="00FE18C0"/>
    <w:rsid w:val="00FE63B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D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08A6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A08A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E5A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BE5A9A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E49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E49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E49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E491F"/>
    <w:rPr>
      <w:rFonts w:cs="Times New Roman"/>
    </w:rPr>
  </w:style>
  <w:style w:type="table" w:styleId="Grigliatabella">
    <w:name w:val="Table Grid"/>
    <w:basedOn w:val="Tabellanormale"/>
    <w:uiPriority w:val="99"/>
    <w:rsid w:val="00DF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7A08A6"/>
    <w:pPr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BE5A9A"/>
    <w:rPr>
      <w:rFonts w:cs="Times New Roman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40642E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0642E"/>
    <w:rPr>
      <w:rFonts w:cs="Times New Roman"/>
      <w:sz w:val="16"/>
      <w:lang w:val="it-IT" w:eastAsia="ar-SA" w:bidi="ar-SA"/>
    </w:rPr>
  </w:style>
  <w:style w:type="character" w:styleId="Collegamentoipertestuale">
    <w:name w:val="Hyperlink"/>
    <w:uiPriority w:val="99"/>
    <w:rsid w:val="00FA3D2D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F729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76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68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D7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D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08A6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A08A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E5A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BE5A9A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E49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E49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E49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E491F"/>
    <w:rPr>
      <w:rFonts w:cs="Times New Roman"/>
    </w:rPr>
  </w:style>
  <w:style w:type="table" w:styleId="Grigliatabella">
    <w:name w:val="Table Grid"/>
    <w:basedOn w:val="Tabellanormale"/>
    <w:uiPriority w:val="99"/>
    <w:rsid w:val="00DF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08A6"/>
    <w:pPr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BE5A9A"/>
    <w:rPr>
      <w:rFonts w:cs="Times New Roman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40642E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0642E"/>
    <w:rPr>
      <w:rFonts w:cs="Times New Roman"/>
      <w:sz w:val="16"/>
      <w:lang w:val="it-IT" w:eastAsia="ar-SA" w:bidi="ar-SA"/>
    </w:rPr>
  </w:style>
  <w:style w:type="character" w:styleId="Collegamentoipertestuale">
    <w:name w:val="Hyperlink"/>
    <w:uiPriority w:val="99"/>
    <w:rsid w:val="00FA3D2D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F729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76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68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D73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1267</Words>
  <Characters>8680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Bologna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Menichetti</dc:creator>
  <cp:lastModifiedBy>Giuseppe Giorgi</cp:lastModifiedBy>
  <cp:revision>14</cp:revision>
  <cp:lastPrinted>2017-09-21T10:59:00Z</cp:lastPrinted>
  <dcterms:created xsi:type="dcterms:W3CDTF">2017-08-31T15:18:00Z</dcterms:created>
  <dcterms:modified xsi:type="dcterms:W3CDTF">2017-09-21T11:04:00Z</dcterms:modified>
</cp:coreProperties>
</file>