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20" w:type="dxa"/>
        <w:tblCellMar>
          <w:left w:w="70" w:type="dxa"/>
          <w:right w:w="70" w:type="dxa"/>
        </w:tblCellMar>
        <w:tblLook w:val="0000"/>
      </w:tblPr>
      <w:tblGrid>
        <w:gridCol w:w="10"/>
        <w:gridCol w:w="736"/>
        <w:gridCol w:w="10"/>
        <w:gridCol w:w="7918"/>
        <w:gridCol w:w="10"/>
        <w:gridCol w:w="724"/>
        <w:gridCol w:w="10"/>
        <w:gridCol w:w="883"/>
        <w:gridCol w:w="10"/>
      </w:tblGrid>
      <w:tr w:rsidR="009F76FE" w:rsidRPr="00CA69A5" w:rsidTr="007A5E86">
        <w:trPr>
          <w:gridBefore w:val="1"/>
          <w:wBefore w:w="10" w:type="dxa"/>
          <w:trHeight w:val="1002"/>
        </w:trPr>
        <w:tc>
          <w:tcPr>
            <w:tcW w:w="1030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608C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bookmarkStart w:id="0" w:name="RANGE!A2:D65"/>
            <w:r w:rsidR="002A614A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D5672A">
              <w:rPr>
                <w:rFonts w:ascii="Times New Roman" w:hAnsi="Times New Roman"/>
                <w:b/>
                <w:bCs/>
                <w:sz w:val="36"/>
                <w:szCs w:val="36"/>
              </w:rPr>
              <w:t>A2</w:t>
            </w:r>
            <w:bookmarkStart w:id="1" w:name="_GoBack"/>
            <w:bookmarkEnd w:id="1"/>
            <w:r w:rsidR="002A614A">
              <w:rPr>
                <w:rFonts w:ascii="Times New Roman" w:hAnsi="Times New Roman"/>
                <w:b/>
                <w:bCs/>
                <w:sz w:val="36"/>
                <w:szCs w:val="36"/>
              </w:rPr>
              <w:t>.2</w:t>
            </w:r>
          </w:p>
          <w:p w:rsidR="009F76FE" w:rsidRPr="00CA69A5" w:rsidRDefault="002A614A" w:rsidP="009F608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SALA IBRIDA 2</w:t>
            </w:r>
            <w:r w:rsidR="009F608C" w:rsidRPr="009F608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- angiografo e strumentazione</w:t>
            </w:r>
            <w:r w:rsidR="009F76FE"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</w:t>
            </w:r>
            <w:bookmarkEnd w:id="0"/>
          </w:p>
        </w:tc>
      </w:tr>
      <w:tr w:rsidR="009F76FE" w:rsidRPr="00CA69A5" w:rsidTr="007A5E86">
        <w:trPr>
          <w:gridBefore w:val="1"/>
          <w:wBefore w:w="10" w:type="dxa"/>
          <w:trHeight w:val="405"/>
        </w:trPr>
        <w:tc>
          <w:tcPr>
            <w:tcW w:w="1030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608C" w:rsidRDefault="009F608C" w:rsidP="009F608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:rsidR="009F76FE" w:rsidRDefault="009F76FE" w:rsidP="009F608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REQUISITI   INDISPENSABILI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9F76FE" w:rsidRPr="00CA69A5" w:rsidTr="007A5E86">
        <w:trPr>
          <w:gridBefore w:val="1"/>
          <w:wBefore w:w="10" w:type="dxa"/>
          <w:trHeight w:val="375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RIF.</w:t>
            </w:r>
          </w:p>
        </w:tc>
        <w:tc>
          <w:tcPr>
            <w:tcW w:w="7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REQUISIT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9F76FE" w:rsidRPr="00CA69A5" w:rsidTr="007A5E86">
        <w:trPr>
          <w:gridBefore w:val="1"/>
          <w:wBefore w:w="10" w:type="dxa"/>
          <w:trHeight w:val="143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6FE" w:rsidRPr="00CA69A5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9E" w:rsidRPr="00926D9E" w:rsidRDefault="00926D9E" w:rsidP="00926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>Possibilità di posizionamento dello stativo nel lato destro del paziente, lato sinistro del paziente e di testa.</w:t>
            </w:r>
          </w:p>
          <w:p w:rsidR="009F76FE" w:rsidRPr="00926D9E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51764E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51764E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1613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9F608C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Movimentazioni motorizzate e manuali. Le movimentazioni manuali devono essere realizzate attraverso sistemi ergonomici ed utilizzabili da una sola persona.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129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>Possibilità di parcheggio completamente al di fuori del campo operatorio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9E">
              <w:rPr>
                <w:rFonts w:ascii="Arial" w:hAnsi="Arial" w:cs="Arial"/>
                <w:sz w:val="20"/>
                <w:szCs w:val="20"/>
              </w:rPr>
              <w:t>per meglio rispondere alle esigenze della procedura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906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9F608C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>Tavolo operatorio dotato di colonna fissa adatto ad attività diagnostica ed interventistica angiografica e chirurgica</w:t>
            </w:r>
            <w:r w:rsidR="009F6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749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926D9E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La colonna fissa deve permettere di poter esporre tutto il paziente ad uno studio radiologico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69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926D9E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Il campo di ripresa </w:t>
            </w:r>
            <w:r>
              <w:rPr>
                <w:rFonts w:ascii="Arial" w:hAnsi="Arial" w:cs="Arial"/>
                <w:sz w:val="20"/>
                <w:szCs w:val="20"/>
              </w:rPr>
              <w:t xml:space="preserve">utile </w:t>
            </w:r>
            <w:r w:rsidRPr="00926D9E">
              <w:rPr>
                <w:rFonts w:ascii="Arial" w:hAnsi="Arial" w:cs="Arial"/>
                <w:sz w:val="20"/>
                <w:szCs w:val="20"/>
              </w:rPr>
              <w:t>dovrà avere dimensioni adeguate per le applicazioni previste (non inferiore a 30 cm), senza introdurre limitazioni nell’approccio al paziente e nell’esecuzione di proiezioni specifiche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>in campo cardiochirurgico, cardiologico e vascolare.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82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A.7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>Sistema di visualizzazione con monitor unico dimensione indicativamente 56” in grado di gestire segnali multipli, con possibilità di scelta dei layout e delle immagini da visualizzare.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A.8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Sospensione monitor con ampia escursione ed altezza variabile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A.9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61E">
              <w:rPr>
                <w:rFonts w:ascii="Calibri" w:hAnsi="Calibri" w:cs="Arial"/>
                <w:sz w:val="22"/>
                <w:szCs w:val="22"/>
              </w:rPr>
              <w:t>Il sistema dovrà permettere la visualizzazione per singolo piano delle immagini live e delle immagini di riferimento (indicare la matrice), la possibilità di zoomare ogni singola immagine visualizzata, la visualizzazione delle immagini live per singolo piano durante la scopia sottratta (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rooamapping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o analoghi), la visualizzazione dei dati operativi e dei dati relativi alla dose.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A.10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 xml:space="preserve">Possibilità di scopia in contemporanea al </w:t>
            </w:r>
            <w:proofErr w:type="spellStart"/>
            <w:r w:rsidRPr="00C61C4E">
              <w:rPr>
                <w:rFonts w:ascii="Arial" w:hAnsi="Arial" w:cs="Arial"/>
                <w:sz w:val="20"/>
                <w:szCs w:val="20"/>
              </w:rPr>
              <w:t>roadmapping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1247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>Acquisizione in scopia in forma sottratta variabile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828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A.12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61C4E">
              <w:rPr>
                <w:rFonts w:ascii="Arial" w:hAnsi="Arial" w:cs="Arial"/>
                <w:sz w:val="20"/>
                <w:szCs w:val="20"/>
              </w:rPr>
              <w:t>ngiografia dinamica rotazionale ad alta velocità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Before w:val="1"/>
          <w:wBefore w:w="10" w:type="dxa"/>
          <w:trHeight w:val="115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A.13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>Programmi</w:t>
            </w:r>
            <w:proofErr w:type="gramStart"/>
            <w:r w:rsidRPr="00C61C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61C4E">
              <w:rPr>
                <w:rFonts w:ascii="Arial" w:hAnsi="Arial" w:cs="Arial"/>
                <w:sz w:val="20"/>
                <w:szCs w:val="20"/>
              </w:rPr>
              <w:t>di supporto all’attività interventistica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C61C4E" w:rsidRPr="00CA69A5" w:rsidTr="007A5E86">
        <w:trPr>
          <w:gridBefore w:val="1"/>
          <w:wBefore w:w="10" w:type="dxa"/>
          <w:trHeight w:val="45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7A5E86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A.14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61C4E">
              <w:rPr>
                <w:rFonts w:ascii="Arial" w:hAnsi="Arial" w:cs="Arial"/>
                <w:sz w:val="20"/>
                <w:szCs w:val="20"/>
              </w:rPr>
              <w:t>ianificazione e navigazione in tempo reale per interventi di TAVI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51764E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F14E05" w:rsidRPr="00CA69A5" w:rsidTr="007A5E86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05" w:rsidRPr="00CA69A5" w:rsidRDefault="007A5E86" w:rsidP="007C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A.15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05" w:rsidRPr="00CA69A5" w:rsidRDefault="00F14E05" w:rsidP="00F14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Poligrafo per studi di emodinamica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5" w:rsidRDefault="00F14E05" w:rsidP="007C0CC7"/>
          <w:p w:rsidR="00F14E05" w:rsidRPr="007D6F14" w:rsidRDefault="0051764E" w:rsidP="007C0CC7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E05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F14E05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5" w:rsidRDefault="00F14E05" w:rsidP="007C0CC7"/>
          <w:p w:rsidR="00F14E05" w:rsidRPr="007D6F14" w:rsidRDefault="0051764E" w:rsidP="007C0CC7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E05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F14E05" w:rsidRPr="007D6F14">
              <w:t xml:space="preserve"> NO</w:t>
            </w:r>
          </w:p>
        </w:tc>
      </w:tr>
      <w:tr w:rsidR="007A5E86" w:rsidRPr="00CA69A5" w:rsidTr="007A5E86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A.16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Possibilità di operare sia sul lato destro che sul lato sinistro del paziente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7A5E86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A.17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Soluzione progettuale distributiva che garantisca la massima fruibilità e la massima ergonomia per tutti gli operatori sanitari e tecnici.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51764E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</w:tbl>
    <w:p w:rsidR="00D4173C" w:rsidRPr="009F76FE" w:rsidRDefault="00D4173C" w:rsidP="009F76FE"/>
    <w:sectPr w:rsidR="00D4173C" w:rsidRPr="009F76FE" w:rsidSect="0051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9D331B3"/>
    <w:multiLevelType w:val="hybridMultilevel"/>
    <w:tmpl w:val="C658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76FE"/>
    <w:rsid w:val="002A614A"/>
    <w:rsid w:val="00492465"/>
    <w:rsid w:val="004B18F5"/>
    <w:rsid w:val="0051764E"/>
    <w:rsid w:val="00565EF2"/>
    <w:rsid w:val="007A5E86"/>
    <w:rsid w:val="00926D9E"/>
    <w:rsid w:val="009F608C"/>
    <w:rsid w:val="009F76FE"/>
    <w:rsid w:val="00C61C4E"/>
    <w:rsid w:val="00D4173C"/>
    <w:rsid w:val="00D5672A"/>
    <w:rsid w:val="00E85791"/>
    <w:rsid w:val="00ED34E0"/>
    <w:rsid w:val="00F1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F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2014-07-16T08:04:00Z</dcterms:created>
  <dcterms:modified xsi:type="dcterms:W3CDTF">2014-07-16T08:04:00Z</dcterms:modified>
</cp:coreProperties>
</file>