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D" w:rsidRDefault="0023446D" w:rsidP="0023446D">
      <w:pPr>
        <w:pStyle w:val="Intestazione"/>
        <w:tabs>
          <w:tab w:val="clear" w:pos="4819"/>
          <w:tab w:val="clear" w:pos="9638"/>
        </w:tabs>
        <w:ind w:left="709"/>
        <w:jc w:val="both"/>
        <w:rPr>
          <w:rFonts w:asciiTheme="minorHAnsi" w:eastAsiaTheme="minorHAnsi" w:hAnsiTheme="minorHAnsi" w:cs="Tahoma"/>
          <w:b/>
          <w:sz w:val="22"/>
          <w:szCs w:val="24"/>
        </w:rPr>
      </w:pPr>
      <w:r>
        <w:rPr>
          <w:rFonts w:asciiTheme="minorHAnsi" w:eastAsiaTheme="minorHAnsi" w:hAnsiTheme="minorHAnsi" w:cs="Tahoma"/>
          <w:b/>
          <w:sz w:val="22"/>
          <w:szCs w:val="24"/>
        </w:rPr>
        <w:t>ALLEGATO A</w:t>
      </w:r>
      <w:r w:rsidR="00492378">
        <w:rPr>
          <w:rFonts w:asciiTheme="minorHAnsi" w:eastAsiaTheme="minorHAnsi" w:hAnsiTheme="minorHAnsi" w:cs="Tahoma"/>
          <w:b/>
          <w:sz w:val="22"/>
          <w:szCs w:val="24"/>
        </w:rPr>
        <w:t>1</w:t>
      </w:r>
      <w:bookmarkStart w:id="0" w:name="_GoBack"/>
      <w:bookmarkEnd w:id="0"/>
      <w:r>
        <w:rPr>
          <w:rFonts w:asciiTheme="minorHAnsi" w:eastAsiaTheme="minorHAnsi" w:hAnsiTheme="minorHAnsi" w:cs="Tahoma"/>
          <w:b/>
          <w:sz w:val="22"/>
          <w:szCs w:val="24"/>
        </w:rPr>
        <w:t>.4</w:t>
      </w:r>
    </w:p>
    <w:p w:rsidR="0023446D" w:rsidRDefault="0023446D" w:rsidP="0023446D">
      <w:pPr>
        <w:pStyle w:val="Intestazione"/>
        <w:tabs>
          <w:tab w:val="clear" w:pos="4819"/>
          <w:tab w:val="clear" w:pos="9638"/>
        </w:tabs>
        <w:jc w:val="both"/>
        <w:rPr>
          <w:rFonts w:asciiTheme="minorHAnsi" w:eastAsiaTheme="minorHAnsi" w:hAnsiTheme="minorHAnsi" w:cs="Tahoma"/>
          <w:b/>
          <w:sz w:val="22"/>
          <w:szCs w:val="24"/>
        </w:rPr>
      </w:pPr>
    </w:p>
    <w:p w:rsidR="00CA2D27" w:rsidRPr="00CA2D27" w:rsidRDefault="00CA2D27" w:rsidP="00CA2D27">
      <w:pPr>
        <w:pStyle w:val="Titolo2"/>
        <w:rPr>
          <w:rFonts w:asciiTheme="minorHAnsi" w:hAnsiTheme="minorHAnsi"/>
          <w:b w:val="0"/>
          <w:sz w:val="22"/>
        </w:rPr>
      </w:pPr>
      <w:r w:rsidRPr="00CA2D27">
        <w:rPr>
          <w:rFonts w:asciiTheme="minorHAnsi" w:hAnsiTheme="minorHAnsi"/>
          <w:sz w:val="22"/>
        </w:rPr>
        <w:t xml:space="preserve">SISTEMA RADIOLOGICO TELECOMANDATO </w:t>
      </w:r>
      <w:r w:rsidRPr="00CA2D27">
        <w:rPr>
          <w:rFonts w:asciiTheme="minorHAnsi" w:hAnsiTheme="minorHAnsi"/>
          <w:bCs/>
          <w:sz w:val="22"/>
        </w:rPr>
        <w:t>POLIVALENTE</w:t>
      </w:r>
      <w:r w:rsidRPr="00CA2D27">
        <w:rPr>
          <w:rFonts w:asciiTheme="minorHAnsi" w:hAnsiTheme="minorHAnsi"/>
          <w:b w:val="0"/>
          <w:sz w:val="22"/>
        </w:rPr>
        <w:t>.</w:t>
      </w:r>
    </w:p>
    <w:p w:rsidR="00CA2D27" w:rsidRPr="00CA2D27" w:rsidRDefault="00CA2D27" w:rsidP="00CA2D27">
      <w:pPr>
        <w:rPr>
          <w:rFonts w:asciiTheme="minorHAnsi" w:hAnsiTheme="minorHAnsi"/>
          <w:b/>
        </w:rPr>
      </w:pPr>
    </w:p>
    <w:p w:rsidR="00CA2D27" w:rsidRPr="00CA2D27" w:rsidRDefault="00CA2D27" w:rsidP="00CA2D27">
      <w:pPr>
        <w:numPr>
          <w:ilvl w:val="12"/>
          <w:numId w:val="0"/>
        </w:numPr>
        <w:ind w:left="1416" w:hanging="708"/>
        <w:rPr>
          <w:rFonts w:asciiTheme="minorHAnsi" w:hAnsiTheme="minorHAnsi"/>
        </w:rPr>
        <w:sectPr w:rsidR="00CA2D27" w:rsidRPr="00CA2D27">
          <w:footerReference w:type="even" r:id="rId7"/>
          <w:footerReference w:type="default" r:id="rId8"/>
          <w:pgSz w:w="11906" w:h="16838"/>
          <w:pgMar w:top="1417" w:right="1134" w:bottom="1134" w:left="1134" w:header="720" w:footer="720" w:gutter="0"/>
          <w:cols w:space="720"/>
        </w:sectPr>
      </w:pPr>
    </w:p>
    <w:p w:rsidR="00CA2D27" w:rsidRPr="00CA2D27" w:rsidRDefault="00CA2D27" w:rsidP="00CA2D27">
      <w:pPr>
        <w:pStyle w:val="Titolo3"/>
        <w:rPr>
          <w:rFonts w:asciiTheme="minorHAnsi" w:hAnsiTheme="minorHAnsi"/>
        </w:rPr>
      </w:pPr>
      <w:r w:rsidRPr="00CA2D27">
        <w:rPr>
          <w:rFonts w:asciiTheme="minorHAnsi" w:hAnsiTheme="minorHAnsi"/>
        </w:rPr>
        <w:lastRenderedPageBreak/>
        <w:tab/>
        <w:t>COMPONENTI DEL SISTEMA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  <w:b/>
        </w:rPr>
      </w:pPr>
      <w:r w:rsidRPr="00CA2D27">
        <w:rPr>
          <w:rFonts w:asciiTheme="minorHAnsi" w:hAnsiTheme="minorHAnsi"/>
        </w:rPr>
        <w:t xml:space="preserve">Tavolo telecomandato  con possibilità di </w:t>
      </w:r>
      <w:proofErr w:type="spellStart"/>
      <w:r w:rsidRPr="00CA2D27">
        <w:rPr>
          <w:rFonts w:asciiTheme="minorHAnsi" w:hAnsiTheme="minorHAnsi"/>
        </w:rPr>
        <w:t>trendelemburg</w:t>
      </w:r>
      <w:proofErr w:type="spellEnd"/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Generatore radiologico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  <w:b/>
        </w:rPr>
      </w:pPr>
      <w:r w:rsidRPr="00CA2D27">
        <w:rPr>
          <w:rFonts w:asciiTheme="minorHAnsi" w:hAnsiTheme="minorHAnsi"/>
        </w:rPr>
        <w:t>Complesso radiogeno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  <w:b/>
        </w:rPr>
      </w:pPr>
      <w:proofErr w:type="spellStart"/>
      <w:r w:rsidRPr="00CA2D27">
        <w:rPr>
          <w:rFonts w:asciiTheme="minorHAnsi" w:hAnsiTheme="minorHAnsi"/>
        </w:rPr>
        <w:t>Detettore</w:t>
      </w:r>
      <w:proofErr w:type="spellEnd"/>
      <w:r w:rsidRPr="00CA2D27">
        <w:rPr>
          <w:rFonts w:asciiTheme="minorHAnsi" w:hAnsiTheme="minorHAnsi"/>
        </w:rPr>
        <w:t xml:space="preserve"> digitale piano di grande formato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Sistema di acquisizione ed elaborazione digitale delle immagini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  <w:b/>
        </w:rPr>
      </w:pPr>
      <w:r w:rsidRPr="00CA2D27">
        <w:rPr>
          <w:rFonts w:asciiTheme="minorHAnsi" w:hAnsiTheme="minorHAnsi"/>
        </w:rPr>
        <w:t>Accessori</w:t>
      </w:r>
    </w:p>
    <w:p w:rsidR="00CA2D27" w:rsidRPr="00CA2D27" w:rsidRDefault="00CA2D27" w:rsidP="00CA2D27">
      <w:pPr>
        <w:rPr>
          <w:rFonts w:asciiTheme="minorHAnsi" w:hAnsiTheme="minorHAnsi"/>
        </w:rPr>
        <w:sectPr w:rsidR="00CA2D27" w:rsidRPr="00CA2D27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:rsidR="00CA2D27" w:rsidRPr="00CA2D27" w:rsidRDefault="00CA2D27" w:rsidP="00CA2D27">
      <w:pPr>
        <w:numPr>
          <w:ilvl w:val="12"/>
          <w:numId w:val="0"/>
        </w:numPr>
        <w:ind w:left="708" w:hanging="708"/>
        <w:rPr>
          <w:rFonts w:asciiTheme="minorHAnsi" w:hAnsiTheme="minorHAnsi"/>
          <w:b/>
        </w:rPr>
      </w:pPr>
    </w:p>
    <w:p w:rsidR="00CA2D27" w:rsidRPr="00CA2D27" w:rsidRDefault="00CA2D27" w:rsidP="00CA2D27">
      <w:pPr>
        <w:ind w:left="708"/>
        <w:rPr>
          <w:rFonts w:asciiTheme="minorHAnsi" w:hAnsiTheme="minorHAnsi"/>
          <w:b/>
        </w:rPr>
      </w:pPr>
      <w:r w:rsidRPr="00CA2D27">
        <w:rPr>
          <w:rFonts w:asciiTheme="minorHAnsi" w:hAnsiTheme="minorHAnsi"/>
          <w:b/>
        </w:rPr>
        <w:t>REQUISITI TECNICI</w:t>
      </w:r>
    </w:p>
    <w:p w:rsidR="00CA2D27" w:rsidRPr="00CA2D27" w:rsidRDefault="00CA2D27" w:rsidP="00CA2D27">
      <w:pPr>
        <w:ind w:left="708"/>
        <w:rPr>
          <w:rFonts w:asciiTheme="minorHAnsi" w:hAnsiTheme="minorHAnsi"/>
          <w:b/>
        </w:rPr>
      </w:pPr>
    </w:p>
    <w:p w:rsidR="00CA2D27" w:rsidRPr="00CA2D27" w:rsidRDefault="00CA2D27" w:rsidP="00CA2D27">
      <w:pPr>
        <w:pStyle w:val="Titolo4"/>
        <w:ind w:left="709"/>
        <w:rPr>
          <w:rFonts w:asciiTheme="minorHAnsi" w:hAnsiTheme="minorHAnsi"/>
        </w:rPr>
      </w:pPr>
      <w:r w:rsidRPr="00CA2D27">
        <w:rPr>
          <w:rFonts w:asciiTheme="minorHAnsi" w:hAnsiTheme="minorHAnsi"/>
        </w:rPr>
        <w:t>Tavolo telecomandato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Tavola </w:t>
      </w:r>
      <w:proofErr w:type="spellStart"/>
      <w:r w:rsidRPr="00CA2D27">
        <w:rPr>
          <w:rFonts w:asciiTheme="minorHAnsi" w:hAnsiTheme="minorHAnsi"/>
        </w:rPr>
        <w:t>portapaziente</w:t>
      </w:r>
      <w:proofErr w:type="spellEnd"/>
      <w:r w:rsidRPr="00CA2D27">
        <w:rPr>
          <w:rFonts w:asciiTheme="minorHAnsi" w:hAnsiTheme="minorHAnsi"/>
        </w:rPr>
        <w:t xml:space="preserve"> a basso coefficiente di attenuazione, con elevata capacità di carico 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Ampia esplorazione longitudinale a paziente fermo 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Possibilità di esplorazione trasversale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Possibilità di acquisire immagini con distanza fuoco </w:t>
      </w:r>
      <w:proofErr w:type="spellStart"/>
      <w:r w:rsidRPr="00CA2D27">
        <w:rPr>
          <w:rFonts w:asciiTheme="minorHAnsi" w:hAnsiTheme="minorHAnsi"/>
        </w:rPr>
        <w:t>detettore</w:t>
      </w:r>
      <w:proofErr w:type="spellEnd"/>
      <w:r w:rsidRPr="00CA2D27">
        <w:rPr>
          <w:rFonts w:asciiTheme="minorHAnsi" w:hAnsiTheme="minorHAnsi"/>
        </w:rPr>
        <w:t xml:space="preserve"> variabile t</w:t>
      </w:r>
      <w:r w:rsidR="0098624D">
        <w:rPr>
          <w:rFonts w:asciiTheme="minorHAnsi" w:hAnsiTheme="minorHAnsi"/>
        </w:rPr>
        <w:t>ra 12</w:t>
      </w:r>
      <w:r w:rsidRPr="00CA2D27">
        <w:rPr>
          <w:rFonts w:asciiTheme="minorHAnsi" w:hAnsiTheme="minorHAnsi"/>
        </w:rPr>
        <w:t>0 e 180 cm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Altezza da terra della tavola </w:t>
      </w:r>
      <w:proofErr w:type="spellStart"/>
      <w:r w:rsidRPr="00CA2D27">
        <w:rPr>
          <w:rFonts w:asciiTheme="minorHAnsi" w:hAnsiTheme="minorHAnsi"/>
        </w:rPr>
        <w:t>portapaziente</w:t>
      </w:r>
      <w:proofErr w:type="spellEnd"/>
      <w:r w:rsidRPr="00CA2D27">
        <w:rPr>
          <w:rFonts w:asciiTheme="minorHAnsi" w:hAnsiTheme="minorHAnsi"/>
        </w:rPr>
        <w:t xml:space="preserve"> variabile con altezza minima non superiore a 70 cm 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Ribaltamento di +/- 90° 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Compressore, telecomandato, parcheggiabile, con movimento motorizzato 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Buona accessibilità al paziente</w:t>
      </w:r>
    </w:p>
    <w:p w:rsidR="00CA2D27" w:rsidRPr="00CA2D27" w:rsidRDefault="00CA2D27" w:rsidP="00CA2D27">
      <w:pPr>
        <w:numPr>
          <w:ilvl w:val="12"/>
          <w:numId w:val="0"/>
        </w:numPr>
        <w:ind w:left="1134" w:hanging="708"/>
        <w:rPr>
          <w:rFonts w:asciiTheme="minorHAnsi" w:hAnsiTheme="minorHAnsi"/>
          <w:b/>
        </w:rPr>
      </w:pPr>
    </w:p>
    <w:p w:rsidR="00CA2D27" w:rsidRPr="00CA2D27" w:rsidRDefault="00CA2D27" w:rsidP="00CA2D27">
      <w:pPr>
        <w:ind w:left="709"/>
        <w:rPr>
          <w:rFonts w:asciiTheme="minorHAnsi" w:hAnsiTheme="minorHAnsi"/>
          <w:b/>
        </w:rPr>
      </w:pPr>
      <w:r w:rsidRPr="00CA2D27">
        <w:rPr>
          <w:rFonts w:asciiTheme="minorHAnsi" w:hAnsiTheme="minorHAnsi"/>
          <w:b/>
        </w:rPr>
        <w:t>Tomografia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Possibilità di eseguire tomografie in qualsiasi posizione di ribaltamento del tavolo </w:t>
      </w:r>
    </w:p>
    <w:p w:rsidR="00CA2D27" w:rsidRPr="00CA2D27" w:rsidRDefault="00CA2D27" w:rsidP="00CA2D27">
      <w:pPr>
        <w:ind w:left="709"/>
        <w:rPr>
          <w:rFonts w:asciiTheme="minorHAnsi" w:hAnsiTheme="minorHAnsi"/>
          <w:b/>
        </w:rPr>
      </w:pPr>
    </w:p>
    <w:p w:rsidR="00CA2D27" w:rsidRPr="00CA2D27" w:rsidRDefault="00CA2D27" w:rsidP="00CA2D27">
      <w:pPr>
        <w:ind w:left="708"/>
        <w:rPr>
          <w:rFonts w:asciiTheme="minorHAnsi" w:hAnsiTheme="minorHAnsi"/>
        </w:rPr>
      </w:pPr>
      <w:r w:rsidRPr="00CA2D27">
        <w:rPr>
          <w:rFonts w:asciiTheme="minorHAnsi" w:hAnsiTheme="minorHAnsi"/>
          <w:b/>
        </w:rPr>
        <w:t>Generatore radiologico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Il generatore dovrà disp</w:t>
      </w:r>
      <w:r w:rsidR="0098624D">
        <w:rPr>
          <w:rFonts w:asciiTheme="minorHAnsi" w:hAnsiTheme="minorHAnsi"/>
        </w:rPr>
        <w:t>orre di una potenza di almeno 60</w:t>
      </w:r>
      <w:r w:rsidRPr="00CA2D27">
        <w:rPr>
          <w:rFonts w:asciiTheme="minorHAnsi" w:hAnsiTheme="minorHAnsi"/>
        </w:rPr>
        <w:t xml:space="preserve"> kW e dovrà impiegare circuiti di raddrizzamento ad alta frequenza.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Corrente massima erogabile non inferiore a 800</w:t>
      </w:r>
      <w:r w:rsidR="0098624D">
        <w:rPr>
          <w:rFonts w:asciiTheme="minorHAnsi" w:hAnsiTheme="minorHAnsi"/>
        </w:rPr>
        <w:t xml:space="preserve"> </w:t>
      </w:r>
      <w:proofErr w:type="spellStart"/>
      <w:r w:rsidRPr="00CA2D27">
        <w:rPr>
          <w:rFonts w:asciiTheme="minorHAnsi" w:hAnsiTheme="minorHAnsi"/>
        </w:rPr>
        <w:t>mA</w:t>
      </w:r>
      <w:proofErr w:type="spellEnd"/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Dotato di esposimetro automatico a camera di ionizzazione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Tempo minimo di esposizione 1 ms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Dispositivo per tecniche anatomicamente programmate 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Camera di ionizzazione per esposimetro automatico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Eventuali dispositivi per l’ottimizzazione dell’immagine digitale (descrivere)</w:t>
      </w:r>
    </w:p>
    <w:p w:rsidR="00CA2D27" w:rsidRPr="00CA2D27" w:rsidRDefault="00CA2D27" w:rsidP="00CA2D27">
      <w:pPr>
        <w:numPr>
          <w:ilvl w:val="12"/>
          <w:numId w:val="0"/>
        </w:numPr>
        <w:ind w:left="1699" w:hanging="283"/>
        <w:rPr>
          <w:rFonts w:asciiTheme="minorHAnsi" w:hAnsiTheme="minorHAnsi"/>
        </w:rPr>
      </w:pPr>
    </w:p>
    <w:p w:rsidR="00CA2D27" w:rsidRPr="00CA2D27" w:rsidRDefault="00CA2D27" w:rsidP="00CA2D27">
      <w:pPr>
        <w:ind w:left="708"/>
        <w:rPr>
          <w:rFonts w:asciiTheme="minorHAnsi" w:hAnsiTheme="minorHAnsi"/>
        </w:rPr>
      </w:pPr>
      <w:r w:rsidRPr="00CA2D27">
        <w:rPr>
          <w:rFonts w:asciiTheme="minorHAnsi" w:hAnsiTheme="minorHAnsi"/>
          <w:b/>
        </w:rPr>
        <w:t>Complesso Radiogeno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Il tubo radiogeno dovrà essere del tipo ad anodo rotante a 9000 giri con macchie focali contenute e buona dissipazione termica </w:t>
      </w:r>
    </w:p>
    <w:p w:rsidR="00CA2D27" w:rsidRPr="00CA2D27" w:rsidRDefault="00CA2D27" w:rsidP="00CA2D27">
      <w:pPr>
        <w:ind w:left="708"/>
        <w:rPr>
          <w:rFonts w:asciiTheme="minorHAnsi" w:hAnsiTheme="minorHAnsi"/>
          <w:b/>
        </w:rPr>
      </w:pPr>
    </w:p>
    <w:p w:rsidR="00CA2D27" w:rsidRPr="00CA2D27" w:rsidRDefault="00CA2D27" w:rsidP="00CA2D27">
      <w:pPr>
        <w:ind w:left="708"/>
        <w:rPr>
          <w:rFonts w:asciiTheme="minorHAnsi" w:hAnsiTheme="minorHAnsi"/>
        </w:rPr>
      </w:pPr>
      <w:proofErr w:type="spellStart"/>
      <w:r w:rsidRPr="00CA2D27">
        <w:rPr>
          <w:rFonts w:asciiTheme="minorHAnsi" w:hAnsiTheme="minorHAnsi"/>
          <w:b/>
        </w:rPr>
        <w:t>Detettore</w:t>
      </w:r>
      <w:proofErr w:type="spellEnd"/>
      <w:r w:rsidRPr="00CA2D27">
        <w:rPr>
          <w:rFonts w:asciiTheme="minorHAnsi" w:hAnsiTheme="minorHAnsi"/>
          <w:b/>
        </w:rPr>
        <w:t xml:space="preserve"> digitale</w:t>
      </w:r>
    </w:p>
    <w:p w:rsid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CA2D27">
        <w:rPr>
          <w:rFonts w:asciiTheme="minorHAnsi" w:hAnsiTheme="minorHAnsi"/>
        </w:rPr>
        <w:t>Detettore</w:t>
      </w:r>
      <w:proofErr w:type="spellEnd"/>
      <w:r w:rsidRPr="00CA2D27">
        <w:rPr>
          <w:rFonts w:asciiTheme="minorHAnsi" w:hAnsiTheme="minorHAnsi"/>
        </w:rPr>
        <w:t xml:space="preserve"> digitale dinamico, del formato di 43 x 43 cm, in grado di elaborare sia  immagini </w:t>
      </w:r>
      <w:proofErr w:type="spellStart"/>
      <w:r w:rsidRPr="00CA2D27">
        <w:rPr>
          <w:rFonts w:asciiTheme="minorHAnsi" w:hAnsiTheme="minorHAnsi"/>
        </w:rPr>
        <w:t>fluoroscopiche</w:t>
      </w:r>
      <w:proofErr w:type="spellEnd"/>
      <w:r w:rsidRPr="00CA2D27">
        <w:rPr>
          <w:rFonts w:asciiTheme="minorHAnsi" w:hAnsiTheme="minorHAnsi"/>
        </w:rPr>
        <w:t xml:space="preserve"> che radiografiche con una</w:t>
      </w:r>
      <w:r w:rsidR="0098624D">
        <w:rPr>
          <w:rFonts w:asciiTheme="minorHAnsi" w:hAnsiTheme="minorHAnsi"/>
        </w:rPr>
        <w:t xml:space="preserve"> elevata  risoluzione spaziale </w:t>
      </w:r>
    </w:p>
    <w:p w:rsidR="0098624D" w:rsidRPr="00CA2D27" w:rsidRDefault="0098624D" w:rsidP="0098624D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Ridotta dimensione del pixel</w:t>
      </w:r>
    </w:p>
    <w:p w:rsidR="00CA2D27" w:rsidRPr="00CA2D27" w:rsidRDefault="00CA2D27" w:rsidP="00CA2D27">
      <w:pPr>
        <w:ind w:left="708"/>
        <w:rPr>
          <w:rFonts w:asciiTheme="minorHAnsi" w:hAnsiTheme="minorHAnsi"/>
          <w:b/>
        </w:rPr>
      </w:pPr>
    </w:p>
    <w:p w:rsidR="00CA2D27" w:rsidRPr="00CA2D27" w:rsidRDefault="00CA2D27" w:rsidP="00CA2D27">
      <w:pPr>
        <w:ind w:left="708"/>
        <w:rPr>
          <w:rFonts w:asciiTheme="minorHAnsi" w:hAnsiTheme="minorHAnsi"/>
        </w:rPr>
      </w:pPr>
      <w:r w:rsidRPr="00CA2D27">
        <w:rPr>
          <w:rFonts w:asciiTheme="minorHAnsi" w:hAnsiTheme="minorHAnsi"/>
          <w:b/>
        </w:rPr>
        <w:t>Sistema di acquisizione ed elaborazione digitale delle immagini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Cadenza di acquisizione </w:t>
      </w:r>
      <w:proofErr w:type="spellStart"/>
      <w:r w:rsidRPr="00CA2D27">
        <w:rPr>
          <w:rFonts w:asciiTheme="minorHAnsi" w:hAnsiTheme="minorHAnsi"/>
        </w:rPr>
        <w:t>fluoroscopica</w:t>
      </w:r>
      <w:proofErr w:type="spellEnd"/>
      <w:r w:rsidRPr="00CA2D27">
        <w:rPr>
          <w:rFonts w:asciiTheme="minorHAnsi" w:hAnsiTheme="minorHAnsi"/>
        </w:rPr>
        <w:t xml:space="preserve">  massima  superiore o  uguale a 25  immagini al secondo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Possibilità di fluoroscopia pulsata con cadenza variabile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Fluoroscopia digitale dotata di adeguata elaborazione delle immagini che consenta tra l’altro la riduzione del rumore e l’accentuazione del contrasto 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Cadenza di acquisizione </w:t>
      </w:r>
      <w:proofErr w:type="spellStart"/>
      <w:r w:rsidRPr="00CA2D27">
        <w:rPr>
          <w:rFonts w:asciiTheme="minorHAnsi" w:hAnsiTheme="minorHAnsi"/>
        </w:rPr>
        <w:t>fluorografica</w:t>
      </w:r>
      <w:proofErr w:type="spellEnd"/>
      <w:r w:rsidRPr="00CA2D27">
        <w:rPr>
          <w:rFonts w:asciiTheme="minorHAnsi" w:hAnsiTheme="minorHAnsi"/>
        </w:rPr>
        <w:t xml:space="preserve">  variabile sino ad almeno 3  immagini al secondo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Ampia memoria di massa 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Telecomando a raggi I/R per la gestione delle immagini 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Ampie funzionalità di post processing delle immagini (zoom,  misure, annotazioni ecc </w:t>
      </w:r>
      <w:proofErr w:type="spellStart"/>
      <w:r w:rsidRPr="00CA2D27">
        <w:rPr>
          <w:rFonts w:asciiTheme="minorHAnsi" w:hAnsiTheme="minorHAnsi"/>
        </w:rPr>
        <w:t>ecc</w:t>
      </w:r>
      <w:proofErr w:type="spellEnd"/>
      <w:r w:rsidRPr="00CA2D27">
        <w:rPr>
          <w:rFonts w:asciiTheme="minorHAnsi" w:hAnsiTheme="minorHAnsi"/>
        </w:rPr>
        <w:t xml:space="preserve">) 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Completa funzionalità DICOM: </w:t>
      </w:r>
      <w:proofErr w:type="spellStart"/>
      <w:r w:rsidRPr="00CA2D27">
        <w:rPr>
          <w:rFonts w:asciiTheme="minorHAnsi" w:hAnsiTheme="minorHAnsi"/>
        </w:rPr>
        <w:t>Store</w:t>
      </w:r>
      <w:proofErr w:type="spellEnd"/>
      <w:r w:rsidRPr="00CA2D27">
        <w:rPr>
          <w:rFonts w:asciiTheme="minorHAnsi" w:hAnsiTheme="minorHAnsi"/>
        </w:rPr>
        <w:t xml:space="preserve">, </w:t>
      </w:r>
      <w:proofErr w:type="spellStart"/>
      <w:r w:rsidRPr="00CA2D27">
        <w:rPr>
          <w:rFonts w:asciiTheme="minorHAnsi" w:hAnsiTheme="minorHAnsi"/>
        </w:rPr>
        <w:t>Print</w:t>
      </w:r>
      <w:proofErr w:type="spellEnd"/>
      <w:r w:rsidRPr="00CA2D27">
        <w:rPr>
          <w:rFonts w:asciiTheme="minorHAnsi" w:hAnsiTheme="minorHAnsi"/>
        </w:rPr>
        <w:t xml:space="preserve">, </w:t>
      </w:r>
      <w:proofErr w:type="spellStart"/>
      <w:r w:rsidRPr="00CA2D27">
        <w:rPr>
          <w:rFonts w:asciiTheme="minorHAnsi" w:hAnsiTheme="minorHAnsi"/>
        </w:rPr>
        <w:t>Worklist</w:t>
      </w:r>
      <w:proofErr w:type="spellEnd"/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Sottrazione immagine  per esami vascolari</w:t>
      </w:r>
    </w:p>
    <w:p w:rsidR="00CA2D27" w:rsidRPr="00CA2D27" w:rsidRDefault="00CA2D27" w:rsidP="00CA2D27">
      <w:pPr>
        <w:ind w:left="708"/>
        <w:rPr>
          <w:rFonts w:asciiTheme="minorHAnsi" w:hAnsiTheme="minorHAnsi"/>
        </w:rPr>
      </w:pPr>
    </w:p>
    <w:p w:rsidR="00CA2D27" w:rsidRPr="00CA2D27" w:rsidRDefault="00CA2D27" w:rsidP="00CA2D27">
      <w:pPr>
        <w:ind w:left="709"/>
        <w:rPr>
          <w:rFonts w:asciiTheme="minorHAnsi" w:hAnsiTheme="minorHAnsi"/>
        </w:rPr>
      </w:pPr>
      <w:r w:rsidRPr="00CA2D27">
        <w:rPr>
          <w:rFonts w:asciiTheme="minorHAnsi" w:hAnsiTheme="minorHAnsi"/>
          <w:b/>
        </w:rPr>
        <w:lastRenderedPageBreak/>
        <w:t>Accessori che dovranno essere inseriti nella configurazione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Fascia di compressione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Pedana </w:t>
      </w:r>
      <w:proofErr w:type="spellStart"/>
      <w:r w:rsidRPr="00CA2D27">
        <w:rPr>
          <w:rFonts w:asciiTheme="minorHAnsi" w:hAnsiTheme="minorHAnsi"/>
        </w:rPr>
        <w:t>portapaziente</w:t>
      </w:r>
      <w:proofErr w:type="spellEnd"/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 xml:space="preserve">Coppia di </w:t>
      </w:r>
      <w:proofErr w:type="spellStart"/>
      <w:r w:rsidRPr="00CA2D27">
        <w:rPr>
          <w:rFonts w:asciiTheme="minorHAnsi" w:hAnsiTheme="minorHAnsi"/>
        </w:rPr>
        <w:t>reggispalle</w:t>
      </w:r>
      <w:proofErr w:type="spellEnd"/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Coppia di maniglie</w:t>
      </w:r>
    </w:p>
    <w:p w:rsidR="00CA2D27" w:rsidRPr="00CA2D27" w:rsidRDefault="00CA2D27" w:rsidP="00CA2D27">
      <w:pPr>
        <w:ind w:left="708"/>
        <w:rPr>
          <w:rFonts w:asciiTheme="minorHAnsi" w:hAnsiTheme="minorHAnsi"/>
        </w:rPr>
      </w:pPr>
    </w:p>
    <w:p w:rsidR="00CA2D27" w:rsidRPr="00CA2D27" w:rsidRDefault="00CA2D27" w:rsidP="00CA2D27">
      <w:pPr>
        <w:ind w:left="708"/>
        <w:rPr>
          <w:rFonts w:asciiTheme="minorHAnsi" w:hAnsiTheme="minorHAnsi"/>
        </w:rPr>
      </w:pPr>
    </w:p>
    <w:p w:rsidR="00CA2D27" w:rsidRPr="00CA2D27" w:rsidRDefault="00CA2D27" w:rsidP="00CA2D27">
      <w:pPr>
        <w:ind w:left="708"/>
        <w:rPr>
          <w:rFonts w:asciiTheme="minorHAnsi" w:hAnsiTheme="minorHAnsi"/>
          <w:b/>
          <w:bCs/>
        </w:rPr>
      </w:pPr>
      <w:r w:rsidRPr="00CA2D27">
        <w:rPr>
          <w:rFonts w:asciiTheme="minorHAnsi" w:hAnsiTheme="minorHAnsi"/>
          <w:b/>
          <w:bCs/>
        </w:rPr>
        <w:t>Dose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Sistema per la misurazione della dose per area, preferibilmente integrato nel sistema, con possibilità di inviare i dati dosimetrici al sistema RIS e possibilità di stampa</w:t>
      </w:r>
    </w:p>
    <w:p w:rsidR="00CA2D27" w:rsidRPr="00CA2D27" w:rsidRDefault="00CA2D27" w:rsidP="00CA2D27">
      <w:pPr>
        <w:numPr>
          <w:ilvl w:val="0"/>
          <w:numId w:val="1"/>
        </w:numPr>
        <w:rPr>
          <w:rFonts w:asciiTheme="minorHAnsi" w:hAnsiTheme="minorHAnsi"/>
        </w:rPr>
      </w:pPr>
      <w:r w:rsidRPr="00CA2D27">
        <w:rPr>
          <w:rFonts w:asciiTheme="minorHAnsi" w:hAnsiTheme="minorHAnsi"/>
        </w:rPr>
        <w:t>Il sistema proposto dovrà comprendere tutti gli accorgimenti necessari per la massima riduzione della dose a pazienti ed operatori (elencare e descrivere dettagliatamente)</w:t>
      </w:r>
    </w:p>
    <w:sectPr w:rsidR="00CA2D27" w:rsidRPr="00CA2D27" w:rsidSect="009773D3"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CA" w:rsidRDefault="00527FCA">
      <w:r>
        <w:separator/>
      </w:r>
    </w:p>
  </w:endnote>
  <w:endnote w:type="continuationSeparator" w:id="0">
    <w:p w:rsidR="00527FCA" w:rsidRDefault="0052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BC" w:rsidRDefault="009773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A2D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53BC" w:rsidRDefault="00485FD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BC" w:rsidRDefault="009773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A2D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5FD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753BC" w:rsidRDefault="00485FD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CA" w:rsidRDefault="00527FCA">
      <w:r>
        <w:separator/>
      </w:r>
    </w:p>
  </w:footnote>
  <w:footnote w:type="continuationSeparator" w:id="0">
    <w:p w:rsidR="00527FCA" w:rsidRDefault="0052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27"/>
    <w:rsid w:val="001F50A6"/>
    <w:rsid w:val="0023446D"/>
    <w:rsid w:val="00485FD9"/>
    <w:rsid w:val="00492378"/>
    <w:rsid w:val="004D5E63"/>
    <w:rsid w:val="00527FCA"/>
    <w:rsid w:val="009773D3"/>
    <w:rsid w:val="0098624D"/>
    <w:rsid w:val="00B64596"/>
    <w:rsid w:val="00CA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A2D27"/>
    <w:pPr>
      <w:keepNext/>
      <w:ind w:left="709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CA2D27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CA2D27"/>
    <w:pPr>
      <w:keepNext/>
      <w:ind w:left="1080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A2D2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CA2D2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CA2D27"/>
    <w:rPr>
      <w:rFonts w:ascii="Times New Roman" w:eastAsia="Times New Roman" w:hAnsi="Times New Roman" w:cs="Times New Roman"/>
      <w:b/>
      <w:sz w:val="20"/>
      <w:szCs w:val="20"/>
    </w:rPr>
  </w:style>
  <w:style w:type="paragraph" w:styleId="Pidipagina">
    <w:name w:val="footer"/>
    <w:basedOn w:val="Normale"/>
    <w:link w:val="PidipaginaCarattere"/>
    <w:rsid w:val="00CA2D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A2D27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rsid w:val="00CA2D27"/>
  </w:style>
  <w:style w:type="paragraph" w:styleId="Rientrocorpodeltesto">
    <w:name w:val="Body Text Indent"/>
    <w:basedOn w:val="Normale"/>
    <w:link w:val="RientrocorpodeltestoCarattere"/>
    <w:rsid w:val="00CA2D27"/>
    <w:pPr>
      <w:ind w:left="709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A2D27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CA2D27"/>
    <w:pPr>
      <w:ind w:left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A2D27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CA2D27"/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A2D2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Intestazione">
    <w:name w:val="header"/>
    <w:basedOn w:val="Normale"/>
    <w:link w:val="IntestazioneCarattere"/>
    <w:semiHidden/>
    <w:rsid w:val="002344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344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Xp Professional SP 3 Italiano</cp:lastModifiedBy>
  <cp:revision>2</cp:revision>
  <dcterms:created xsi:type="dcterms:W3CDTF">2014-07-16T08:02:00Z</dcterms:created>
  <dcterms:modified xsi:type="dcterms:W3CDTF">2014-07-16T08:02:00Z</dcterms:modified>
</cp:coreProperties>
</file>