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2CED" w14:textId="77777777" w:rsidR="00AE28AD" w:rsidRPr="00012D25" w:rsidRDefault="00AE28AD" w:rsidP="0027611D">
      <w:pPr>
        <w:widowControl w:val="0"/>
        <w:spacing w:before="60" w:after="60"/>
        <w:rPr>
          <w:rFonts w:ascii="Calibri" w:hAnsi="Calibri" w:cs="Calibri"/>
          <w:b/>
          <w:sz w:val="22"/>
          <w:lang w:eastAsia="it-IT"/>
        </w:rPr>
      </w:pPr>
    </w:p>
    <w:p w14:paraId="0BE52EC8" w14:textId="77777777" w:rsidR="00AE28AD" w:rsidRPr="00012D25" w:rsidRDefault="00AE28AD" w:rsidP="0027611D">
      <w:pPr>
        <w:widowControl w:val="0"/>
        <w:spacing w:before="60" w:after="60"/>
        <w:rPr>
          <w:rFonts w:ascii="Calibri" w:hAnsi="Calibri" w:cs="Calibri"/>
          <w:b/>
          <w:sz w:val="22"/>
          <w:lang w:eastAsia="it-IT"/>
        </w:rPr>
      </w:pPr>
    </w:p>
    <w:p w14:paraId="2BF0194A" w14:textId="77777777" w:rsidR="00AE28AD" w:rsidRPr="00012D25" w:rsidRDefault="00AE28AD" w:rsidP="00B22F62">
      <w:pPr>
        <w:widowControl w:val="0"/>
        <w:spacing w:line="23" w:lineRule="atLeast"/>
        <w:rPr>
          <w:rFonts w:ascii="Calibri" w:hAnsi="Calibri" w:cs="Calibri"/>
          <w:b/>
          <w:sz w:val="22"/>
          <w:lang w:eastAsia="it-IT"/>
        </w:rPr>
      </w:pPr>
    </w:p>
    <w:p w14:paraId="35070892" w14:textId="77777777" w:rsidR="00AE28AD" w:rsidRPr="00012D25" w:rsidRDefault="00AE28AD" w:rsidP="0027611D">
      <w:pPr>
        <w:widowControl w:val="0"/>
        <w:spacing w:before="60" w:after="60"/>
        <w:rPr>
          <w:rFonts w:ascii="Calibri" w:hAnsi="Calibri" w:cs="Calibri"/>
          <w:b/>
          <w:sz w:val="22"/>
          <w:lang w:eastAsia="it-IT"/>
        </w:rPr>
      </w:pPr>
    </w:p>
    <w:p w14:paraId="69E096F6" w14:textId="77777777" w:rsidR="00AE28AD" w:rsidRPr="00012D25" w:rsidRDefault="00AE28AD" w:rsidP="0027611D">
      <w:pPr>
        <w:widowControl w:val="0"/>
        <w:spacing w:before="60" w:after="60"/>
        <w:rPr>
          <w:rFonts w:ascii="Calibri" w:hAnsi="Calibri" w:cs="Calibri"/>
          <w:b/>
          <w:sz w:val="22"/>
          <w:lang w:eastAsia="it-IT"/>
        </w:rPr>
      </w:pPr>
    </w:p>
    <w:p w14:paraId="25DD61C2" w14:textId="77777777" w:rsidR="00AE28AD" w:rsidRPr="00B22F62" w:rsidRDefault="00ED2991" w:rsidP="0027611D">
      <w:pPr>
        <w:widowControl w:val="0"/>
        <w:spacing w:line="23" w:lineRule="atLeast"/>
        <w:ind w:left="567"/>
        <w:jc w:val="center"/>
        <w:rPr>
          <w:rFonts w:ascii="Calibri" w:hAnsi="Calibri" w:cs="Calibri"/>
          <w:b/>
          <w:szCs w:val="24"/>
          <w:lang w:eastAsia="it-IT"/>
        </w:rPr>
      </w:pPr>
      <w:r w:rsidRPr="00B22F62">
        <w:rPr>
          <w:rFonts w:ascii="Calibri" w:hAnsi="Calibri" w:cs="Calibri"/>
          <w:b/>
          <w:szCs w:val="24"/>
          <w:lang w:eastAsia="it-IT"/>
        </w:rPr>
        <w:t>D</w:t>
      </w:r>
      <w:r w:rsidR="00AE28AD" w:rsidRPr="00B22F62">
        <w:rPr>
          <w:rFonts w:ascii="Calibri" w:hAnsi="Calibri" w:cs="Calibri"/>
          <w:b/>
          <w:szCs w:val="24"/>
          <w:lang w:eastAsia="it-IT"/>
        </w:rPr>
        <w:t>isciplinare di gara</w:t>
      </w:r>
    </w:p>
    <w:p w14:paraId="38FC0BB8" w14:textId="77777777" w:rsidR="00AE28AD" w:rsidRPr="00B22F62" w:rsidRDefault="00AE28AD" w:rsidP="0027611D">
      <w:pPr>
        <w:widowControl w:val="0"/>
        <w:spacing w:line="23" w:lineRule="atLeast"/>
        <w:ind w:left="567"/>
        <w:rPr>
          <w:rFonts w:ascii="Calibri" w:hAnsi="Calibri" w:cs="Calibri"/>
          <w:b/>
          <w:szCs w:val="24"/>
          <w:lang w:eastAsia="it-IT"/>
        </w:rPr>
      </w:pPr>
    </w:p>
    <w:p w14:paraId="385A6D2F" w14:textId="77777777" w:rsidR="00AE28AD" w:rsidRPr="00B22F62" w:rsidRDefault="00AE28AD" w:rsidP="0027611D">
      <w:pPr>
        <w:widowControl w:val="0"/>
        <w:spacing w:line="23" w:lineRule="atLeast"/>
        <w:ind w:left="567"/>
        <w:rPr>
          <w:rFonts w:ascii="Calibri" w:hAnsi="Calibri" w:cs="Calibri"/>
          <w:b/>
          <w:szCs w:val="24"/>
          <w:lang w:eastAsia="it-IT"/>
        </w:rPr>
      </w:pPr>
    </w:p>
    <w:p w14:paraId="001B67AA" w14:textId="77777777" w:rsidR="00AE28AD" w:rsidRPr="00B22F62" w:rsidRDefault="00AE28AD" w:rsidP="0027611D">
      <w:pPr>
        <w:widowControl w:val="0"/>
        <w:spacing w:line="23" w:lineRule="atLeast"/>
        <w:ind w:left="567"/>
        <w:rPr>
          <w:rFonts w:ascii="Calibri" w:hAnsi="Calibri" w:cs="Calibri"/>
          <w:b/>
          <w:szCs w:val="24"/>
          <w:lang w:eastAsia="it-IT"/>
        </w:rPr>
      </w:pPr>
    </w:p>
    <w:p w14:paraId="36649217" w14:textId="0EE2CE05" w:rsidR="00AE28AD" w:rsidRPr="00B22F62" w:rsidRDefault="00ED2991" w:rsidP="00787B26">
      <w:pPr>
        <w:widowControl w:val="0"/>
        <w:spacing w:line="23" w:lineRule="atLeast"/>
        <w:rPr>
          <w:rFonts w:ascii="Calibri" w:hAnsi="Calibri" w:cs="Calibri"/>
          <w:b/>
          <w:bCs/>
          <w:szCs w:val="24"/>
        </w:rPr>
      </w:pPr>
      <w:r w:rsidRPr="00B22F62">
        <w:rPr>
          <w:rFonts w:ascii="Calibri" w:hAnsi="Calibri" w:cs="Calibri"/>
          <w:b/>
          <w:bCs/>
          <w:szCs w:val="24"/>
        </w:rPr>
        <w:t>P</w:t>
      </w:r>
      <w:r w:rsidR="00B338D2" w:rsidRPr="00B22F62">
        <w:rPr>
          <w:rFonts w:ascii="Calibri" w:hAnsi="Calibri" w:cs="Calibri"/>
          <w:b/>
          <w:bCs/>
          <w:szCs w:val="24"/>
        </w:rPr>
        <w:t>rocedura</w:t>
      </w:r>
      <w:r w:rsidRPr="00B22F62">
        <w:rPr>
          <w:rFonts w:ascii="Calibri" w:hAnsi="Calibri" w:cs="Calibri"/>
          <w:b/>
          <w:bCs/>
          <w:szCs w:val="24"/>
        </w:rPr>
        <w:t xml:space="preserve"> </w:t>
      </w:r>
      <w:r w:rsidR="00B338D2" w:rsidRPr="00B22F62">
        <w:rPr>
          <w:rFonts w:ascii="Calibri" w:hAnsi="Calibri" w:cs="Calibri"/>
          <w:b/>
          <w:bCs/>
          <w:szCs w:val="24"/>
        </w:rPr>
        <w:t>aperta</w:t>
      </w:r>
      <w:r w:rsidR="00C21533" w:rsidRPr="00B22F62">
        <w:rPr>
          <w:rFonts w:ascii="Calibri" w:hAnsi="Calibri" w:cs="Calibri"/>
          <w:b/>
          <w:bCs/>
          <w:szCs w:val="24"/>
        </w:rPr>
        <w:t xml:space="preserve"> finalizzata alla stipula di un A</w:t>
      </w:r>
      <w:r w:rsidR="00273E65" w:rsidRPr="00B22F62">
        <w:rPr>
          <w:rFonts w:ascii="Calibri" w:hAnsi="Calibri" w:cs="Calibri"/>
          <w:b/>
          <w:bCs/>
          <w:szCs w:val="24"/>
        </w:rPr>
        <w:t>ccordo</w:t>
      </w:r>
      <w:r w:rsidR="00C21533" w:rsidRPr="00B22F62">
        <w:rPr>
          <w:rFonts w:ascii="Calibri" w:hAnsi="Calibri" w:cs="Calibri"/>
          <w:b/>
          <w:bCs/>
          <w:szCs w:val="24"/>
        </w:rPr>
        <w:t xml:space="preserve"> Q</w:t>
      </w:r>
      <w:r w:rsidR="00273E65" w:rsidRPr="00B22F62">
        <w:rPr>
          <w:rFonts w:ascii="Calibri" w:hAnsi="Calibri" w:cs="Calibri"/>
          <w:b/>
          <w:bCs/>
          <w:szCs w:val="24"/>
        </w:rPr>
        <w:t>uadro</w:t>
      </w:r>
      <w:r w:rsidR="00C21533" w:rsidRPr="00B22F62">
        <w:rPr>
          <w:rFonts w:ascii="Calibri" w:hAnsi="Calibri" w:cs="Calibri"/>
          <w:b/>
          <w:bCs/>
          <w:szCs w:val="24"/>
        </w:rPr>
        <w:t xml:space="preserve"> </w:t>
      </w:r>
      <w:r w:rsidR="00591369" w:rsidRPr="00B22F62">
        <w:rPr>
          <w:rFonts w:ascii="Calibri" w:hAnsi="Calibri" w:cs="Calibri"/>
          <w:b/>
          <w:bCs/>
          <w:szCs w:val="24"/>
        </w:rPr>
        <w:t xml:space="preserve">con </w:t>
      </w:r>
      <w:r w:rsidR="00111D75" w:rsidRPr="00B22F62">
        <w:rPr>
          <w:rFonts w:ascii="Calibri" w:hAnsi="Calibri" w:cs="Calibri"/>
          <w:b/>
          <w:bCs/>
          <w:szCs w:val="24"/>
        </w:rPr>
        <w:t>2</w:t>
      </w:r>
      <w:r w:rsidR="00591369" w:rsidRPr="00B22F62">
        <w:rPr>
          <w:rFonts w:ascii="Calibri" w:hAnsi="Calibri" w:cs="Calibri"/>
          <w:b/>
          <w:bCs/>
          <w:szCs w:val="24"/>
        </w:rPr>
        <w:t xml:space="preserve"> Operatori Economici e </w:t>
      </w:r>
      <w:r w:rsidR="00C21533" w:rsidRPr="00B22F62">
        <w:rPr>
          <w:rFonts w:ascii="Calibri" w:hAnsi="Calibri" w:cs="Calibri"/>
          <w:b/>
          <w:bCs/>
          <w:szCs w:val="24"/>
        </w:rPr>
        <w:t xml:space="preserve">senza rilancio competitivo </w:t>
      </w:r>
      <w:r w:rsidR="008833DB" w:rsidRPr="00B22F62">
        <w:rPr>
          <w:rFonts w:ascii="Calibri" w:hAnsi="Calibri" w:cs="Calibri"/>
          <w:b/>
          <w:bCs/>
          <w:szCs w:val="24"/>
        </w:rPr>
        <w:t>per la fornitura</w:t>
      </w:r>
      <w:r w:rsidR="00273E65" w:rsidRPr="00B22F62">
        <w:rPr>
          <w:rFonts w:ascii="Calibri" w:hAnsi="Calibri" w:cs="Calibri"/>
          <w:b/>
          <w:bCs/>
          <w:szCs w:val="24"/>
        </w:rPr>
        <w:t>, divisa in due lotti</w:t>
      </w:r>
      <w:r w:rsidR="00552D5E" w:rsidRPr="00B22F62">
        <w:rPr>
          <w:rFonts w:ascii="Calibri" w:hAnsi="Calibri" w:cs="Calibri"/>
          <w:b/>
          <w:bCs/>
          <w:szCs w:val="24"/>
        </w:rPr>
        <w:t>,</w:t>
      </w:r>
      <w:r w:rsidR="004A3ADA" w:rsidRPr="00B22F62">
        <w:rPr>
          <w:rFonts w:ascii="Calibri" w:hAnsi="Calibri" w:cs="Calibri"/>
          <w:b/>
          <w:bCs/>
          <w:szCs w:val="24"/>
        </w:rPr>
        <w:t xml:space="preserve"> </w:t>
      </w:r>
      <w:r w:rsidR="00F07C20" w:rsidRPr="00B22F62">
        <w:rPr>
          <w:rFonts w:ascii="Calibri" w:hAnsi="Calibri" w:cs="Calibri"/>
          <w:b/>
          <w:bCs/>
          <w:szCs w:val="24"/>
        </w:rPr>
        <w:t>di elettr</w:t>
      </w:r>
      <w:r w:rsidR="00273E65" w:rsidRPr="00B22F62">
        <w:rPr>
          <w:rFonts w:ascii="Calibri" w:hAnsi="Calibri" w:cs="Calibri"/>
          <w:b/>
          <w:bCs/>
          <w:szCs w:val="24"/>
        </w:rPr>
        <w:t xml:space="preserve">obisturi necessari alle Aziende Sanitarie </w:t>
      </w:r>
      <w:r w:rsidR="00591369" w:rsidRPr="00B22F62">
        <w:rPr>
          <w:rFonts w:ascii="Calibri" w:hAnsi="Calibri" w:cs="Calibri"/>
          <w:b/>
          <w:bCs/>
          <w:szCs w:val="24"/>
        </w:rPr>
        <w:t>AVEC</w:t>
      </w:r>
      <w:r w:rsidR="004A3ADA" w:rsidRPr="00B22F62">
        <w:rPr>
          <w:rFonts w:ascii="Calibri" w:hAnsi="Calibri" w:cs="Calibri"/>
          <w:b/>
          <w:bCs/>
          <w:szCs w:val="24"/>
        </w:rPr>
        <w:t>.</w:t>
      </w:r>
    </w:p>
    <w:p w14:paraId="4B455213" w14:textId="77777777" w:rsidR="00AE28AD" w:rsidRPr="00B338D2" w:rsidRDefault="00AE28AD" w:rsidP="0027611D">
      <w:pPr>
        <w:widowControl w:val="0"/>
        <w:spacing w:line="23" w:lineRule="atLeast"/>
        <w:ind w:left="567"/>
        <w:rPr>
          <w:rFonts w:ascii="Calibri" w:hAnsi="Calibri" w:cs="Calibri"/>
          <w:b/>
          <w:bCs/>
        </w:rPr>
      </w:pPr>
    </w:p>
    <w:p w14:paraId="3D6A8356" w14:textId="77777777" w:rsidR="00AE28AD" w:rsidRPr="00012D25" w:rsidRDefault="00AE28AD" w:rsidP="0027611D">
      <w:pPr>
        <w:widowControl w:val="0"/>
        <w:spacing w:before="60" w:after="60"/>
        <w:ind w:left="567"/>
        <w:rPr>
          <w:rFonts w:ascii="Calibri" w:hAnsi="Calibri" w:cs="Calibri"/>
          <w:b/>
          <w:sz w:val="22"/>
          <w:lang w:eastAsia="it-IT"/>
        </w:rPr>
      </w:pPr>
    </w:p>
    <w:p w14:paraId="5C7F2A6E" w14:textId="77777777" w:rsidR="00AE28AD" w:rsidRPr="00012D25" w:rsidRDefault="00AE28AD" w:rsidP="00353423">
      <w:pPr>
        <w:widowControl w:val="0"/>
        <w:spacing w:before="60" w:after="60"/>
        <w:rPr>
          <w:rFonts w:ascii="Calibri" w:hAnsi="Calibri" w:cs="Calibri"/>
          <w:b/>
          <w:sz w:val="22"/>
          <w:lang w:eastAsia="it-IT"/>
        </w:rPr>
      </w:pPr>
    </w:p>
    <w:p w14:paraId="158BAD28" w14:textId="4143C960" w:rsidR="00B13C61" w:rsidRPr="003824CB" w:rsidRDefault="00591369" w:rsidP="00353423">
      <w:pPr>
        <w:rPr>
          <w:rFonts w:ascii="Calibri" w:hAnsi="Calibri" w:cs="Calibri"/>
          <w:szCs w:val="24"/>
          <w:u w:val="single"/>
        </w:rPr>
      </w:pPr>
      <w:r w:rsidRPr="003824CB">
        <w:rPr>
          <w:rFonts w:ascii="Calibri" w:hAnsi="Calibri" w:cs="Calibri"/>
          <w:szCs w:val="24"/>
          <w:u w:val="single"/>
        </w:rPr>
        <w:t>Per le esigenze dell’Azienda Usl di Bologna</w:t>
      </w:r>
      <w:r w:rsidR="003824CB">
        <w:rPr>
          <w:rFonts w:ascii="Calibri" w:hAnsi="Calibri" w:cs="Calibri"/>
          <w:szCs w:val="24"/>
          <w:u w:val="single"/>
        </w:rPr>
        <w:t xml:space="preserve"> e dell’Irccs Istituto Ortopedico Rizzoli</w:t>
      </w:r>
    </w:p>
    <w:p w14:paraId="48A8E454" w14:textId="33E3322E" w:rsidR="003824CB" w:rsidRPr="003824CB" w:rsidRDefault="003824CB" w:rsidP="00353423">
      <w:pPr>
        <w:autoSpaceDE w:val="0"/>
        <w:autoSpaceDN w:val="0"/>
        <w:adjustRightInd w:val="0"/>
        <w:rPr>
          <w:rFonts w:ascii="Calibri" w:hAnsi="Calibri" w:cs="Calibri"/>
          <w:szCs w:val="24"/>
        </w:rPr>
      </w:pPr>
      <w:r w:rsidRPr="003824CB">
        <w:rPr>
          <w:rFonts w:ascii="Calibri" w:hAnsi="Calibri" w:cs="Calibri"/>
          <w:szCs w:val="24"/>
        </w:rPr>
        <w:t>CUP AUSLBO:</w:t>
      </w:r>
      <w:r w:rsidRPr="003824CB">
        <w:rPr>
          <w:rFonts w:ascii="Calibri" w:hAnsi="Calibri" w:cs="Calibri"/>
          <w:szCs w:val="24"/>
        </w:rPr>
        <w:tab/>
        <w:t>E34E25000260002</w:t>
      </w:r>
    </w:p>
    <w:p w14:paraId="124C4555" w14:textId="77777777" w:rsidR="003824CB" w:rsidRPr="003824CB" w:rsidRDefault="003824CB" w:rsidP="00353423">
      <w:pPr>
        <w:rPr>
          <w:rFonts w:ascii="Calibri" w:hAnsi="Calibri" w:cs="Calibri"/>
          <w:szCs w:val="24"/>
        </w:rPr>
      </w:pPr>
      <w:r w:rsidRPr="003824CB">
        <w:rPr>
          <w:rFonts w:ascii="Calibri" w:hAnsi="Calibri" w:cs="Calibri"/>
          <w:szCs w:val="24"/>
        </w:rPr>
        <w:t>CUP IOR:</w:t>
      </w:r>
      <w:r w:rsidRPr="003824CB">
        <w:rPr>
          <w:rFonts w:ascii="Calibri" w:hAnsi="Calibri" w:cs="Calibri"/>
          <w:szCs w:val="24"/>
        </w:rPr>
        <w:tab/>
        <w:t>D34E23000040001</w:t>
      </w:r>
    </w:p>
    <w:p w14:paraId="26ECEA7E" w14:textId="130C870D" w:rsidR="003824CB" w:rsidRPr="00481836" w:rsidRDefault="003824CB" w:rsidP="00353423">
      <w:pPr>
        <w:autoSpaceDE w:val="0"/>
        <w:autoSpaceDN w:val="0"/>
        <w:adjustRightInd w:val="0"/>
        <w:spacing w:line="240" w:lineRule="auto"/>
        <w:ind w:left="1410" w:hanging="1410"/>
        <w:rPr>
          <w:rFonts w:ascii="Calibri" w:hAnsi="Calibri" w:cs="Calibri"/>
          <w:szCs w:val="24"/>
        </w:rPr>
      </w:pPr>
      <w:r>
        <w:rPr>
          <w:rFonts w:ascii="Calibri" w:hAnsi="Calibri" w:cs="Calibri"/>
          <w:szCs w:val="24"/>
        </w:rPr>
        <w:t>RUP:</w:t>
      </w:r>
      <w:r>
        <w:rPr>
          <w:rFonts w:ascii="Calibri" w:hAnsi="Calibri" w:cs="Calibri"/>
          <w:szCs w:val="24"/>
        </w:rPr>
        <w:tab/>
      </w:r>
      <w:r>
        <w:rPr>
          <w:rFonts w:ascii="Calibri" w:hAnsi="Calibri" w:cs="Calibri"/>
          <w:szCs w:val="24"/>
        </w:rPr>
        <w:tab/>
      </w:r>
      <w:r w:rsidRPr="00481836">
        <w:rPr>
          <w:rFonts w:ascii="Calibri" w:hAnsi="Calibri" w:cs="Calibri"/>
          <w:szCs w:val="24"/>
        </w:rPr>
        <w:t>Ing. Giulia Falasca Direttore dell’UOC di Ingegneria Clinica Interaziendale A</w:t>
      </w:r>
      <w:r>
        <w:rPr>
          <w:rFonts w:ascii="Calibri" w:hAnsi="Calibri" w:cs="Calibri"/>
          <w:szCs w:val="24"/>
        </w:rPr>
        <w:t xml:space="preserve">zienda Usl </w:t>
      </w:r>
      <w:r w:rsidRPr="00481836">
        <w:rPr>
          <w:rFonts w:ascii="Calibri" w:hAnsi="Calibri" w:cs="Calibri"/>
          <w:szCs w:val="24"/>
        </w:rPr>
        <w:t xml:space="preserve">Bologna </w:t>
      </w:r>
      <w:r>
        <w:rPr>
          <w:rFonts w:ascii="Calibri" w:hAnsi="Calibri" w:cs="Calibri"/>
          <w:szCs w:val="24"/>
        </w:rPr>
        <w:t>e Irccs Istituto Ortopedico Rizzoli</w:t>
      </w:r>
      <w:r w:rsidRPr="00481836">
        <w:rPr>
          <w:rFonts w:ascii="Calibri" w:hAnsi="Calibri" w:cs="Calibri"/>
          <w:szCs w:val="24"/>
        </w:rPr>
        <w:t>;</w:t>
      </w:r>
    </w:p>
    <w:p w14:paraId="5130D910" w14:textId="003E7886" w:rsidR="003824CB" w:rsidRPr="00DB5A56" w:rsidRDefault="00B13C61" w:rsidP="00353423">
      <w:pPr>
        <w:spacing w:line="240" w:lineRule="auto"/>
        <w:ind w:left="1410" w:hanging="1410"/>
        <w:rPr>
          <w:rFonts w:ascii="Calibri" w:hAnsi="Calibri" w:cs="Calibri"/>
          <w:szCs w:val="24"/>
        </w:rPr>
      </w:pPr>
      <w:r w:rsidRPr="00787B26">
        <w:rPr>
          <w:rFonts w:ascii="Calibri" w:hAnsi="Calibri" w:cs="Calibri"/>
          <w:sz w:val="22"/>
          <w:szCs w:val="24"/>
        </w:rPr>
        <w:t>DEC:</w:t>
      </w:r>
      <w:r w:rsidR="003824CB">
        <w:rPr>
          <w:rFonts w:ascii="Calibri" w:hAnsi="Calibri" w:cs="Calibri"/>
          <w:sz w:val="22"/>
          <w:szCs w:val="24"/>
        </w:rPr>
        <w:tab/>
      </w:r>
      <w:r w:rsidR="003824CB">
        <w:rPr>
          <w:rFonts w:ascii="Calibri" w:hAnsi="Calibri" w:cs="Calibri"/>
          <w:sz w:val="22"/>
          <w:szCs w:val="24"/>
        </w:rPr>
        <w:tab/>
      </w:r>
      <w:r w:rsidR="003824CB" w:rsidRPr="00DB5A56">
        <w:rPr>
          <w:rFonts w:ascii="Calibri" w:hAnsi="Calibri" w:cs="Calibri"/>
          <w:szCs w:val="24"/>
        </w:rPr>
        <w:t>Ing. Tullio Bucciarelli dell’UOC di Ingegneria Clinica Interaziendale Azienda Usl Bologna e Irccs Ist</w:t>
      </w:r>
      <w:r w:rsidR="00353423">
        <w:rPr>
          <w:rFonts w:ascii="Calibri" w:hAnsi="Calibri" w:cs="Calibri"/>
          <w:szCs w:val="24"/>
        </w:rPr>
        <w:t>ituto Ortopedico Rizzoli.</w:t>
      </w:r>
    </w:p>
    <w:p w14:paraId="366BA465" w14:textId="3C70DF3C" w:rsidR="00B13C61" w:rsidRPr="00787B26" w:rsidRDefault="00B13C61" w:rsidP="00353423">
      <w:pPr>
        <w:rPr>
          <w:rFonts w:ascii="Calibri" w:hAnsi="Calibri" w:cs="Calibri"/>
          <w:sz w:val="22"/>
          <w:szCs w:val="24"/>
        </w:rPr>
      </w:pPr>
    </w:p>
    <w:p w14:paraId="5A8E7C39" w14:textId="77777777" w:rsidR="00B13C61" w:rsidRPr="00AC44AF" w:rsidRDefault="00B13C61" w:rsidP="00353423">
      <w:pPr>
        <w:rPr>
          <w:rFonts w:ascii="Calibri" w:hAnsi="Calibri" w:cs="Calibri"/>
          <w:sz w:val="22"/>
          <w:szCs w:val="24"/>
        </w:rPr>
      </w:pPr>
    </w:p>
    <w:p w14:paraId="4F093507" w14:textId="25C37C43" w:rsidR="00353423" w:rsidRPr="003824CB" w:rsidRDefault="00353423" w:rsidP="00353423">
      <w:pPr>
        <w:rPr>
          <w:rFonts w:ascii="Calibri" w:hAnsi="Calibri" w:cs="Calibri"/>
          <w:szCs w:val="24"/>
          <w:u w:val="single"/>
        </w:rPr>
      </w:pPr>
      <w:r w:rsidRPr="003824CB">
        <w:rPr>
          <w:rFonts w:ascii="Calibri" w:hAnsi="Calibri" w:cs="Calibri"/>
          <w:szCs w:val="24"/>
          <w:u w:val="single"/>
        </w:rPr>
        <w:t xml:space="preserve">Per le esigenze dell’Azienda Usl di </w:t>
      </w:r>
      <w:r>
        <w:rPr>
          <w:rFonts w:ascii="Calibri" w:hAnsi="Calibri" w:cs="Calibri"/>
          <w:szCs w:val="24"/>
          <w:u w:val="single"/>
        </w:rPr>
        <w:t>Ferrara e dell’Azienda Ospedaliero-Universitaria di Ferrara</w:t>
      </w:r>
    </w:p>
    <w:p w14:paraId="1BC2EB34" w14:textId="77777777" w:rsidR="00353423" w:rsidRPr="00353423" w:rsidRDefault="00353423" w:rsidP="00353423">
      <w:pPr>
        <w:autoSpaceDE w:val="0"/>
        <w:autoSpaceDN w:val="0"/>
        <w:adjustRightInd w:val="0"/>
        <w:rPr>
          <w:rFonts w:ascii="Calibri" w:hAnsi="Calibri" w:cs="Calibri"/>
          <w:szCs w:val="24"/>
        </w:rPr>
      </w:pPr>
      <w:r w:rsidRPr="00353423">
        <w:rPr>
          <w:rFonts w:ascii="Calibri" w:hAnsi="Calibri" w:cs="Calibri"/>
          <w:szCs w:val="24"/>
        </w:rPr>
        <w:t>CUI AUSLFE:</w:t>
      </w:r>
      <w:r w:rsidRPr="00353423">
        <w:rPr>
          <w:rFonts w:ascii="Calibri" w:hAnsi="Calibri" w:cs="Calibri"/>
          <w:szCs w:val="24"/>
        </w:rPr>
        <w:tab/>
        <w:t>F01295960387202600069 parzialmente finanziato con CUP E79I23000250002</w:t>
      </w:r>
    </w:p>
    <w:p w14:paraId="1FC5F233" w14:textId="77777777" w:rsidR="00353423" w:rsidRPr="00353423" w:rsidRDefault="00353423" w:rsidP="00353423">
      <w:pPr>
        <w:autoSpaceDE w:val="0"/>
        <w:autoSpaceDN w:val="0"/>
        <w:adjustRightInd w:val="0"/>
        <w:rPr>
          <w:rFonts w:ascii="Calibri" w:hAnsi="Calibri" w:cs="Calibri"/>
          <w:szCs w:val="24"/>
        </w:rPr>
      </w:pPr>
      <w:r w:rsidRPr="00353423">
        <w:rPr>
          <w:rFonts w:ascii="Calibri" w:hAnsi="Calibri" w:cs="Calibri"/>
          <w:szCs w:val="24"/>
        </w:rPr>
        <w:t>CUI AOUFE:</w:t>
      </w:r>
      <w:r w:rsidRPr="00353423">
        <w:rPr>
          <w:rFonts w:ascii="Calibri" w:hAnsi="Calibri" w:cs="Calibri"/>
          <w:szCs w:val="24"/>
        </w:rPr>
        <w:tab/>
        <w:t>F01295950388202600072 parzialmente finanziato con CUP E79I23000260002</w:t>
      </w:r>
    </w:p>
    <w:p w14:paraId="10072141" w14:textId="76545161" w:rsidR="007F4152" w:rsidRDefault="007F4152" w:rsidP="00353423">
      <w:pPr>
        <w:pStyle w:val="NormaleWeb"/>
        <w:shd w:val="clear" w:color="auto" w:fill="FFFFFF"/>
        <w:spacing w:before="0" w:after="0"/>
        <w:rPr>
          <w:rFonts w:ascii="Verdana" w:hAnsi="Verdana"/>
          <w:color w:val="000000"/>
          <w:sz w:val="20"/>
          <w:szCs w:val="20"/>
        </w:rPr>
      </w:pPr>
    </w:p>
    <w:p w14:paraId="486F2C0E" w14:textId="31E43B02" w:rsidR="0022702C" w:rsidRPr="006C2A61" w:rsidRDefault="00353423" w:rsidP="00353423">
      <w:pPr>
        <w:ind w:left="1410" w:hanging="1410"/>
        <w:rPr>
          <w:rFonts w:ascii="Calibri" w:hAnsi="Calibri" w:cs="Calibri"/>
          <w:sz w:val="22"/>
          <w:szCs w:val="24"/>
        </w:rPr>
      </w:pPr>
      <w:r>
        <w:rPr>
          <w:rFonts w:ascii="Calibri" w:hAnsi="Calibri" w:cs="Calibri"/>
          <w:sz w:val="22"/>
          <w:szCs w:val="24"/>
        </w:rPr>
        <w:t>RUP</w:t>
      </w:r>
      <w:r w:rsidR="0022702C" w:rsidRPr="006C2A61">
        <w:rPr>
          <w:rFonts w:ascii="Calibri" w:hAnsi="Calibri" w:cs="Calibri"/>
          <w:sz w:val="22"/>
          <w:szCs w:val="24"/>
        </w:rPr>
        <w:t>:</w:t>
      </w:r>
      <w:r>
        <w:rPr>
          <w:rFonts w:ascii="Calibri" w:hAnsi="Calibri" w:cs="Calibri"/>
          <w:sz w:val="22"/>
          <w:szCs w:val="24"/>
        </w:rPr>
        <w:tab/>
      </w:r>
      <w:r>
        <w:rPr>
          <w:rFonts w:ascii="Calibri" w:hAnsi="Calibri" w:cs="Calibri"/>
          <w:sz w:val="22"/>
          <w:szCs w:val="24"/>
        </w:rPr>
        <w:tab/>
      </w:r>
      <w:r w:rsidRPr="00296207">
        <w:rPr>
          <w:rFonts w:ascii="Calibri" w:hAnsi="Calibri" w:cs="Calibri"/>
          <w:szCs w:val="24"/>
        </w:rPr>
        <w:t xml:space="preserve">D.ssa Rita Burattini, Direttore del Servizio Comune Economato Azienda </w:t>
      </w:r>
      <w:r w:rsidRPr="00DB5A56">
        <w:rPr>
          <w:rFonts w:ascii="Calibri" w:hAnsi="Calibri" w:cs="Calibri"/>
          <w:szCs w:val="24"/>
        </w:rPr>
        <w:t>Usl di Ferrara e Azienda Ospedaliero-Universitaria di Ferrara;</w:t>
      </w:r>
    </w:p>
    <w:p w14:paraId="6BF9F2F8" w14:textId="310E87D1" w:rsidR="0022702C" w:rsidRPr="006C2A61" w:rsidRDefault="00353423" w:rsidP="00353423">
      <w:pPr>
        <w:ind w:left="1410" w:hanging="1410"/>
        <w:rPr>
          <w:rFonts w:ascii="Calibri" w:hAnsi="Calibri" w:cs="Calibri"/>
          <w:sz w:val="22"/>
          <w:szCs w:val="24"/>
        </w:rPr>
      </w:pPr>
      <w:r>
        <w:rPr>
          <w:rFonts w:ascii="Calibri" w:hAnsi="Calibri" w:cs="Calibri"/>
          <w:sz w:val="22"/>
          <w:szCs w:val="24"/>
        </w:rPr>
        <w:t>DEC</w:t>
      </w:r>
      <w:r w:rsidR="0022702C" w:rsidRPr="006C2A61">
        <w:rPr>
          <w:rFonts w:ascii="Calibri" w:hAnsi="Calibri" w:cs="Calibri"/>
          <w:sz w:val="22"/>
          <w:szCs w:val="24"/>
        </w:rPr>
        <w:t>:</w:t>
      </w:r>
      <w:r>
        <w:rPr>
          <w:rFonts w:ascii="Calibri" w:hAnsi="Calibri" w:cs="Calibri"/>
          <w:sz w:val="22"/>
          <w:szCs w:val="24"/>
        </w:rPr>
        <w:tab/>
      </w:r>
      <w:r>
        <w:rPr>
          <w:rFonts w:ascii="Calibri" w:hAnsi="Calibri" w:cs="Calibri"/>
          <w:sz w:val="22"/>
          <w:szCs w:val="24"/>
        </w:rPr>
        <w:tab/>
      </w:r>
      <w:r w:rsidRPr="00DB5A56">
        <w:rPr>
          <w:rFonts w:ascii="Calibri" w:hAnsi="Calibri" w:cs="Calibri"/>
          <w:szCs w:val="24"/>
        </w:rPr>
        <w:t>Ing. Giampiero Pirini, Direttore Direttore U.O. Servizio Comune di Ingegneria Clinica Azienda Usl di Ferrara e Azienda Ospedaliero-Universitaria di Ferrara.</w:t>
      </w:r>
    </w:p>
    <w:p w14:paraId="6EEB04C9" w14:textId="77777777" w:rsidR="0022702C" w:rsidRDefault="0022702C" w:rsidP="0022702C">
      <w:pPr>
        <w:rPr>
          <w:rFonts w:ascii="Calibri" w:hAnsi="Calibri" w:cs="Calibri"/>
          <w:szCs w:val="24"/>
        </w:rPr>
      </w:pPr>
    </w:p>
    <w:p w14:paraId="4C099CB9" w14:textId="77777777" w:rsidR="00B13C61" w:rsidRDefault="00B13C61" w:rsidP="00B13C61">
      <w:pPr>
        <w:rPr>
          <w:rFonts w:ascii="Calibri" w:hAnsi="Calibri" w:cs="Calibri"/>
          <w:szCs w:val="24"/>
        </w:rPr>
      </w:pPr>
    </w:p>
    <w:p w14:paraId="6C0C45DC" w14:textId="77777777" w:rsidR="00B22F62" w:rsidRDefault="00B22F62" w:rsidP="00B13C61">
      <w:pPr>
        <w:rPr>
          <w:rFonts w:ascii="Calibri" w:hAnsi="Calibri" w:cs="Calibri"/>
          <w:szCs w:val="24"/>
        </w:rPr>
      </w:pPr>
    </w:p>
    <w:p w14:paraId="2DE0EAB4" w14:textId="77777777" w:rsidR="00B22F62" w:rsidRDefault="00B22F62" w:rsidP="00B13C61">
      <w:pPr>
        <w:rPr>
          <w:rFonts w:ascii="Calibri" w:hAnsi="Calibri" w:cs="Calibri"/>
          <w:szCs w:val="24"/>
        </w:rPr>
      </w:pPr>
    </w:p>
    <w:p w14:paraId="27CE4C63" w14:textId="77777777" w:rsidR="00AE28AD" w:rsidRPr="00012D25" w:rsidRDefault="00AE28AD" w:rsidP="00AE28AD">
      <w:pPr>
        <w:spacing w:line="240" w:lineRule="auto"/>
        <w:jc w:val="left"/>
        <w:rPr>
          <w:rFonts w:ascii="Calibri" w:hAnsi="Calibri" w:cs="Calibri"/>
          <w:b/>
          <w:w w:val="66"/>
          <w:sz w:val="22"/>
          <w:lang w:eastAsia="it-IT"/>
        </w:rPr>
      </w:pPr>
    </w:p>
    <w:sdt>
      <w:sdtPr>
        <w:rPr>
          <w:rFonts w:ascii="Calibri" w:hAnsi="Calibri" w:cs="Calibri"/>
          <w:b/>
          <w:bCs w:val="0"/>
          <w:smallCaps/>
          <w:sz w:val="22"/>
          <w:szCs w:val="22"/>
        </w:rPr>
        <w:id w:val="150880778"/>
        <w:docPartObj>
          <w:docPartGallery w:val="Table of Contents"/>
          <w:docPartUnique/>
        </w:docPartObj>
      </w:sdtPr>
      <w:sdtEndPr>
        <w:rPr>
          <w:b w:val="0"/>
        </w:rPr>
      </w:sdtEndPr>
      <w:sdtContent>
        <w:p w14:paraId="398383DF" w14:textId="77777777" w:rsidR="00EE68B0" w:rsidRDefault="00F419AD">
          <w:pPr>
            <w:pStyle w:val="Sommario1"/>
            <w:rPr>
              <w:rFonts w:asciiTheme="minorHAnsi" w:eastAsiaTheme="minorEastAsia" w:hAnsiTheme="minorHAnsi" w:cstheme="minorBidi"/>
              <w:bCs w:val="0"/>
              <w:noProof/>
              <w:sz w:val="22"/>
              <w:szCs w:val="22"/>
              <w:lang w:eastAsia="it-IT"/>
            </w:rPr>
          </w:pPr>
          <w:r w:rsidRPr="004E593A">
            <w:rPr>
              <w:b/>
            </w:rPr>
            <w:fldChar w:fldCharType="begin"/>
          </w:r>
          <w:r w:rsidR="00AE28AD" w:rsidRPr="004E593A">
            <w:rPr>
              <w:rStyle w:val="Saltoaindice"/>
              <w:rFonts w:ascii="Calibri" w:hAnsi="Calibri" w:cs="Calibri"/>
              <w:sz w:val="22"/>
              <w:szCs w:val="22"/>
            </w:rPr>
            <w:instrText>TOC \o "1-3" \h</w:instrText>
          </w:r>
          <w:r w:rsidRPr="004E593A">
            <w:rPr>
              <w:rStyle w:val="Saltoaindice"/>
              <w:rFonts w:ascii="Calibri" w:hAnsi="Calibri" w:cs="Calibri"/>
              <w:b/>
              <w:sz w:val="22"/>
              <w:szCs w:val="22"/>
            </w:rPr>
            <w:fldChar w:fldCharType="separate"/>
          </w:r>
          <w:hyperlink w:anchor="_Toc239256245" w:history="1">
            <w:r w:rsidR="00EE68B0" w:rsidRPr="00F4314E">
              <w:rPr>
                <w:rStyle w:val="Collegamentoipertestuale"/>
                <w:rFonts w:ascii="Calibri" w:hAnsi="Calibri" w:cs="Calibri"/>
                <w:noProof/>
              </w:rPr>
              <w:t>DISCIPLINARE DI GARA</w:t>
            </w:r>
            <w:r w:rsidR="00EE68B0">
              <w:rPr>
                <w:noProof/>
              </w:rPr>
              <w:tab/>
            </w:r>
            <w:r w:rsidR="00EE68B0">
              <w:rPr>
                <w:noProof/>
              </w:rPr>
              <w:fldChar w:fldCharType="begin"/>
            </w:r>
            <w:r w:rsidR="00EE68B0">
              <w:rPr>
                <w:noProof/>
              </w:rPr>
              <w:instrText xml:space="preserve"> PAGEREF _Toc239256245 \h </w:instrText>
            </w:r>
            <w:r w:rsidR="00EE68B0">
              <w:rPr>
                <w:noProof/>
              </w:rPr>
            </w:r>
            <w:r w:rsidR="00EE68B0">
              <w:rPr>
                <w:noProof/>
              </w:rPr>
              <w:fldChar w:fldCharType="separate"/>
            </w:r>
            <w:r w:rsidR="00EE68B0">
              <w:rPr>
                <w:noProof/>
              </w:rPr>
              <w:t>4</w:t>
            </w:r>
            <w:r w:rsidR="00EE68B0">
              <w:rPr>
                <w:noProof/>
              </w:rPr>
              <w:fldChar w:fldCharType="end"/>
            </w:r>
          </w:hyperlink>
        </w:p>
        <w:p w14:paraId="0566D629"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46" w:history="1">
            <w:r w:rsidR="00EE68B0" w:rsidRPr="00F4314E">
              <w:rPr>
                <w:rStyle w:val="Collegamentoipertestuale"/>
                <w:rFonts w:ascii="Calibri" w:hAnsi="Calibri" w:cs="Calibri"/>
                <w:noProof/>
              </w:rPr>
              <w:t>Richiamati gli atti relativi alla costituzione del SAAV, ai quali si rimanda per ogni aspetto conseguente, consultabile in questa SEZIONE.</w:t>
            </w:r>
            <w:r w:rsidR="00EE68B0">
              <w:rPr>
                <w:noProof/>
              </w:rPr>
              <w:tab/>
            </w:r>
            <w:r w:rsidR="00EE68B0">
              <w:rPr>
                <w:noProof/>
              </w:rPr>
              <w:fldChar w:fldCharType="begin"/>
            </w:r>
            <w:r w:rsidR="00EE68B0">
              <w:rPr>
                <w:noProof/>
              </w:rPr>
              <w:instrText xml:space="preserve"> PAGEREF _Toc239256246 \h </w:instrText>
            </w:r>
            <w:r w:rsidR="00EE68B0">
              <w:rPr>
                <w:noProof/>
              </w:rPr>
            </w:r>
            <w:r w:rsidR="00EE68B0">
              <w:rPr>
                <w:noProof/>
              </w:rPr>
              <w:fldChar w:fldCharType="separate"/>
            </w:r>
            <w:r w:rsidR="00EE68B0">
              <w:rPr>
                <w:noProof/>
              </w:rPr>
              <w:t>4</w:t>
            </w:r>
            <w:r w:rsidR="00EE68B0">
              <w:rPr>
                <w:noProof/>
              </w:rPr>
              <w:fldChar w:fldCharType="end"/>
            </w:r>
          </w:hyperlink>
        </w:p>
        <w:p w14:paraId="553295B2"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47" w:history="1">
            <w:r w:rsidR="00EE68B0" w:rsidRPr="00F4314E">
              <w:rPr>
                <w:rStyle w:val="Collegamentoipertestuale"/>
                <w:rFonts w:cs="Calibri"/>
                <w:b/>
                <w:caps/>
                <w:noProof/>
              </w:rPr>
              <w:t>1.</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PIATTAFORMA</w:t>
            </w:r>
            <w:r w:rsidR="00EE68B0">
              <w:rPr>
                <w:noProof/>
              </w:rPr>
              <w:tab/>
            </w:r>
            <w:r w:rsidR="00EE68B0">
              <w:rPr>
                <w:noProof/>
              </w:rPr>
              <w:fldChar w:fldCharType="begin"/>
            </w:r>
            <w:r w:rsidR="00EE68B0">
              <w:rPr>
                <w:noProof/>
              </w:rPr>
              <w:instrText xml:space="preserve"> PAGEREF _Toc239256247 \h </w:instrText>
            </w:r>
            <w:r w:rsidR="00EE68B0">
              <w:rPr>
                <w:noProof/>
              </w:rPr>
            </w:r>
            <w:r w:rsidR="00EE68B0">
              <w:rPr>
                <w:noProof/>
              </w:rPr>
              <w:fldChar w:fldCharType="separate"/>
            </w:r>
            <w:r w:rsidR="00EE68B0">
              <w:rPr>
                <w:noProof/>
              </w:rPr>
              <w:t>5</w:t>
            </w:r>
            <w:r w:rsidR="00EE68B0">
              <w:rPr>
                <w:noProof/>
              </w:rPr>
              <w:fldChar w:fldCharType="end"/>
            </w:r>
          </w:hyperlink>
        </w:p>
        <w:p w14:paraId="10A5AD5A"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48" w:history="1">
            <w:r w:rsidR="00EE68B0" w:rsidRPr="00F4314E">
              <w:rPr>
                <w:rStyle w:val="Collegamentoipertestuale"/>
                <w:rFonts w:ascii="Titillium" w:hAnsi="Titillium" w:cs="Calibri"/>
                <w:caps/>
                <w:noProof/>
              </w:rPr>
              <w:t>1.1.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LA PIATTAFORMA DI APPROVVIGIONAMENTO DIGITALE (PAD)</w:t>
            </w:r>
            <w:r w:rsidR="00EE68B0">
              <w:rPr>
                <w:noProof/>
              </w:rPr>
              <w:tab/>
            </w:r>
            <w:r w:rsidR="00EE68B0">
              <w:rPr>
                <w:noProof/>
              </w:rPr>
              <w:fldChar w:fldCharType="begin"/>
            </w:r>
            <w:r w:rsidR="00EE68B0">
              <w:rPr>
                <w:noProof/>
              </w:rPr>
              <w:instrText xml:space="preserve"> PAGEREF _Toc239256248 \h </w:instrText>
            </w:r>
            <w:r w:rsidR="00EE68B0">
              <w:rPr>
                <w:noProof/>
              </w:rPr>
            </w:r>
            <w:r w:rsidR="00EE68B0">
              <w:rPr>
                <w:noProof/>
              </w:rPr>
              <w:fldChar w:fldCharType="separate"/>
            </w:r>
            <w:r w:rsidR="00EE68B0">
              <w:rPr>
                <w:noProof/>
              </w:rPr>
              <w:t>5</w:t>
            </w:r>
            <w:r w:rsidR="00EE68B0">
              <w:rPr>
                <w:noProof/>
              </w:rPr>
              <w:fldChar w:fldCharType="end"/>
            </w:r>
          </w:hyperlink>
        </w:p>
        <w:p w14:paraId="3EF80773"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49" w:history="1">
            <w:r w:rsidR="00EE68B0" w:rsidRPr="00F4314E">
              <w:rPr>
                <w:rStyle w:val="Collegamentoipertestuale"/>
                <w:rFonts w:ascii="Titillium" w:hAnsi="Titillium" w:cs="Calibri"/>
                <w:caps/>
                <w:noProof/>
              </w:rPr>
              <w:t>1.2.</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DOTAZIONI TECNICHE</w:t>
            </w:r>
            <w:r w:rsidR="00EE68B0">
              <w:rPr>
                <w:noProof/>
              </w:rPr>
              <w:tab/>
            </w:r>
            <w:r w:rsidR="00EE68B0">
              <w:rPr>
                <w:noProof/>
              </w:rPr>
              <w:fldChar w:fldCharType="begin"/>
            </w:r>
            <w:r w:rsidR="00EE68B0">
              <w:rPr>
                <w:noProof/>
              </w:rPr>
              <w:instrText xml:space="preserve"> PAGEREF _Toc239256249 \h </w:instrText>
            </w:r>
            <w:r w:rsidR="00EE68B0">
              <w:rPr>
                <w:noProof/>
              </w:rPr>
            </w:r>
            <w:r w:rsidR="00EE68B0">
              <w:rPr>
                <w:noProof/>
              </w:rPr>
              <w:fldChar w:fldCharType="separate"/>
            </w:r>
            <w:r w:rsidR="00EE68B0">
              <w:rPr>
                <w:noProof/>
              </w:rPr>
              <w:t>6</w:t>
            </w:r>
            <w:r w:rsidR="00EE68B0">
              <w:rPr>
                <w:noProof/>
              </w:rPr>
              <w:fldChar w:fldCharType="end"/>
            </w:r>
          </w:hyperlink>
        </w:p>
        <w:p w14:paraId="4C4291A1"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50" w:history="1">
            <w:r w:rsidR="00EE68B0" w:rsidRPr="00F4314E">
              <w:rPr>
                <w:rStyle w:val="Collegamentoipertestuale"/>
                <w:rFonts w:ascii="Titillium" w:hAnsi="Titillium" w:cs="Calibri"/>
                <w:caps/>
                <w:noProof/>
              </w:rPr>
              <w:t>1.3.</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IDENTIFICAZIONE</w:t>
            </w:r>
            <w:r w:rsidR="00EE68B0">
              <w:rPr>
                <w:noProof/>
              </w:rPr>
              <w:tab/>
            </w:r>
            <w:r w:rsidR="00EE68B0">
              <w:rPr>
                <w:noProof/>
              </w:rPr>
              <w:fldChar w:fldCharType="begin"/>
            </w:r>
            <w:r w:rsidR="00EE68B0">
              <w:rPr>
                <w:noProof/>
              </w:rPr>
              <w:instrText xml:space="preserve"> PAGEREF _Toc239256250 \h </w:instrText>
            </w:r>
            <w:r w:rsidR="00EE68B0">
              <w:rPr>
                <w:noProof/>
              </w:rPr>
            </w:r>
            <w:r w:rsidR="00EE68B0">
              <w:rPr>
                <w:noProof/>
              </w:rPr>
              <w:fldChar w:fldCharType="separate"/>
            </w:r>
            <w:r w:rsidR="00EE68B0">
              <w:rPr>
                <w:noProof/>
              </w:rPr>
              <w:t>7</w:t>
            </w:r>
            <w:r w:rsidR="00EE68B0">
              <w:rPr>
                <w:noProof/>
              </w:rPr>
              <w:fldChar w:fldCharType="end"/>
            </w:r>
          </w:hyperlink>
        </w:p>
        <w:p w14:paraId="30D9B8F0"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51" w:history="1">
            <w:r w:rsidR="00EE68B0" w:rsidRPr="00F4314E">
              <w:rPr>
                <w:rStyle w:val="Collegamentoipertestuale"/>
                <w:rFonts w:cs="Calibri"/>
                <w:b/>
                <w:caps/>
                <w:noProof/>
              </w:rPr>
              <w:t>2.</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DOCUMENTAZIONE DI GARA, CHIARIMENTI E COMUNICAZIONI</w:t>
            </w:r>
            <w:r w:rsidR="00EE68B0">
              <w:rPr>
                <w:noProof/>
              </w:rPr>
              <w:tab/>
            </w:r>
            <w:r w:rsidR="00EE68B0">
              <w:rPr>
                <w:noProof/>
              </w:rPr>
              <w:fldChar w:fldCharType="begin"/>
            </w:r>
            <w:r w:rsidR="00EE68B0">
              <w:rPr>
                <w:noProof/>
              </w:rPr>
              <w:instrText xml:space="preserve"> PAGEREF _Toc239256251 \h </w:instrText>
            </w:r>
            <w:r w:rsidR="00EE68B0">
              <w:rPr>
                <w:noProof/>
              </w:rPr>
            </w:r>
            <w:r w:rsidR="00EE68B0">
              <w:rPr>
                <w:noProof/>
              </w:rPr>
              <w:fldChar w:fldCharType="separate"/>
            </w:r>
            <w:r w:rsidR="00EE68B0">
              <w:rPr>
                <w:noProof/>
              </w:rPr>
              <w:t>8</w:t>
            </w:r>
            <w:r w:rsidR="00EE68B0">
              <w:rPr>
                <w:noProof/>
              </w:rPr>
              <w:fldChar w:fldCharType="end"/>
            </w:r>
          </w:hyperlink>
        </w:p>
        <w:p w14:paraId="2B9894CC"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52" w:history="1">
            <w:r w:rsidR="00EE68B0" w:rsidRPr="00F4314E">
              <w:rPr>
                <w:rStyle w:val="Collegamentoipertestuale"/>
                <w:rFonts w:ascii="Titillium" w:hAnsi="Titillium" w:cs="Calibri"/>
                <w:noProof/>
              </w:rPr>
              <w:t>2.1.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DOCUMENTI DI GARA</w:t>
            </w:r>
            <w:r w:rsidR="00EE68B0">
              <w:rPr>
                <w:noProof/>
              </w:rPr>
              <w:tab/>
            </w:r>
            <w:r w:rsidR="00EE68B0">
              <w:rPr>
                <w:noProof/>
              </w:rPr>
              <w:fldChar w:fldCharType="begin"/>
            </w:r>
            <w:r w:rsidR="00EE68B0">
              <w:rPr>
                <w:noProof/>
              </w:rPr>
              <w:instrText xml:space="preserve"> PAGEREF _Toc239256252 \h </w:instrText>
            </w:r>
            <w:r w:rsidR="00EE68B0">
              <w:rPr>
                <w:noProof/>
              </w:rPr>
            </w:r>
            <w:r w:rsidR="00EE68B0">
              <w:rPr>
                <w:noProof/>
              </w:rPr>
              <w:fldChar w:fldCharType="separate"/>
            </w:r>
            <w:r w:rsidR="00EE68B0">
              <w:rPr>
                <w:noProof/>
              </w:rPr>
              <w:t>8</w:t>
            </w:r>
            <w:r w:rsidR="00EE68B0">
              <w:rPr>
                <w:noProof/>
              </w:rPr>
              <w:fldChar w:fldCharType="end"/>
            </w:r>
          </w:hyperlink>
        </w:p>
        <w:p w14:paraId="17912623"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53" w:history="1">
            <w:r w:rsidR="00EE68B0" w:rsidRPr="00F4314E">
              <w:rPr>
                <w:rStyle w:val="Collegamentoipertestuale"/>
                <w:rFonts w:ascii="Titillium" w:hAnsi="Titillium" w:cs="Calibri"/>
                <w:noProof/>
              </w:rPr>
              <w:t>2.2.</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CHIARIMENTI</w:t>
            </w:r>
            <w:r w:rsidR="00EE68B0">
              <w:rPr>
                <w:noProof/>
              </w:rPr>
              <w:tab/>
            </w:r>
            <w:r w:rsidR="00EE68B0">
              <w:rPr>
                <w:noProof/>
              </w:rPr>
              <w:fldChar w:fldCharType="begin"/>
            </w:r>
            <w:r w:rsidR="00EE68B0">
              <w:rPr>
                <w:noProof/>
              </w:rPr>
              <w:instrText xml:space="preserve"> PAGEREF _Toc239256253 \h </w:instrText>
            </w:r>
            <w:r w:rsidR="00EE68B0">
              <w:rPr>
                <w:noProof/>
              </w:rPr>
            </w:r>
            <w:r w:rsidR="00EE68B0">
              <w:rPr>
                <w:noProof/>
              </w:rPr>
              <w:fldChar w:fldCharType="separate"/>
            </w:r>
            <w:r w:rsidR="00EE68B0">
              <w:rPr>
                <w:noProof/>
              </w:rPr>
              <w:t>9</w:t>
            </w:r>
            <w:r w:rsidR="00EE68B0">
              <w:rPr>
                <w:noProof/>
              </w:rPr>
              <w:fldChar w:fldCharType="end"/>
            </w:r>
          </w:hyperlink>
        </w:p>
        <w:p w14:paraId="3670BFE4"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54" w:history="1">
            <w:r w:rsidR="00EE68B0" w:rsidRPr="00F4314E">
              <w:rPr>
                <w:rStyle w:val="Collegamentoipertestuale"/>
                <w:rFonts w:ascii="Titillium" w:hAnsi="Titillium" w:cs="Calibri"/>
                <w:caps/>
                <w:noProof/>
              </w:rPr>
              <w:t>2.3.</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COMUNICAZIONI</w:t>
            </w:r>
            <w:r w:rsidR="00EE68B0">
              <w:rPr>
                <w:noProof/>
              </w:rPr>
              <w:tab/>
            </w:r>
            <w:r w:rsidR="00EE68B0">
              <w:rPr>
                <w:noProof/>
              </w:rPr>
              <w:fldChar w:fldCharType="begin"/>
            </w:r>
            <w:r w:rsidR="00EE68B0">
              <w:rPr>
                <w:noProof/>
              </w:rPr>
              <w:instrText xml:space="preserve"> PAGEREF _Toc239256254 \h </w:instrText>
            </w:r>
            <w:r w:rsidR="00EE68B0">
              <w:rPr>
                <w:noProof/>
              </w:rPr>
            </w:r>
            <w:r w:rsidR="00EE68B0">
              <w:rPr>
                <w:noProof/>
              </w:rPr>
              <w:fldChar w:fldCharType="separate"/>
            </w:r>
            <w:r w:rsidR="00EE68B0">
              <w:rPr>
                <w:noProof/>
              </w:rPr>
              <w:t>9</w:t>
            </w:r>
            <w:r w:rsidR="00EE68B0">
              <w:rPr>
                <w:noProof/>
              </w:rPr>
              <w:fldChar w:fldCharType="end"/>
            </w:r>
          </w:hyperlink>
        </w:p>
        <w:p w14:paraId="1E7E69FE"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55" w:history="1">
            <w:r w:rsidR="00EE68B0" w:rsidRPr="00F4314E">
              <w:rPr>
                <w:rStyle w:val="Collegamentoipertestuale"/>
                <w:rFonts w:cs="Calibri"/>
                <w:b/>
                <w:noProof/>
              </w:rPr>
              <w:t>3.</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OGGETTO DELL’APPALTO, IMPORTO E SUDDIVISIONE IN LOTTI</w:t>
            </w:r>
            <w:r w:rsidR="00EE68B0">
              <w:rPr>
                <w:noProof/>
              </w:rPr>
              <w:tab/>
            </w:r>
            <w:r w:rsidR="00EE68B0">
              <w:rPr>
                <w:noProof/>
              </w:rPr>
              <w:fldChar w:fldCharType="begin"/>
            </w:r>
            <w:r w:rsidR="00EE68B0">
              <w:rPr>
                <w:noProof/>
              </w:rPr>
              <w:instrText xml:space="preserve"> PAGEREF _Toc239256255 \h </w:instrText>
            </w:r>
            <w:r w:rsidR="00EE68B0">
              <w:rPr>
                <w:noProof/>
              </w:rPr>
            </w:r>
            <w:r w:rsidR="00EE68B0">
              <w:rPr>
                <w:noProof/>
              </w:rPr>
              <w:fldChar w:fldCharType="separate"/>
            </w:r>
            <w:r w:rsidR="00EE68B0">
              <w:rPr>
                <w:noProof/>
              </w:rPr>
              <w:t>10</w:t>
            </w:r>
            <w:r w:rsidR="00EE68B0">
              <w:rPr>
                <w:noProof/>
              </w:rPr>
              <w:fldChar w:fldCharType="end"/>
            </w:r>
          </w:hyperlink>
        </w:p>
        <w:p w14:paraId="72B4F8C8"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56" w:history="1">
            <w:r w:rsidR="00EE68B0" w:rsidRPr="00F4314E">
              <w:rPr>
                <w:rStyle w:val="Collegamentoipertestuale"/>
                <w:rFonts w:ascii="Titillium" w:hAnsi="Titillium" w:cs="Calibri"/>
                <w:noProof/>
              </w:rPr>
              <w:t>3.1.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DURATA</w:t>
            </w:r>
            <w:r w:rsidR="00EE68B0">
              <w:rPr>
                <w:noProof/>
              </w:rPr>
              <w:tab/>
            </w:r>
            <w:r w:rsidR="00EE68B0">
              <w:rPr>
                <w:noProof/>
              </w:rPr>
              <w:fldChar w:fldCharType="begin"/>
            </w:r>
            <w:r w:rsidR="00EE68B0">
              <w:rPr>
                <w:noProof/>
              </w:rPr>
              <w:instrText xml:space="preserve"> PAGEREF _Toc239256256 \h </w:instrText>
            </w:r>
            <w:r w:rsidR="00EE68B0">
              <w:rPr>
                <w:noProof/>
              </w:rPr>
            </w:r>
            <w:r w:rsidR="00EE68B0">
              <w:rPr>
                <w:noProof/>
              </w:rPr>
              <w:fldChar w:fldCharType="separate"/>
            </w:r>
            <w:r w:rsidR="00EE68B0">
              <w:rPr>
                <w:noProof/>
              </w:rPr>
              <w:t>13</w:t>
            </w:r>
            <w:r w:rsidR="00EE68B0">
              <w:rPr>
                <w:noProof/>
              </w:rPr>
              <w:fldChar w:fldCharType="end"/>
            </w:r>
          </w:hyperlink>
        </w:p>
        <w:p w14:paraId="23B903C0"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57" w:history="1">
            <w:r w:rsidR="00EE68B0" w:rsidRPr="00F4314E">
              <w:rPr>
                <w:rStyle w:val="Collegamentoipertestuale"/>
                <w:rFonts w:ascii="Titillium" w:hAnsi="Titillium" w:cs="Calibri"/>
                <w:b/>
                <w:bCs/>
                <w:noProof/>
              </w:rPr>
              <w:t>3.2.</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REVISIONE PREZZI</w:t>
            </w:r>
            <w:r w:rsidR="00EE68B0">
              <w:rPr>
                <w:noProof/>
              </w:rPr>
              <w:tab/>
            </w:r>
            <w:r w:rsidR="00EE68B0">
              <w:rPr>
                <w:noProof/>
              </w:rPr>
              <w:fldChar w:fldCharType="begin"/>
            </w:r>
            <w:r w:rsidR="00EE68B0">
              <w:rPr>
                <w:noProof/>
              </w:rPr>
              <w:instrText xml:space="preserve"> PAGEREF _Toc239256257 \h </w:instrText>
            </w:r>
            <w:r w:rsidR="00EE68B0">
              <w:rPr>
                <w:noProof/>
              </w:rPr>
            </w:r>
            <w:r w:rsidR="00EE68B0">
              <w:rPr>
                <w:noProof/>
              </w:rPr>
              <w:fldChar w:fldCharType="separate"/>
            </w:r>
            <w:r w:rsidR="00EE68B0">
              <w:rPr>
                <w:noProof/>
              </w:rPr>
              <w:t>14</w:t>
            </w:r>
            <w:r w:rsidR="00EE68B0">
              <w:rPr>
                <w:noProof/>
              </w:rPr>
              <w:fldChar w:fldCharType="end"/>
            </w:r>
          </w:hyperlink>
        </w:p>
        <w:p w14:paraId="0BD1903B"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58" w:history="1">
            <w:r w:rsidR="00EE68B0" w:rsidRPr="00F4314E">
              <w:rPr>
                <w:rStyle w:val="Collegamentoipertestuale"/>
                <w:rFonts w:ascii="Titillium" w:hAnsi="Titillium" w:cs="Calibri"/>
                <w:noProof/>
              </w:rPr>
              <w:t>3.3.</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MODIFICA DEL CONTRATTO IN FASE DI ESECUZIONE</w:t>
            </w:r>
            <w:r w:rsidR="00EE68B0">
              <w:rPr>
                <w:noProof/>
              </w:rPr>
              <w:tab/>
            </w:r>
            <w:r w:rsidR="00EE68B0">
              <w:rPr>
                <w:noProof/>
              </w:rPr>
              <w:fldChar w:fldCharType="begin"/>
            </w:r>
            <w:r w:rsidR="00EE68B0">
              <w:rPr>
                <w:noProof/>
              </w:rPr>
              <w:instrText xml:space="preserve"> PAGEREF _Toc239256258 \h </w:instrText>
            </w:r>
            <w:r w:rsidR="00EE68B0">
              <w:rPr>
                <w:noProof/>
              </w:rPr>
            </w:r>
            <w:r w:rsidR="00EE68B0">
              <w:rPr>
                <w:noProof/>
              </w:rPr>
              <w:fldChar w:fldCharType="separate"/>
            </w:r>
            <w:r w:rsidR="00EE68B0">
              <w:rPr>
                <w:noProof/>
              </w:rPr>
              <w:t>14</w:t>
            </w:r>
            <w:r w:rsidR="00EE68B0">
              <w:rPr>
                <w:noProof/>
              </w:rPr>
              <w:fldChar w:fldCharType="end"/>
            </w:r>
          </w:hyperlink>
        </w:p>
        <w:p w14:paraId="0196D2BF"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59" w:history="1">
            <w:r w:rsidR="00EE68B0" w:rsidRPr="00F4314E">
              <w:rPr>
                <w:rStyle w:val="Collegamentoipertestuale"/>
                <w:rFonts w:cs="Calibri"/>
                <w:b/>
                <w:noProof/>
              </w:rPr>
              <w:t>4.</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SOGGETTI AMMESSI IN FORMA SINGOLA E ASSOCIATA E CONDIZIONI DI PARTECIPAZIONE</w:t>
            </w:r>
            <w:r w:rsidR="00EE68B0">
              <w:rPr>
                <w:noProof/>
              </w:rPr>
              <w:tab/>
            </w:r>
            <w:r w:rsidR="00EE68B0">
              <w:rPr>
                <w:noProof/>
              </w:rPr>
              <w:fldChar w:fldCharType="begin"/>
            </w:r>
            <w:r w:rsidR="00EE68B0">
              <w:rPr>
                <w:noProof/>
              </w:rPr>
              <w:instrText xml:space="preserve"> PAGEREF _Toc239256259 \h </w:instrText>
            </w:r>
            <w:r w:rsidR="00EE68B0">
              <w:rPr>
                <w:noProof/>
              </w:rPr>
            </w:r>
            <w:r w:rsidR="00EE68B0">
              <w:rPr>
                <w:noProof/>
              </w:rPr>
              <w:fldChar w:fldCharType="separate"/>
            </w:r>
            <w:r w:rsidR="00EE68B0">
              <w:rPr>
                <w:noProof/>
              </w:rPr>
              <w:t>15</w:t>
            </w:r>
            <w:r w:rsidR="00EE68B0">
              <w:rPr>
                <w:noProof/>
              </w:rPr>
              <w:fldChar w:fldCharType="end"/>
            </w:r>
          </w:hyperlink>
        </w:p>
        <w:p w14:paraId="121F9C6B"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60" w:history="1">
            <w:r w:rsidR="00EE68B0" w:rsidRPr="00F4314E">
              <w:rPr>
                <w:rStyle w:val="Collegamentoipertestuale"/>
                <w:rFonts w:cs="Calibri"/>
                <w:b/>
                <w:noProof/>
              </w:rPr>
              <w:t>5.</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REQUISITI DI ORDINE GENERALE E ALTRE CAUSE DI ESCLUSIONE</w:t>
            </w:r>
            <w:r w:rsidR="00EE68B0">
              <w:rPr>
                <w:noProof/>
              </w:rPr>
              <w:tab/>
            </w:r>
            <w:r w:rsidR="00EE68B0">
              <w:rPr>
                <w:noProof/>
              </w:rPr>
              <w:fldChar w:fldCharType="begin"/>
            </w:r>
            <w:r w:rsidR="00EE68B0">
              <w:rPr>
                <w:noProof/>
              </w:rPr>
              <w:instrText xml:space="preserve"> PAGEREF _Toc239256260 \h </w:instrText>
            </w:r>
            <w:r w:rsidR="00EE68B0">
              <w:rPr>
                <w:noProof/>
              </w:rPr>
            </w:r>
            <w:r w:rsidR="00EE68B0">
              <w:rPr>
                <w:noProof/>
              </w:rPr>
              <w:fldChar w:fldCharType="separate"/>
            </w:r>
            <w:r w:rsidR="00EE68B0">
              <w:rPr>
                <w:noProof/>
              </w:rPr>
              <w:t>16</w:t>
            </w:r>
            <w:r w:rsidR="00EE68B0">
              <w:rPr>
                <w:noProof/>
              </w:rPr>
              <w:fldChar w:fldCharType="end"/>
            </w:r>
          </w:hyperlink>
        </w:p>
        <w:p w14:paraId="61C05CBB"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61" w:history="1">
            <w:r w:rsidR="00EE68B0" w:rsidRPr="00F4314E">
              <w:rPr>
                <w:rStyle w:val="Collegamentoipertestuale"/>
                <w:rFonts w:cs="Calibri"/>
                <w:b/>
                <w:noProof/>
              </w:rPr>
              <w:t>6.</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REQUISITI DI ORDINE SPECIALE E MEZZI DI PROVA</w:t>
            </w:r>
            <w:r w:rsidR="00EE68B0">
              <w:rPr>
                <w:noProof/>
              </w:rPr>
              <w:tab/>
            </w:r>
            <w:r w:rsidR="00EE68B0">
              <w:rPr>
                <w:noProof/>
              </w:rPr>
              <w:fldChar w:fldCharType="begin"/>
            </w:r>
            <w:r w:rsidR="00EE68B0">
              <w:rPr>
                <w:noProof/>
              </w:rPr>
              <w:instrText xml:space="preserve"> PAGEREF _Toc239256261 \h </w:instrText>
            </w:r>
            <w:r w:rsidR="00EE68B0">
              <w:rPr>
                <w:noProof/>
              </w:rPr>
            </w:r>
            <w:r w:rsidR="00EE68B0">
              <w:rPr>
                <w:noProof/>
              </w:rPr>
              <w:fldChar w:fldCharType="separate"/>
            </w:r>
            <w:r w:rsidR="00EE68B0">
              <w:rPr>
                <w:noProof/>
              </w:rPr>
              <w:t>18</w:t>
            </w:r>
            <w:r w:rsidR="00EE68B0">
              <w:rPr>
                <w:noProof/>
              </w:rPr>
              <w:fldChar w:fldCharType="end"/>
            </w:r>
          </w:hyperlink>
        </w:p>
        <w:p w14:paraId="2BB26F8D"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62" w:history="1">
            <w:r w:rsidR="00EE68B0" w:rsidRPr="00F4314E">
              <w:rPr>
                <w:rStyle w:val="Collegamentoipertestuale"/>
                <w:rFonts w:ascii="Titillium" w:hAnsi="Titillium" w:cs="Calibri"/>
                <w:noProof/>
              </w:rPr>
              <w:t>6.1.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REQUISITI DI IDONEITÀ PROFESSIONALE</w:t>
            </w:r>
            <w:r w:rsidR="00EE68B0">
              <w:rPr>
                <w:noProof/>
              </w:rPr>
              <w:tab/>
            </w:r>
            <w:r w:rsidR="00EE68B0">
              <w:rPr>
                <w:noProof/>
              </w:rPr>
              <w:fldChar w:fldCharType="begin"/>
            </w:r>
            <w:r w:rsidR="00EE68B0">
              <w:rPr>
                <w:noProof/>
              </w:rPr>
              <w:instrText xml:space="preserve"> PAGEREF _Toc239256262 \h </w:instrText>
            </w:r>
            <w:r w:rsidR="00EE68B0">
              <w:rPr>
                <w:noProof/>
              </w:rPr>
            </w:r>
            <w:r w:rsidR="00EE68B0">
              <w:rPr>
                <w:noProof/>
              </w:rPr>
              <w:fldChar w:fldCharType="separate"/>
            </w:r>
            <w:r w:rsidR="00EE68B0">
              <w:rPr>
                <w:noProof/>
              </w:rPr>
              <w:t>18</w:t>
            </w:r>
            <w:r w:rsidR="00EE68B0">
              <w:rPr>
                <w:noProof/>
              </w:rPr>
              <w:fldChar w:fldCharType="end"/>
            </w:r>
          </w:hyperlink>
        </w:p>
        <w:p w14:paraId="776E4EE2"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63" w:history="1">
            <w:r w:rsidR="00EE68B0" w:rsidRPr="00F4314E">
              <w:rPr>
                <w:rStyle w:val="Collegamentoipertestuale"/>
                <w:rFonts w:ascii="Titillium" w:hAnsi="Titillium" w:cs="Calibri"/>
                <w:noProof/>
              </w:rPr>
              <w:t>6.2.</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REQUISITI DI CAPACITÀ ECONOMICA E FINANZIARIA</w:t>
            </w:r>
            <w:r w:rsidR="00EE68B0">
              <w:rPr>
                <w:noProof/>
              </w:rPr>
              <w:tab/>
            </w:r>
            <w:r w:rsidR="00EE68B0">
              <w:rPr>
                <w:noProof/>
              </w:rPr>
              <w:fldChar w:fldCharType="begin"/>
            </w:r>
            <w:r w:rsidR="00EE68B0">
              <w:rPr>
                <w:noProof/>
              </w:rPr>
              <w:instrText xml:space="preserve"> PAGEREF _Toc239256263 \h </w:instrText>
            </w:r>
            <w:r w:rsidR="00EE68B0">
              <w:rPr>
                <w:noProof/>
              </w:rPr>
            </w:r>
            <w:r w:rsidR="00EE68B0">
              <w:rPr>
                <w:noProof/>
              </w:rPr>
              <w:fldChar w:fldCharType="separate"/>
            </w:r>
            <w:r w:rsidR="00EE68B0">
              <w:rPr>
                <w:noProof/>
              </w:rPr>
              <w:t>19</w:t>
            </w:r>
            <w:r w:rsidR="00EE68B0">
              <w:rPr>
                <w:noProof/>
              </w:rPr>
              <w:fldChar w:fldCharType="end"/>
            </w:r>
          </w:hyperlink>
        </w:p>
        <w:p w14:paraId="5DD52C0F"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64" w:history="1">
            <w:r w:rsidR="00EE68B0" w:rsidRPr="00F4314E">
              <w:rPr>
                <w:rStyle w:val="Collegamentoipertestuale"/>
                <w:rFonts w:ascii="Titillium" w:hAnsi="Titillium" w:cs="Calibri"/>
                <w:noProof/>
              </w:rPr>
              <w:t>6.3.</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REQUISITI DI CAPACITÀ TECNICA E PROFESSIONALE</w:t>
            </w:r>
            <w:r w:rsidR="00EE68B0">
              <w:rPr>
                <w:noProof/>
              </w:rPr>
              <w:tab/>
            </w:r>
            <w:r w:rsidR="00EE68B0">
              <w:rPr>
                <w:noProof/>
              </w:rPr>
              <w:fldChar w:fldCharType="begin"/>
            </w:r>
            <w:r w:rsidR="00EE68B0">
              <w:rPr>
                <w:noProof/>
              </w:rPr>
              <w:instrText xml:space="preserve"> PAGEREF _Toc239256264 \h </w:instrText>
            </w:r>
            <w:r w:rsidR="00EE68B0">
              <w:rPr>
                <w:noProof/>
              </w:rPr>
            </w:r>
            <w:r w:rsidR="00EE68B0">
              <w:rPr>
                <w:noProof/>
              </w:rPr>
              <w:fldChar w:fldCharType="separate"/>
            </w:r>
            <w:r w:rsidR="00EE68B0">
              <w:rPr>
                <w:noProof/>
              </w:rPr>
              <w:t>19</w:t>
            </w:r>
            <w:r w:rsidR="00EE68B0">
              <w:rPr>
                <w:noProof/>
              </w:rPr>
              <w:fldChar w:fldCharType="end"/>
            </w:r>
          </w:hyperlink>
        </w:p>
        <w:p w14:paraId="5608344F"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65" w:history="1">
            <w:r w:rsidR="00EE68B0" w:rsidRPr="00F4314E">
              <w:rPr>
                <w:rStyle w:val="Collegamentoipertestuale"/>
                <w:rFonts w:ascii="Titillium" w:hAnsi="Titillium" w:cs="Calibri"/>
                <w:caps/>
                <w:noProof/>
              </w:rPr>
              <w:t>6.4.</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INDICAZIONI SUI REQUISITI SPECIALI NEI RAGGRUPPAMENTI TEMPORANEI, CONSORZI ORDINARI, AGGREGAZIONI DI IMPRESE DI RETE, GEIE</w:t>
            </w:r>
            <w:r w:rsidR="00EE68B0">
              <w:rPr>
                <w:noProof/>
              </w:rPr>
              <w:tab/>
            </w:r>
            <w:r w:rsidR="00EE68B0">
              <w:rPr>
                <w:noProof/>
              </w:rPr>
              <w:fldChar w:fldCharType="begin"/>
            </w:r>
            <w:r w:rsidR="00EE68B0">
              <w:rPr>
                <w:noProof/>
              </w:rPr>
              <w:instrText xml:space="preserve"> PAGEREF _Toc239256265 \h </w:instrText>
            </w:r>
            <w:r w:rsidR="00EE68B0">
              <w:rPr>
                <w:noProof/>
              </w:rPr>
            </w:r>
            <w:r w:rsidR="00EE68B0">
              <w:rPr>
                <w:noProof/>
              </w:rPr>
              <w:fldChar w:fldCharType="separate"/>
            </w:r>
            <w:r w:rsidR="00EE68B0">
              <w:rPr>
                <w:noProof/>
              </w:rPr>
              <w:t>19</w:t>
            </w:r>
            <w:r w:rsidR="00EE68B0">
              <w:rPr>
                <w:noProof/>
              </w:rPr>
              <w:fldChar w:fldCharType="end"/>
            </w:r>
          </w:hyperlink>
        </w:p>
        <w:p w14:paraId="13CB9404"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66" w:history="1">
            <w:r w:rsidR="00EE68B0" w:rsidRPr="00F4314E">
              <w:rPr>
                <w:rStyle w:val="Collegamentoipertestuale"/>
                <w:rFonts w:ascii="Titillium" w:hAnsi="Titillium" w:cs="Calibri"/>
                <w:caps/>
                <w:noProof/>
              </w:rPr>
              <w:t>6.5.</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INDICAZIONI SUI REQUISITI SPECIALI NEI CONSORZI DI COOPERATIVE, CONSORZI DI IMPRESE ARTIGIANE, CONSORZI STABILI</w:t>
            </w:r>
            <w:r w:rsidR="00EE68B0">
              <w:rPr>
                <w:noProof/>
              </w:rPr>
              <w:tab/>
            </w:r>
            <w:r w:rsidR="00EE68B0">
              <w:rPr>
                <w:noProof/>
              </w:rPr>
              <w:fldChar w:fldCharType="begin"/>
            </w:r>
            <w:r w:rsidR="00EE68B0">
              <w:rPr>
                <w:noProof/>
              </w:rPr>
              <w:instrText xml:space="preserve"> PAGEREF _Toc239256266 \h </w:instrText>
            </w:r>
            <w:r w:rsidR="00EE68B0">
              <w:rPr>
                <w:noProof/>
              </w:rPr>
            </w:r>
            <w:r w:rsidR="00EE68B0">
              <w:rPr>
                <w:noProof/>
              </w:rPr>
              <w:fldChar w:fldCharType="separate"/>
            </w:r>
            <w:r w:rsidR="00EE68B0">
              <w:rPr>
                <w:noProof/>
              </w:rPr>
              <w:t>19</w:t>
            </w:r>
            <w:r w:rsidR="00EE68B0">
              <w:rPr>
                <w:noProof/>
              </w:rPr>
              <w:fldChar w:fldCharType="end"/>
            </w:r>
          </w:hyperlink>
        </w:p>
        <w:p w14:paraId="03FA24B7"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67" w:history="1">
            <w:r w:rsidR="00EE68B0" w:rsidRPr="00F4314E">
              <w:rPr>
                <w:rStyle w:val="Collegamentoipertestuale"/>
                <w:rFonts w:cs="Calibri"/>
                <w:b/>
                <w:noProof/>
              </w:rPr>
              <w:t>7.</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AVVALIMENTO</w:t>
            </w:r>
            <w:r w:rsidR="00EE68B0">
              <w:rPr>
                <w:noProof/>
              </w:rPr>
              <w:tab/>
            </w:r>
            <w:r w:rsidR="00EE68B0">
              <w:rPr>
                <w:noProof/>
              </w:rPr>
              <w:fldChar w:fldCharType="begin"/>
            </w:r>
            <w:r w:rsidR="00EE68B0">
              <w:rPr>
                <w:noProof/>
              </w:rPr>
              <w:instrText xml:space="preserve"> PAGEREF _Toc239256267 \h </w:instrText>
            </w:r>
            <w:r w:rsidR="00EE68B0">
              <w:rPr>
                <w:noProof/>
              </w:rPr>
            </w:r>
            <w:r w:rsidR="00EE68B0">
              <w:rPr>
                <w:noProof/>
              </w:rPr>
              <w:fldChar w:fldCharType="separate"/>
            </w:r>
            <w:r w:rsidR="00EE68B0">
              <w:rPr>
                <w:noProof/>
              </w:rPr>
              <w:t>20</w:t>
            </w:r>
            <w:r w:rsidR="00EE68B0">
              <w:rPr>
                <w:noProof/>
              </w:rPr>
              <w:fldChar w:fldCharType="end"/>
            </w:r>
          </w:hyperlink>
        </w:p>
        <w:p w14:paraId="2E5F29FE"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68" w:history="1">
            <w:r w:rsidR="00EE68B0" w:rsidRPr="00F4314E">
              <w:rPr>
                <w:rStyle w:val="Collegamentoipertestuale"/>
                <w:rFonts w:cs="Calibri"/>
                <w:b/>
                <w:noProof/>
              </w:rPr>
              <w:t>8.</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SUBAPPALTO</w:t>
            </w:r>
            <w:r w:rsidR="00EE68B0">
              <w:rPr>
                <w:noProof/>
              </w:rPr>
              <w:tab/>
            </w:r>
            <w:r w:rsidR="00EE68B0">
              <w:rPr>
                <w:noProof/>
              </w:rPr>
              <w:fldChar w:fldCharType="begin"/>
            </w:r>
            <w:r w:rsidR="00EE68B0">
              <w:rPr>
                <w:noProof/>
              </w:rPr>
              <w:instrText xml:space="preserve"> PAGEREF _Toc239256268 \h </w:instrText>
            </w:r>
            <w:r w:rsidR="00EE68B0">
              <w:rPr>
                <w:noProof/>
              </w:rPr>
            </w:r>
            <w:r w:rsidR="00EE68B0">
              <w:rPr>
                <w:noProof/>
              </w:rPr>
              <w:fldChar w:fldCharType="separate"/>
            </w:r>
            <w:r w:rsidR="00EE68B0">
              <w:rPr>
                <w:noProof/>
              </w:rPr>
              <w:t>21</w:t>
            </w:r>
            <w:r w:rsidR="00EE68B0">
              <w:rPr>
                <w:noProof/>
              </w:rPr>
              <w:fldChar w:fldCharType="end"/>
            </w:r>
          </w:hyperlink>
        </w:p>
        <w:p w14:paraId="13DAC0E1"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69" w:history="1">
            <w:r w:rsidR="00EE68B0" w:rsidRPr="00F4314E">
              <w:rPr>
                <w:rStyle w:val="Collegamentoipertestuale"/>
                <w:rFonts w:cs="Calibri"/>
                <w:b/>
                <w:noProof/>
              </w:rPr>
              <w:t>9.</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REQUISITI DI PARTECIPAZIONE E/O CONDIZIONI DI ESECUZIONE</w:t>
            </w:r>
            <w:r w:rsidR="00EE68B0">
              <w:rPr>
                <w:noProof/>
              </w:rPr>
              <w:tab/>
            </w:r>
            <w:r w:rsidR="00EE68B0">
              <w:rPr>
                <w:noProof/>
              </w:rPr>
              <w:fldChar w:fldCharType="begin"/>
            </w:r>
            <w:r w:rsidR="00EE68B0">
              <w:rPr>
                <w:noProof/>
              </w:rPr>
              <w:instrText xml:space="preserve"> PAGEREF _Toc239256269 \h </w:instrText>
            </w:r>
            <w:r w:rsidR="00EE68B0">
              <w:rPr>
                <w:noProof/>
              </w:rPr>
            </w:r>
            <w:r w:rsidR="00EE68B0">
              <w:rPr>
                <w:noProof/>
              </w:rPr>
              <w:fldChar w:fldCharType="separate"/>
            </w:r>
            <w:r w:rsidR="00EE68B0">
              <w:rPr>
                <w:noProof/>
              </w:rPr>
              <w:t>21</w:t>
            </w:r>
            <w:r w:rsidR="00EE68B0">
              <w:rPr>
                <w:noProof/>
              </w:rPr>
              <w:fldChar w:fldCharType="end"/>
            </w:r>
          </w:hyperlink>
        </w:p>
        <w:p w14:paraId="4A2635C7"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70" w:history="1">
            <w:r w:rsidR="00EE68B0" w:rsidRPr="00F4314E">
              <w:rPr>
                <w:rStyle w:val="Collegamentoipertestuale"/>
                <w:rFonts w:ascii="Titillium" w:hAnsi="Titillium" w:cs="Calibri"/>
                <w:noProof/>
              </w:rPr>
              <w:t>9.1.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SOVVENZIONI ESTERE DISTORSIVE</w:t>
            </w:r>
            <w:r w:rsidR="00EE68B0">
              <w:rPr>
                <w:noProof/>
              </w:rPr>
              <w:tab/>
            </w:r>
            <w:r w:rsidR="00EE68B0">
              <w:rPr>
                <w:noProof/>
              </w:rPr>
              <w:fldChar w:fldCharType="begin"/>
            </w:r>
            <w:r w:rsidR="00EE68B0">
              <w:rPr>
                <w:noProof/>
              </w:rPr>
              <w:instrText xml:space="preserve"> PAGEREF _Toc239256270 \h </w:instrText>
            </w:r>
            <w:r w:rsidR="00EE68B0">
              <w:rPr>
                <w:noProof/>
              </w:rPr>
            </w:r>
            <w:r w:rsidR="00EE68B0">
              <w:rPr>
                <w:noProof/>
              </w:rPr>
              <w:fldChar w:fldCharType="separate"/>
            </w:r>
            <w:r w:rsidR="00EE68B0">
              <w:rPr>
                <w:noProof/>
              </w:rPr>
              <w:t>22</w:t>
            </w:r>
            <w:r w:rsidR="00EE68B0">
              <w:rPr>
                <w:noProof/>
              </w:rPr>
              <w:fldChar w:fldCharType="end"/>
            </w:r>
          </w:hyperlink>
        </w:p>
        <w:p w14:paraId="36E9FC6B"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71" w:history="1">
            <w:r w:rsidR="00EE68B0" w:rsidRPr="00F4314E">
              <w:rPr>
                <w:rStyle w:val="Collegamentoipertestuale"/>
                <w:rFonts w:cs="Calibri"/>
                <w:b/>
                <w:noProof/>
              </w:rPr>
              <w:t>10.</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GARANZIA PROVVISORIA</w:t>
            </w:r>
            <w:r w:rsidR="00EE68B0">
              <w:rPr>
                <w:noProof/>
              </w:rPr>
              <w:tab/>
            </w:r>
            <w:r w:rsidR="00EE68B0">
              <w:rPr>
                <w:noProof/>
              </w:rPr>
              <w:fldChar w:fldCharType="begin"/>
            </w:r>
            <w:r w:rsidR="00EE68B0">
              <w:rPr>
                <w:noProof/>
              </w:rPr>
              <w:instrText xml:space="preserve"> PAGEREF _Toc239256271 \h </w:instrText>
            </w:r>
            <w:r w:rsidR="00EE68B0">
              <w:rPr>
                <w:noProof/>
              </w:rPr>
            </w:r>
            <w:r w:rsidR="00EE68B0">
              <w:rPr>
                <w:noProof/>
              </w:rPr>
              <w:fldChar w:fldCharType="separate"/>
            </w:r>
            <w:r w:rsidR="00EE68B0">
              <w:rPr>
                <w:noProof/>
              </w:rPr>
              <w:t>22</w:t>
            </w:r>
            <w:r w:rsidR="00EE68B0">
              <w:rPr>
                <w:noProof/>
              </w:rPr>
              <w:fldChar w:fldCharType="end"/>
            </w:r>
          </w:hyperlink>
        </w:p>
        <w:p w14:paraId="498568A4"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72" w:history="1">
            <w:r w:rsidR="00EE68B0" w:rsidRPr="00F4314E">
              <w:rPr>
                <w:rStyle w:val="Collegamentoipertestuale"/>
                <w:rFonts w:cs="Calibri"/>
                <w:b/>
                <w:noProof/>
              </w:rPr>
              <w:t>11.</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SOPRALLUOGO</w:t>
            </w:r>
            <w:r w:rsidR="00EE68B0">
              <w:rPr>
                <w:noProof/>
              </w:rPr>
              <w:tab/>
            </w:r>
            <w:r w:rsidR="00EE68B0">
              <w:rPr>
                <w:noProof/>
              </w:rPr>
              <w:fldChar w:fldCharType="begin"/>
            </w:r>
            <w:r w:rsidR="00EE68B0">
              <w:rPr>
                <w:noProof/>
              </w:rPr>
              <w:instrText xml:space="preserve"> PAGEREF _Toc239256272 \h </w:instrText>
            </w:r>
            <w:r w:rsidR="00EE68B0">
              <w:rPr>
                <w:noProof/>
              </w:rPr>
            </w:r>
            <w:r w:rsidR="00EE68B0">
              <w:rPr>
                <w:noProof/>
              </w:rPr>
              <w:fldChar w:fldCharType="separate"/>
            </w:r>
            <w:r w:rsidR="00EE68B0">
              <w:rPr>
                <w:noProof/>
              </w:rPr>
              <w:t>24</w:t>
            </w:r>
            <w:r w:rsidR="00EE68B0">
              <w:rPr>
                <w:noProof/>
              </w:rPr>
              <w:fldChar w:fldCharType="end"/>
            </w:r>
          </w:hyperlink>
        </w:p>
        <w:p w14:paraId="1E0C3844"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73" w:history="1">
            <w:r w:rsidR="00EE68B0" w:rsidRPr="00F4314E">
              <w:rPr>
                <w:rStyle w:val="Collegamentoipertestuale"/>
                <w:rFonts w:cs="Calibri"/>
                <w:b/>
                <w:noProof/>
              </w:rPr>
              <w:t>12.</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PAGAMENTO DEL CONTRIBUTO A FAVORE DELL’ANAC</w:t>
            </w:r>
            <w:r w:rsidR="00EE68B0">
              <w:rPr>
                <w:noProof/>
              </w:rPr>
              <w:tab/>
            </w:r>
            <w:r w:rsidR="00EE68B0">
              <w:rPr>
                <w:noProof/>
              </w:rPr>
              <w:fldChar w:fldCharType="begin"/>
            </w:r>
            <w:r w:rsidR="00EE68B0">
              <w:rPr>
                <w:noProof/>
              </w:rPr>
              <w:instrText xml:space="preserve"> PAGEREF _Toc239256273 \h </w:instrText>
            </w:r>
            <w:r w:rsidR="00EE68B0">
              <w:rPr>
                <w:noProof/>
              </w:rPr>
            </w:r>
            <w:r w:rsidR="00EE68B0">
              <w:rPr>
                <w:noProof/>
              </w:rPr>
              <w:fldChar w:fldCharType="separate"/>
            </w:r>
            <w:r w:rsidR="00EE68B0">
              <w:rPr>
                <w:noProof/>
              </w:rPr>
              <w:t>24</w:t>
            </w:r>
            <w:r w:rsidR="00EE68B0">
              <w:rPr>
                <w:noProof/>
              </w:rPr>
              <w:fldChar w:fldCharType="end"/>
            </w:r>
          </w:hyperlink>
        </w:p>
        <w:p w14:paraId="55D756A1"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74" w:history="1">
            <w:r w:rsidR="00EE68B0" w:rsidRPr="00F4314E">
              <w:rPr>
                <w:rStyle w:val="Collegamentoipertestuale"/>
                <w:rFonts w:cs="Calibri"/>
                <w:b/>
                <w:noProof/>
              </w:rPr>
              <w:t>13.</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MODALITÀ DI PRESENTAZIONE DELL’OFFERTA E SOTTOSCRIZIONE DEI DOCUMENTI DI GARA</w:t>
            </w:r>
            <w:r w:rsidR="00EE68B0">
              <w:rPr>
                <w:noProof/>
              </w:rPr>
              <w:tab/>
            </w:r>
            <w:r w:rsidR="00EE68B0">
              <w:rPr>
                <w:noProof/>
              </w:rPr>
              <w:fldChar w:fldCharType="begin"/>
            </w:r>
            <w:r w:rsidR="00EE68B0">
              <w:rPr>
                <w:noProof/>
              </w:rPr>
              <w:instrText xml:space="preserve"> PAGEREF _Toc239256274 \h </w:instrText>
            </w:r>
            <w:r w:rsidR="00EE68B0">
              <w:rPr>
                <w:noProof/>
              </w:rPr>
            </w:r>
            <w:r w:rsidR="00EE68B0">
              <w:rPr>
                <w:noProof/>
              </w:rPr>
              <w:fldChar w:fldCharType="separate"/>
            </w:r>
            <w:r w:rsidR="00EE68B0">
              <w:rPr>
                <w:noProof/>
              </w:rPr>
              <w:t>25</w:t>
            </w:r>
            <w:r w:rsidR="00EE68B0">
              <w:rPr>
                <w:noProof/>
              </w:rPr>
              <w:fldChar w:fldCharType="end"/>
            </w:r>
          </w:hyperlink>
        </w:p>
        <w:p w14:paraId="412334BB"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75" w:history="1">
            <w:r w:rsidR="00EE68B0" w:rsidRPr="00F4314E">
              <w:rPr>
                <w:rStyle w:val="Collegamentoipertestuale"/>
                <w:rFonts w:ascii="Titillium" w:hAnsi="Titillium" w:cs="Calibri"/>
                <w:noProof/>
              </w:rPr>
              <w:t>13.1.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REGOLE PER LA PRESENTAZIONE DELL’OFFERTA</w:t>
            </w:r>
            <w:r w:rsidR="00EE68B0">
              <w:rPr>
                <w:noProof/>
              </w:rPr>
              <w:tab/>
            </w:r>
            <w:r w:rsidR="00EE68B0">
              <w:rPr>
                <w:noProof/>
              </w:rPr>
              <w:fldChar w:fldCharType="begin"/>
            </w:r>
            <w:r w:rsidR="00EE68B0">
              <w:rPr>
                <w:noProof/>
              </w:rPr>
              <w:instrText xml:space="preserve"> PAGEREF _Toc239256275 \h </w:instrText>
            </w:r>
            <w:r w:rsidR="00EE68B0">
              <w:rPr>
                <w:noProof/>
              </w:rPr>
            </w:r>
            <w:r w:rsidR="00EE68B0">
              <w:rPr>
                <w:noProof/>
              </w:rPr>
              <w:fldChar w:fldCharType="separate"/>
            </w:r>
            <w:r w:rsidR="00EE68B0">
              <w:rPr>
                <w:noProof/>
              </w:rPr>
              <w:t>25</w:t>
            </w:r>
            <w:r w:rsidR="00EE68B0">
              <w:rPr>
                <w:noProof/>
              </w:rPr>
              <w:fldChar w:fldCharType="end"/>
            </w:r>
          </w:hyperlink>
        </w:p>
        <w:p w14:paraId="7EAAC664"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76" w:history="1">
            <w:r w:rsidR="00EE68B0" w:rsidRPr="00F4314E">
              <w:rPr>
                <w:rStyle w:val="Collegamentoipertestuale"/>
                <w:rFonts w:cs="Calibri"/>
                <w:b/>
                <w:noProof/>
              </w:rPr>
              <w:t>14.</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SOCCORSO ISTRUTTORIO</w:t>
            </w:r>
            <w:r w:rsidR="00EE68B0">
              <w:rPr>
                <w:noProof/>
              </w:rPr>
              <w:tab/>
            </w:r>
            <w:r w:rsidR="00EE68B0">
              <w:rPr>
                <w:noProof/>
              </w:rPr>
              <w:fldChar w:fldCharType="begin"/>
            </w:r>
            <w:r w:rsidR="00EE68B0">
              <w:rPr>
                <w:noProof/>
              </w:rPr>
              <w:instrText xml:space="preserve"> PAGEREF _Toc239256276 \h </w:instrText>
            </w:r>
            <w:r w:rsidR="00EE68B0">
              <w:rPr>
                <w:noProof/>
              </w:rPr>
            </w:r>
            <w:r w:rsidR="00EE68B0">
              <w:rPr>
                <w:noProof/>
              </w:rPr>
              <w:fldChar w:fldCharType="separate"/>
            </w:r>
            <w:r w:rsidR="00EE68B0">
              <w:rPr>
                <w:noProof/>
              </w:rPr>
              <w:t>27</w:t>
            </w:r>
            <w:r w:rsidR="00EE68B0">
              <w:rPr>
                <w:noProof/>
              </w:rPr>
              <w:fldChar w:fldCharType="end"/>
            </w:r>
          </w:hyperlink>
        </w:p>
        <w:p w14:paraId="7889F012"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77" w:history="1">
            <w:r w:rsidR="00EE68B0" w:rsidRPr="00F4314E">
              <w:rPr>
                <w:rStyle w:val="Collegamentoipertestuale"/>
                <w:rFonts w:cs="Calibri"/>
                <w:b/>
                <w:noProof/>
              </w:rPr>
              <w:t>15.</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DOMANDA DI PARTECIPAZIONE E DOCUMENTAZIONE AMMINISTRATIVA</w:t>
            </w:r>
            <w:r w:rsidR="00EE68B0">
              <w:rPr>
                <w:noProof/>
              </w:rPr>
              <w:tab/>
            </w:r>
            <w:r w:rsidR="00EE68B0">
              <w:rPr>
                <w:noProof/>
              </w:rPr>
              <w:fldChar w:fldCharType="begin"/>
            </w:r>
            <w:r w:rsidR="00EE68B0">
              <w:rPr>
                <w:noProof/>
              </w:rPr>
              <w:instrText xml:space="preserve"> PAGEREF _Toc239256277 \h </w:instrText>
            </w:r>
            <w:r w:rsidR="00EE68B0">
              <w:rPr>
                <w:noProof/>
              </w:rPr>
            </w:r>
            <w:r w:rsidR="00EE68B0">
              <w:rPr>
                <w:noProof/>
              </w:rPr>
              <w:fldChar w:fldCharType="separate"/>
            </w:r>
            <w:r w:rsidR="00EE68B0">
              <w:rPr>
                <w:noProof/>
              </w:rPr>
              <w:t>28</w:t>
            </w:r>
            <w:r w:rsidR="00EE68B0">
              <w:rPr>
                <w:noProof/>
              </w:rPr>
              <w:fldChar w:fldCharType="end"/>
            </w:r>
          </w:hyperlink>
        </w:p>
        <w:p w14:paraId="5ECBEB95"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78" w:history="1">
            <w:r w:rsidR="00EE68B0" w:rsidRPr="00F4314E">
              <w:rPr>
                <w:rStyle w:val="Collegamentoipertestuale"/>
                <w:rFonts w:ascii="Titillium" w:hAnsi="Titillium" w:cs="Calibri"/>
                <w:noProof/>
              </w:rPr>
              <w:t>15.1.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DOMANDA DI PARTECIPAZIONE ED EVENTUALE PROCURA</w:t>
            </w:r>
            <w:r w:rsidR="00EE68B0">
              <w:rPr>
                <w:noProof/>
              </w:rPr>
              <w:tab/>
            </w:r>
            <w:r w:rsidR="00EE68B0">
              <w:rPr>
                <w:noProof/>
              </w:rPr>
              <w:fldChar w:fldCharType="begin"/>
            </w:r>
            <w:r w:rsidR="00EE68B0">
              <w:rPr>
                <w:noProof/>
              </w:rPr>
              <w:instrText xml:space="preserve"> PAGEREF _Toc239256278 \h </w:instrText>
            </w:r>
            <w:r w:rsidR="00EE68B0">
              <w:rPr>
                <w:noProof/>
              </w:rPr>
            </w:r>
            <w:r w:rsidR="00EE68B0">
              <w:rPr>
                <w:noProof/>
              </w:rPr>
              <w:fldChar w:fldCharType="separate"/>
            </w:r>
            <w:r w:rsidR="00EE68B0">
              <w:rPr>
                <w:noProof/>
              </w:rPr>
              <w:t>29</w:t>
            </w:r>
            <w:r w:rsidR="00EE68B0">
              <w:rPr>
                <w:noProof/>
              </w:rPr>
              <w:fldChar w:fldCharType="end"/>
            </w:r>
          </w:hyperlink>
        </w:p>
        <w:p w14:paraId="50199582"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79" w:history="1">
            <w:r w:rsidR="00EE68B0" w:rsidRPr="00F4314E">
              <w:rPr>
                <w:rStyle w:val="Collegamentoipertestuale"/>
                <w:rFonts w:ascii="Titillium" w:hAnsi="Titillium" w:cs="Calibri"/>
                <w:noProof/>
              </w:rPr>
              <w:t>15.2.</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DICHIARAZIONI DA RENDERE A CURA DEGLI OPERATORI ECONOMICI AMMESSI AL CONCORDATO PREVENTIVO CON CONTINUITÀ AZIENDALE DI CUI ALL’ARTICOLO 372 del DECRETO LEGISLATIVO 12 GENNAIO 2019, n. 14</w:t>
            </w:r>
            <w:r w:rsidR="00EE68B0">
              <w:rPr>
                <w:noProof/>
              </w:rPr>
              <w:tab/>
            </w:r>
            <w:r w:rsidR="00EE68B0">
              <w:rPr>
                <w:noProof/>
              </w:rPr>
              <w:fldChar w:fldCharType="begin"/>
            </w:r>
            <w:r w:rsidR="00EE68B0">
              <w:rPr>
                <w:noProof/>
              </w:rPr>
              <w:instrText xml:space="preserve"> PAGEREF _Toc239256279 \h </w:instrText>
            </w:r>
            <w:r w:rsidR="00EE68B0">
              <w:rPr>
                <w:noProof/>
              </w:rPr>
            </w:r>
            <w:r w:rsidR="00EE68B0">
              <w:rPr>
                <w:noProof/>
              </w:rPr>
              <w:fldChar w:fldCharType="separate"/>
            </w:r>
            <w:r w:rsidR="00EE68B0">
              <w:rPr>
                <w:noProof/>
              </w:rPr>
              <w:t>31</w:t>
            </w:r>
            <w:r w:rsidR="00EE68B0">
              <w:rPr>
                <w:noProof/>
              </w:rPr>
              <w:fldChar w:fldCharType="end"/>
            </w:r>
          </w:hyperlink>
        </w:p>
        <w:p w14:paraId="00898907"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80" w:history="1">
            <w:r w:rsidR="00EE68B0" w:rsidRPr="00F4314E">
              <w:rPr>
                <w:rStyle w:val="Collegamentoipertestuale"/>
                <w:rFonts w:ascii="Titillium" w:hAnsi="Titillium" w:cs="Calibri"/>
                <w:noProof/>
              </w:rPr>
              <w:t>15.3.</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DICHIARAZIONI DA RENDERE NEL DGUE</w:t>
            </w:r>
            <w:r w:rsidR="00EE68B0">
              <w:rPr>
                <w:noProof/>
              </w:rPr>
              <w:tab/>
            </w:r>
            <w:r w:rsidR="00EE68B0">
              <w:rPr>
                <w:noProof/>
              </w:rPr>
              <w:fldChar w:fldCharType="begin"/>
            </w:r>
            <w:r w:rsidR="00EE68B0">
              <w:rPr>
                <w:noProof/>
              </w:rPr>
              <w:instrText xml:space="preserve"> PAGEREF _Toc239256280 \h </w:instrText>
            </w:r>
            <w:r w:rsidR="00EE68B0">
              <w:rPr>
                <w:noProof/>
              </w:rPr>
            </w:r>
            <w:r w:rsidR="00EE68B0">
              <w:rPr>
                <w:noProof/>
              </w:rPr>
              <w:fldChar w:fldCharType="separate"/>
            </w:r>
            <w:r w:rsidR="00EE68B0">
              <w:rPr>
                <w:noProof/>
              </w:rPr>
              <w:t>31</w:t>
            </w:r>
            <w:r w:rsidR="00EE68B0">
              <w:rPr>
                <w:noProof/>
              </w:rPr>
              <w:fldChar w:fldCharType="end"/>
            </w:r>
          </w:hyperlink>
        </w:p>
        <w:p w14:paraId="375A7B21"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81" w:history="1">
            <w:r w:rsidR="00EE68B0" w:rsidRPr="00F4314E">
              <w:rPr>
                <w:rStyle w:val="Collegamentoipertestuale"/>
                <w:rFonts w:ascii="Titillium" w:hAnsi="Titillium" w:cs="Calibri"/>
                <w:noProof/>
              </w:rPr>
              <w:t>15.4.</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DOCUMENTAZIONE IN CASO DI AVVALIMENTO</w:t>
            </w:r>
            <w:r w:rsidR="00EE68B0">
              <w:rPr>
                <w:noProof/>
              </w:rPr>
              <w:tab/>
            </w:r>
            <w:r w:rsidR="00EE68B0">
              <w:rPr>
                <w:noProof/>
              </w:rPr>
              <w:fldChar w:fldCharType="begin"/>
            </w:r>
            <w:r w:rsidR="00EE68B0">
              <w:rPr>
                <w:noProof/>
              </w:rPr>
              <w:instrText xml:space="preserve"> PAGEREF _Toc239256281 \h </w:instrText>
            </w:r>
            <w:r w:rsidR="00EE68B0">
              <w:rPr>
                <w:noProof/>
              </w:rPr>
            </w:r>
            <w:r w:rsidR="00EE68B0">
              <w:rPr>
                <w:noProof/>
              </w:rPr>
              <w:fldChar w:fldCharType="separate"/>
            </w:r>
            <w:r w:rsidR="00EE68B0">
              <w:rPr>
                <w:noProof/>
              </w:rPr>
              <w:t>32</w:t>
            </w:r>
            <w:r w:rsidR="00EE68B0">
              <w:rPr>
                <w:noProof/>
              </w:rPr>
              <w:fldChar w:fldCharType="end"/>
            </w:r>
          </w:hyperlink>
        </w:p>
        <w:p w14:paraId="25327390"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82" w:history="1">
            <w:r w:rsidR="00EE68B0" w:rsidRPr="00F4314E">
              <w:rPr>
                <w:rStyle w:val="Collegamentoipertestuale"/>
                <w:rFonts w:ascii="Titillium" w:hAnsi="Titillium" w:cs="Calibri"/>
                <w:noProof/>
              </w:rPr>
              <w:t>15.5.</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DOCUMENTAZIONE ULTERIORE PER I SOGGETTI ASSOCIATI</w:t>
            </w:r>
            <w:r w:rsidR="00EE68B0">
              <w:rPr>
                <w:noProof/>
              </w:rPr>
              <w:tab/>
            </w:r>
            <w:r w:rsidR="00EE68B0">
              <w:rPr>
                <w:noProof/>
              </w:rPr>
              <w:fldChar w:fldCharType="begin"/>
            </w:r>
            <w:r w:rsidR="00EE68B0">
              <w:rPr>
                <w:noProof/>
              </w:rPr>
              <w:instrText xml:space="preserve"> PAGEREF _Toc239256282 \h </w:instrText>
            </w:r>
            <w:r w:rsidR="00EE68B0">
              <w:rPr>
                <w:noProof/>
              </w:rPr>
            </w:r>
            <w:r w:rsidR="00EE68B0">
              <w:rPr>
                <w:noProof/>
              </w:rPr>
              <w:fldChar w:fldCharType="separate"/>
            </w:r>
            <w:r w:rsidR="00EE68B0">
              <w:rPr>
                <w:noProof/>
              </w:rPr>
              <w:t>33</w:t>
            </w:r>
            <w:r w:rsidR="00EE68B0">
              <w:rPr>
                <w:noProof/>
              </w:rPr>
              <w:fldChar w:fldCharType="end"/>
            </w:r>
          </w:hyperlink>
        </w:p>
        <w:p w14:paraId="1B8820B3"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83" w:history="1">
            <w:r w:rsidR="00EE68B0" w:rsidRPr="00F4314E">
              <w:rPr>
                <w:rStyle w:val="Collegamentoipertestuale"/>
                <w:rFonts w:cs="Calibri"/>
                <w:b/>
                <w:noProof/>
              </w:rPr>
              <w:t>16.</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OFFERTA TECNICA</w:t>
            </w:r>
            <w:r w:rsidR="00EE68B0">
              <w:rPr>
                <w:noProof/>
              </w:rPr>
              <w:tab/>
            </w:r>
            <w:r w:rsidR="00EE68B0">
              <w:rPr>
                <w:noProof/>
              </w:rPr>
              <w:fldChar w:fldCharType="begin"/>
            </w:r>
            <w:r w:rsidR="00EE68B0">
              <w:rPr>
                <w:noProof/>
              </w:rPr>
              <w:instrText xml:space="preserve"> PAGEREF _Toc239256283 \h </w:instrText>
            </w:r>
            <w:r w:rsidR="00EE68B0">
              <w:rPr>
                <w:noProof/>
              </w:rPr>
            </w:r>
            <w:r w:rsidR="00EE68B0">
              <w:rPr>
                <w:noProof/>
              </w:rPr>
              <w:fldChar w:fldCharType="separate"/>
            </w:r>
            <w:r w:rsidR="00EE68B0">
              <w:rPr>
                <w:noProof/>
              </w:rPr>
              <w:t>35</w:t>
            </w:r>
            <w:r w:rsidR="00EE68B0">
              <w:rPr>
                <w:noProof/>
              </w:rPr>
              <w:fldChar w:fldCharType="end"/>
            </w:r>
          </w:hyperlink>
        </w:p>
        <w:p w14:paraId="505B2E25"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84" w:history="1">
            <w:r w:rsidR="00EE68B0" w:rsidRPr="00F4314E">
              <w:rPr>
                <w:rStyle w:val="Collegamentoipertestuale"/>
                <w:rFonts w:cs="Calibri"/>
                <w:b/>
                <w:noProof/>
              </w:rPr>
              <w:t>17.</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OFFERTA ECONOMICA</w:t>
            </w:r>
            <w:r w:rsidR="00EE68B0">
              <w:rPr>
                <w:noProof/>
              </w:rPr>
              <w:tab/>
            </w:r>
            <w:r w:rsidR="00EE68B0">
              <w:rPr>
                <w:noProof/>
              </w:rPr>
              <w:fldChar w:fldCharType="begin"/>
            </w:r>
            <w:r w:rsidR="00EE68B0">
              <w:rPr>
                <w:noProof/>
              </w:rPr>
              <w:instrText xml:space="preserve"> PAGEREF _Toc239256284 \h </w:instrText>
            </w:r>
            <w:r w:rsidR="00EE68B0">
              <w:rPr>
                <w:noProof/>
              </w:rPr>
            </w:r>
            <w:r w:rsidR="00EE68B0">
              <w:rPr>
                <w:noProof/>
              </w:rPr>
              <w:fldChar w:fldCharType="separate"/>
            </w:r>
            <w:r w:rsidR="00EE68B0">
              <w:rPr>
                <w:noProof/>
              </w:rPr>
              <w:t>36</w:t>
            </w:r>
            <w:r w:rsidR="00EE68B0">
              <w:rPr>
                <w:noProof/>
              </w:rPr>
              <w:fldChar w:fldCharType="end"/>
            </w:r>
          </w:hyperlink>
        </w:p>
        <w:p w14:paraId="55062758"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85" w:history="1">
            <w:r w:rsidR="00EE68B0" w:rsidRPr="00F4314E">
              <w:rPr>
                <w:rStyle w:val="Collegamentoipertestuale"/>
                <w:rFonts w:cs="Calibri"/>
                <w:b/>
                <w:noProof/>
              </w:rPr>
              <w:t>18.</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CRITERIO DI AGGIUDICAZIONE</w:t>
            </w:r>
            <w:r w:rsidR="00EE68B0">
              <w:rPr>
                <w:noProof/>
              </w:rPr>
              <w:tab/>
            </w:r>
            <w:r w:rsidR="00EE68B0">
              <w:rPr>
                <w:noProof/>
              </w:rPr>
              <w:fldChar w:fldCharType="begin"/>
            </w:r>
            <w:r w:rsidR="00EE68B0">
              <w:rPr>
                <w:noProof/>
              </w:rPr>
              <w:instrText xml:space="preserve"> PAGEREF _Toc239256285 \h </w:instrText>
            </w:r>
            <w:r w:rsidR="00EE68B0">
              <w:rPr>
                <w:noProof/>
              </w:rPr>
            </w:r>
            <w:r w:rsidR="00EE68B0">
              <w:rPr>
                <w:noProof/>
              </w:rPr>
              <w:fldChar w:fldCharType="separate"/>
            </w:r>
            <w:r w:rsidR="00EE68B0">
              <w:rPr>
                <w:noProof/>
              </w:rPr>
              <w:t>37</w:t>
            </w:r>
            <w:r w:rsidR="00EE68B0">
              <w:rPr>
                <w:noProof/>
              </w:rPr>
              <w:fldChar w:fldCharType="end"/>
            </w:r>
          </w:hyperlink>
        </w:p>
        <w:p w14:paraId="68203601"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86" w:history="1">
            <w:r w:rsidR="00EE68B0" w:rsidRPr="00F4314E">
              <w:rPr>
                <w:rStyle w:val="Collegamentoipertestuale"/>
                <w:rFonts w:ascii="Titillium" w:hAnsi="Titillium" w:cs="Calibri"/>
                <w:noProof/>
              </w:rPr>
              <w:t>18.1.</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CRITERI DI VALUTAZIONE DELL’OFFERTA TECNICA</w:t>
            </w:r>
            <w:r w:rsidR="00EE68B0">
              <w:rPr>
                <w:noProof/>
              </w:rPr>
              <w:tab/>
            </w:r>
            <w:r w:rsidR="00EE68B0">
              <w:rPr>
                <w:noProof/>
              </w:rPr>
              <w:fldChar w:fldCharType="begin"/>
            </w:r>
            <w:r w:rsidR="00EE68B0">
              <w:rPr>
                <w:noProof/>
              </w:rPr>
              <w:instrText xml:space="preserve"> PAGEREF _Toc239256286 \h </w:instrText>
            </w:r>
            <w:r w:rsidR="00EE68B0">
              <w:rPr>
                <w:noProof/>
              </w:rPr>
            </w:r>
            <w:r w:rsidR="00EE68B0">
              <w:rPr>
                <w:noProof/>
              </w:rPr>
              <w:fldChar w:fldCharType="separate"/>
            </w:r>
            <w:r w:rsidR="00EE68B0">
              <w:rPr>
                <w:noProof/>
              </w:rPr>
              <w:t>38</w:t>
            </w:r>
            <w:r w:rsidR="00EE68B0">
              <w:rPr>
                <w:noProof/>
              </w:rPr>
              <w:fldChar w:fldCharType="end"/>
            </w:r>
          </w:hyperlink>
        </w:p>
        <w:p w14:paraId="36C4B8CD"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87" w:history="1">
            <w:r w:rsidR="00EE68B0" w:rsidRPr="00F4314E">
              <w:rPr>
                <w:rStyle w:val="Collegamentoipertestuale"/>
                <w:rFonts w:ascii="Titillium" w:hAnsi="Titillium" w:cs="Calibri"/>
                <w:noProof/>
              </w:rPr>
              <w:t>18.2.</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METODO DI ATTRIBUZIONE DEL COEFFICIENTE PER IL CALCOLO DEL PUNTEGGIO DELL’OFFERTA TECNICA</w:t>
            </w:r>
            <w:r w:rsidR="00EE68B0">
              <w:rPr>
                <w:noProof/>
              </w:rPr>
              <w:tab/>
            </w:r>
            <w:r w:rsidR="00EE68B0">
              <w:rPr>
                <w:noProof/>
              </w:rPr>
              <w:fldChar w:fldCharType="begin"/>
            </w:r>
            <w:r w:rsidR="00EE68B0">
              <w:rPr>
                <w:noProof/>
              </w:rPr>
              <w:instrText xml:space="preserve"> PAGEREF _Toc239256287 \h </w:instrText>
            </w:r>
            <w:r w:rsidR="00EE68B0">
              <w:rPr>
                <w:noProof/>
              </w:rPr>
            </w:r>
            <w:r w:rsidR="00EE68B0">
              <w:rPr>
                <w:noProof/>
              </w:rPr>
              <w:fldChar w:fldCharType="separate"/>
            </w:r>
            <w:r w:rsidR="00EE68B0">
              <w:rPr>
                <w:noProof/>
              </w:rPr>
              <w:t>42</w:t>
            </w:r>
            <w:r w:rsidR="00EE68B0">
              <w:rPr>
                <w:noProof/>
              </w:rPr>
              <w:fldChar w:fldCharType="end"/>
            </w:r>
          </w:hyperlink>
        </w:p>
        <w:p w14:paraId="33F274A7"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88" w:history="1">
            <w:r w:rsidR="00EE68B0" w:rsidRPr="00F4314E">
              <w:rPr>
                <w:rStyle w:val="Collegamentoipertestuale"/>
                <w:rFonts w:ascii="Titillium" w:hAnsi="Titillium" w:cs="Calibri"/>
                <w:noProof/>
              </w:rPr>
              <w:t>18.3.</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METODO DI ATTRIBUZIONE DEL COEFFICIENTE PER IL CALCOLO DEL PUNTEGGIO DELL’OFFERTA ECONOMICA</w:t>
            </w:r>
            <w:r w:rsidR="00EE68B0">
              <w:rPr>
                <w:noProof/>
              </w:rPr>
              <w:tab/>
            </w:r>
            <w:r w:rsidR="00EE68B0">
              <w:rPr>
                <w:noProof/>
              </w:rPr>
              <w:fldChar w:fldCharType="begin"/>
            </w:r>
            <w:r w:rsidR="00EE68B0">
              <w:rPr>
                <w:noProof/>
              </w:rPr>
              <w:instrText xml:space="preserve"> PAGEREF _Toc239256288 \h </w:instrText>
            </w:r>
            <w:r w:rsidR="00EE68B0">
              <w:rPr>
                <w:noProof/>
              </w:rPr>
            </w:r>
            <w:r w:rsidR="00EE68B0">
              <w:rPr>
                <w:noProof/>
              </w:rPr>
              <w:fldChar w:fldCharType="separate"/>
            </w:r>
            <w:r w:rsidR="00EE68B0">
              <w:rPr>
                <w:noProof/>
              </w:rPr>
              <w:t>43</w:t>
            </w:r>
            <w:r w:rsidR="00EE68B0">
              <w:rPr>
                <w:noProof/>
              </w:rPr>
              <w:fldChar w:fldCharType="end"/>
            </w:r>
          </w:hyperlink>
        </w:p>
        <w:p w14:paraId="7771FEE2" w14:textId="77777777" w:rsidR="00EE68B0" w:rsidRDefault="00BC0A44">
          <w:pPr>
            <w:pStyle w:val="Sommario3"/>
            <w:rPr>
              <w:rFonts w:asciiTheme="minorHAnsi" w:eastAsiaTheme="minorEastAsia" w:hAnsiTheme="minorHAnsi" w:cstheme="minorBidi"/>
              <w:iCs w:val="0"/>
              <w:noProof/>
              <w:sz w:val="22"/>
              <w:szCs w:val="22"/>
              <w:lang w:eastAsia="it-IT"/>
            </w:rPr>
          </w:pPr>
          <w:hyperlink w:anchor="_Toc239256289" w:history="1">
            <w:r w:rsidR="00EE68B0" w:rsidRPr="00F4314E">
              <w:rPr>
                <w:rStyle w:val="Collegamentoipertestuale"/>
                <w:rFonts w:ascii="Titillium" w:hAnsi="Titillium" w:cs="Calibri"/>
                <w:noProof/>
              </w:rPr>
              <w:t>18.4.</w:t>
            </w:r>
            <w:r w:rsidR="00EE68B0">
              <w:rPr>
                <w:rFonts w:asciiTheme="minorHAnsi" w:eastAsiaTheme="minorEastAsia" w:hAnsiTheme="minorHAnsi" w:cstheme="minorBidi"/>
                <w:iCs w:val="0"/>
                <w:noProof/>
                <w:sz w:val="22"/>
                <w:szCs w:val="22"/>
                <w:lang w:eastAsia="it-IT"/>
              </w:rPr>
              <w:tab/>
            </w:r>
            <w:r w:rsidR="00EE68B0" w:rsidRPr="00F4314E">
              <w:rPr>
                <w:rStyle w:val="Collegamentoipertestuale"/>
                <w:rFonts w:ascii="Calibri" w:hAnsi="Calibri" w:cs="Calibri"/>
                <w:noProof/>
              </w:rPr>
              <w:t>METODO DI CALCOLO DEI PUNTEGGI COMPLESSIVI</w:t>
            </w:r>
            <w:r w:rsidR="00EE68B0">
              <w:rPr>
                <w:noProof/>
              </w:rPr>
              <w:tab/>
            </w:r>
            <w:r w:rsidR="00EE68B0">
              <w:rPr>
                <w:noProof/>
              </w:rPr>
              <w:fldChar w:fldCharType="begin"/>
            </w:r>
            <w:r w:rsidR="00EE68B0">
              <w:rPr>
                <w:noProof/>
              </w:rPr>
              <w:instrText xml:space="preserve"> PAGEREF _Toc239256289 \h </w:instrText>
            </w:r>
            <w:r w:rsidR="00EE68B0">
              <w:rPr>
                <w:noProof/>
              </w:rPr>
            </w:r>
            <w:r w:rsidR="00EE68B0">
              <w:rPr>
                <w:noProof/>
              </w:rPr>
              <w:fldChar w:fldCharType="separate"/>
            </w:r>
            <w:r w:rsidR="00EE68B0">
              <w:rPr>
                <w:noProof/>
              </w:rPr>
              <w:t>43</w:t>
            </w:r>
            <w:r w:rsidR="00EE68B0">
              <w:rPr>
                <w:noProof/>
              </w:rPr>
              <w:fldChar w:fldCharType="end"/>
            </w:r>
          </w:hyperlink>
        </w:p>
        <w:p w14:paraId="6B4C2A98"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0" w:history="1">
            <w:r w:rsidR="00EE68B0" w:rsidRPr="00F4314E">
              <w:rPr>
                <w:rStyle w:val="Collegamentoipertestuale"/>
                <w:rFonts w:cs="Calibri"/>
                <w:b/>
                <w:noProof/>
              </w:rPr>
              <w:t>19.</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COMMISSIONE GIUDICATRICE</w:t>
            </w:r>
            <w:r w:rsidR="00EE68B0">
              <w:rPr>
                <w:noProof/>
              </w:rPr>
              <w:tab/>
            </w:r>
            <w:r w:rsidR="00EE68B0">
              <w:rPr>
                <w:noProof/>
              </w:rPr>
              <w:fldChar w:fldCharType="begin"/>
            </w:r>
            <w:r w:rsidR="00EE68B0">
              <w:rPr>
                <w:noProof/>
              </w:rPr>
              <w:instrText xml:space="preserve"> PAGEREF _Toc239256290 \h </w:instrText>
            </w:r>
            <w:r w:rsidR="00EE68B0">
              <w:rPr>
                <w:noProof/>
              </w:rPr>
            </w:r>
            <w:r w:rsidR="00EE68B0">
              <w:rPr>
                <w:noProof/>
              </w:rPr>
              <w:fldChar w:fldCharType="separate"/>
            </w:r>
            <w:r w:rsidR="00EE68B0">
              <w:rPr>
                <w:noProof/>
              </w:rPr>
              <w:t>43</w:t>
            </w:r>
            <w:r w:rsidR="00EE68B0">
              <w:rPr>
                <w:noProof/>
              </w:rPr>
              <w:fldChar w:fldCharType="end"/>
            </w:r>
          </w:hyperlink>
        </w:p>
        <w:p w14:paraId="640B0B38"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1" w:history="1">
            <w:r w:rsidR="00EE68B0" w:rsidRPr="00F4314E">
              <w:rPr>
                <w:rStyle w:val="Collegamentoipertestuale"/>
                <w:rFonts w:cs="Calibri"/>
                <w:b/>
                <w:noProof/>
              </w:rPr>
              <w:t>20.</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SVOLGIMENTO DELLE OPERAZIONI DI GARA</w:t>
            </w:r>
            <w:r w:rsidR="00EE68B0">
              <w:rPr>
                <w:noProof/>
              </w:rPr>
              <w:tab/>
            </w:r>
            <w:r w:rsidR="00EE68B0">
              <w:rPr>
                <w:noProof/>
              </w:rPr>
              <w:fldChar w:fldCharType="begin"/>
            </w:r>
            <w:r w:rsidR="00EE68B0">
              <w:rPr>
                <w:noProof/>
              </w:rPr>
              <w:instrText xml:space="preserve"> PAGEREF _Toc239256291 \h </w:instrText>
            </w:r>
            <w:r w:rsidR="00EE68B0">
              <w:rPr>
                <w:noProof/>
              </w:rPr>
            </w:r>
            <w:r w:rsidR="00EE68B0">
              <w:rPr>
                <w:noProof/>
              </w:rPr>
              <w:fldChar w:fldCharType="separate"/>
            </w:r>
            <w:r w:rsidR="00EE68B0">
              <w:rPr>
                <w:noProof/>
              </w:rPr>
              <w:t>44</w:t>
            </w:r>
            <w:r w:rsidR="00EE68B0">
              <w:rPr>
                <w:noProof/>
              </w:rPr>
              <w:fldChar w:fldCharType="end"/>
            </w:r>
          </w:hyperlink>
        </w:p>
        <w:p w14:paraId="16BA42E1"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2" w:history="1">
            <w:r w:rsidR="00EE68B0" w:rsidRPr="00F4314E">
              <w:rPr>
                <w:rStyle w:val="Collegamentoipertestuale"/>
                <w:rFonts w:cs="Calibri"/>
                <w:b/>
                <w:noProof/>
              </w:rPr>
              <w:t>21.</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VERIFICA DOCUMENTAZIONE AMMINISTRATIVA</w:t>
            </w:r>
            <w:r w:rsidR="00EE68B0">
              <w:rPr>
                <w:noProof/>
              </w:rPr>
              <w:tab/>
            </w:r>
            <w:r w:rsidR="00EE68B0">
              <w:rPr>
                <w:noProof/>
              </w:rPr>
              <w:fldChar w:fldCharType="begin"/>
            </w:r>
            <w:r w:rsidR="00EE68B0">
              <w:rPr>
                <w:noProof/>
              </w:rPr>
              <w:instrText xml:space="preserve"> PAGEREF _Toc239256292 \h </w:instrText>
            </w:r>
            <w:r w:rsidR="00EE68B0">
              <w:rPr>
                <w:noProof/>
              </w:rPr>
            </w:r>
            <w:r w:rsidR="00EE68B0">
              <w:rPr>
                <w:noProof/>
              </w:rPr>
              <w:fldChar w:fldCharType="separate"/>
            </w:r>
            <w:r w:rsidR="00EE68B0">
              <w:rPr>
                <w:noProof/>
              </w:rPr>
              <w:t>44</w:t>
            </w:r>
            <w:r w:rsidR="00EE68B0">
              <w:rPr>
                <w:noProof/>
              </w:rPr>
              <w:fldChar w:fldCharType="end"/>
            </w:r>
          </w:hyperlink>
        </w:p>
        <w:p w14:paraId="02A47BEC"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3" w:history="1">
            <w:r w:rsidR="00EE68B0" w:rsidRPr="00F4314E">
              <w:rPr>
                <w:rStyle w:val="Collegamentoipertestuale"/>
                <w:rFonts w:cs="Calibri"/>
                <w:b/>
                <w:noProof/>
              </w:rPr>
              <w:t>22.</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VALUTAZIONE DELLE OFFERTE TECNICHE ED ECONOMICHE.</w:t>
            </w:r>
            <w:r w:rsidR="00EE68B0">
              <w:rPr>
                <w:noProof/>
              </w:rPr>
              <w:tab/>
            </w:r>
            <w:r w:rsidR="00EE68B0">
              <w:rPr>
                <w:noProof/>
              </w:rPr>
              <w:fldChar w:fldCharType="begin"/>
            </w:r>
            <w:r w:rsidR="00EE68B0">
              <w:rPr>
                <w:noProof/>
              </w:rPr>
              <w:instrText xml:space="preserve"> PAGEREF _Toc239256293 \h </w:instrText>
            </w:r>
            <w:r w:rsidR="00EE68B0">
              <w:rPr>
                <w:noProof/>
              </w:rPr>
            </w:r>
            <w:r w:rsidR="00EE68B0">
              <w:rPr>
                <w:noProof/>
              </w:rPr>
              <w:fldChar w:fldCharType="separate"/>
            </w:r>
            <w:r w:rsidR="00EE68B0">
              <w:rPr>
                <w:noProof/>
              </w:rPr>
              <w:t>44</w:t>
            </w:r>
            <w:r w:rsidR="00EE68B0">
              <w:rPr>
                <w:noProof/>
              </w:rPr>
              <w:fldChar w:fldCharType="end"/>
            </w:r>
          </w:hyperlink>
        </w:p>
        <w:p w14:paraId="7B32B977"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4" w:history="1">
            <w:r w:rsidR="00EE68B0" w:rsidRPr="00F4314E">
              <w:rPr>
                <w:rStyle w:val="Collegamentoipertestuale"/>
                <w:rFonts w:cs="Calibri"/>
                <w:b/>
                <w:noProof/>
              </w:rPr>
              <w:t>23.</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VERIFICA DI ANOMALIA DELLE OFFERTE</w:t>
            </w:r>
            <w:r w:rsidR="00EE68B0">
              <w:rPr>
                <w:noProof/>
              </w:rPr>
              <w:tab/>
            </w:r>
            <w:r w:rsidR="00EE68B0">
              <w:rPr>
                <w:noProof/>
              </w:rPr>
              <w:fldChar w:fldCharType="begin"/>
            </w:r>
            <w:r w:rsidR="00EE68B0">
              <w:rPr>
                <w:noProof/>
              </w:rPr>
              <w:instrText xml:space="preserve"> PAGEREF _Toc239256294 \h </w:instrText>
            </w:r>
            <w:r w:rsidR="00EE68B0">
              <w:rPr>
                <w:noProof/>
              </w:rPr>
            </w:r>
            <w:r w:rsidR="00EE68B0">
              <w:rPr>
                <w:noProof/>
              </w:rPr>
              <w:fldChar w:fldCharType="separate"/>
            </w:r>
            <w:r w:rsidR="00EE68B0">
              <w:rPr>
                <w:noProof/>
              </w:rPr>
              <w:t>45</w:t>
            </w:r>
            <w:r w:rsidR="00EE68B0">
              <w:rPr>
                <w:noProof/>
              </w:rPr>
              <w:fldChar w:fldCharType="end"/>
            </w:r>
          </w:hyperlink>
        </w:p>
        <w:p w14:paraId="6401F4EE"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5" w:history="1">
            <w:r w:rsidR="00EE68B0" w:rsidRPr="00F4314E">
              <w:rPr>
                <w:rStyle w:val="Collegamentoipertestuale"/>
                <w:rFonts w:cs="Calibri"/>
                <w:b/>
                <w:noProof/>
              </w:rPr>
              <w:t>24.</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eastAsia="SimSun" w:hAnsi="Calibri" w:cs="Calibri"/>
                <w:noProof/>
              </w:rPr>
              <w:t>VERIFICA DELLA DOCUMENTAZIONE AMMINISTRATIVA</w:t>
            </w:r>
            <w:r w:rsidR="00EE68B0">
              <w:rPr>
                <w:noProof/>
              </w:rPr>
              <w:tab/>
            </w:r>
            <w:r w:rsidR="00EE68B0">
              <w:rPr>
                <w:noProof/>
              </w:rPr>
              <w:fldChar w:fldCharType="begin"/>
            </w:r>
            <w:r w:rsidR="00EE68B0">
              <w:rPr>
                <w:noProof/>
              </w:rPr>
              <w:instrText xml:space="preserve"> PAGEREF _Toc239256295 \h </w:instrText>
            </w:r>
            <w:r w:rsidR="00EE68B0">
              <w:rPr>
                <w:noProof/>
              </w:rPr>
            </w:r>
            <w:r w:rsidR="00EE68B0">
              <w:rPr>
                <w:noProof/>
              </w:rPr>
              <w:fldChar w:fldCharType="separate"/>
            </w:r>
            <w:r w:rsidR="00EE68B0">
              <w:rPr>
                <w:noProof/>
              </w:rPr>
              <w:t>46</w:t>
            </w:r>
            <w:r w:rsidR="00EE68B0">
              <w:rPr>
                <w:noProof/>
              </w:rPr>
              <w:fldChar w:fldCharType="end"/>
            </w:r>
          </w:hyperlink>
        </w:p>
        <w:p w14:paraId="3A1E3231"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6" w:history="1">
            <w:r w:rsidR="00EE68B0" w:rsidRPr="00F4314E">
              <w:rPr>
                <w:rStyle w:val="Collegamentoipertestuale"/>
                <w:rFonts w:cs="Calibri"/>
                <w:b/>
                <w:noProof/>
              </w:rPr>
              <w:t>25.</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AGGIUDICAZIONE DELL’APPALTO E STIPULA DEL CONTRATTO</w:t>
            </w:r>
            <w:r w:rsidR="00EE68B0">
              <w:rPr>
                <w:noProof/>
              </w:rPr>
              <w:tab/>
            </w:r>
            <w:r w:rsidR="00EE68B0">
              <w:rPr>
                <w:noProof/>
              </w:rPr>
              <w:fldChar w:fldCharType="begin"/>
            </w:r>
            <w:r w:rsidR="00EE68B0">
              <w:rPr>
                <w:noProof/>
              </w:rPr>
              <w:instrText xml:space="preserve"> PAGEREF _Toc239256296 \h </w:instrText>
            </w:r>
            <w:r w:rsidR="00EE68B0">
              <w:rPr>
                <w:noProof/>
              </w:rPr>
            </w:r>
            <w:r w:rsidR="00EE68B0">
              <w:rPr>
                <w:noProof/>
              </w:rPr>
              <w:fldChar w:fldCharType="separate"/>
            </w:r>
            <w:r w:rsidR="00EE68B0">
              <w:rPr>
                <w:noProof/>
              </w:rPr>
              <w:t>46</w:t>
            </w:r>
            <w:r w:rsidR="00EE68B0">
              <w:rPr>
                <w:noProof/>
              </w:rPr>
              <w:fldChar w:fldCharType="end"/>
            </w:r>
          </w:hyperlink>
        </w:p>
        <w:p w14:paraId="33785293"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7" w:history="1">
            <w:r w:rsidR="00EE68B0" w:rsidRPr="00F4314E">
              <w:rPr>
                <w:rStyle w:val="Collegamentoipertestuale"/>
                <w:rFonts w:cs="Calibri"/>
                <w:b/>
                <w:noProof/>
              </w:rPr>
              <w:t>26.</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OBBLIGHI RELATIVI ALLA TRACCIABILITÀ DEI FLUSSI FINANZIARI</w:t>
            </w:r>
            <w:r w:rsidR="00EE68B0">
              <w:rPr>
                <w:noProof/>
              </w:rPr>
              <w:tab/>
            </w:r>
            <w:r w:rsidR="00EE68B0">
              <w:rPr>
                <w:noProof/>
              </w:rPr>
              <w:fldChar w:fldCharType="begin"/>
            </w:r>
            <w:r w:rsidR="00EE68B0">
              <w:rPr>
                <w:noProof/>
              </w:rPr>
              <w:instrText xml:space="preserve"> PAGEREF _Toc239256297 \h </w:instrText>
            </w:r>
            <w:r w:rsidR="00EE68B0">
              <w:rPr>
                <w:noProof/>
              </w:rPr>
            </w:r>
            <w:r w:rsidR="00EE68B0">
              <w:rPr>
                <w:noProof/>
              </w:rPr>
              <w:fldChar w:fldCharType="separate"/>
            </w:r>
            <w:r w:rsidR="00EE68B0">
              <w:rPr>
                <w:noProof/>
              </w:rPr>
              <w:t>47</w:t>
            </w:r>
            <w:r w:rsidR="00EE68B0">
              <w:rPr>
                <w:noProof/>
              </w:rPr>
              <w:fldChar w:fldCharType="end"/>
            </w:r>
          </w:hyperlink>
        </w:p>
        <w:p w14:paraId="2A04A3E6"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8" w:history="1">
            <w:r w:rsidR="00EE68B0" w:rsidRPr="00F4314E">
              <w:rPr>
                <w:rStyle w:val="Collegamentoipertestuale"/>
                <w:rFonts w:cs="Calibri"/>
                <w:b/>
                <w:noProof/>
              </w:rPr>
              <w:t>27.</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CODICE DI COMPORTAMENTO</w:t>
            </w:r>
            <w:r w:rsidR="00EE68B0">
              <w:rPr>
                <w:noProof/>
              </w:rPr>
              <w:tab/>
            </w:r>
            <w:r w:rsidR="00EE68B0">
              <w:rPr>
                <w:noProof/>
              </w:rPr>
              <w:fldChar w:fldCharType="begin"/>
            </w:r>
            <w:r w:rsidR="00EE68B0">
              <w:rPr>
                <w:noProof/>
              </w:rPr>
              <w:instrText xml:space="preserve"> PAGEREF _Toc239256298 \h </w:instrText>
            </w:r>
            <w:r w:rsidR="00EE68B0">
              <w:rPr>
                <w:noProof/>
              </w:rPr>
            </w:r>
            <w:r w:rsidR="00EE68B0">
              <w:rPr>
                <w:noProof/>
              </w:rPr>
              <w:fldChar w:fldCharType="separate"/>
            </w:r>
            <w:r w:rsidR="00EE68B0">
              <w:rPr>
                <w:noProof/>
              </w:rPr>
              <w:t>48</w:t>
            </w:r>
            <w:r w:rsidR="00EE68B0">
              <w:rPr>
                <w:noProof/>
              </w:rPr>
              <w:fldChar w:fldCharType="end"/>
            </w:r>
          </w:hyperlink>
        </w:p>
        <w:p w14:paraId="0F1087DF"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299" w:history="1">
            <w:r w:rsidR="00EE68B0" w:rsidRPr="00F4314E">
              <w:rPr>
                <w:rStyle w:val="Collegamentoipertestuale"/>
                <w:rFonts w:cs="Calibri"/>
                <w:b/>
                <w:noProof/>
              </w:rPr>
              <w:t>28.</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ACCESSO AGLI ATTI</w:t>
            </w:r>
            <w:r w:rsidR="00EE68B0">
              <w:rPr>
                <w:noProof/>
              </w:rPr>
              <w:tab/>
            </w:r>
            <w:r w:rsidR="00EE68B0">
              <w:rPr>
                <w:noProof/>
              </w:rPr>
              <w:fldChar w:fldCharType="begin"/>
            </w:r>
            <w:r w:rsidR="00EE68B0">
              <w:rPr>
                <w:noProof/>
              </w:rPr>
              <w:instrText xml:space="preserve"> PAGEREF _Toc239256299 \h </w:instrText>
            </w:r>
            <w:r w:rsidR="00EE68B0">
              <w:rPr>
                <w:noProof/>
              </w:rPr>
            </w:r>
            <w:r w:rsidR="00EE68B0">
              <w:rPr>
                <w:noProof/>
              </w:rPr>
              <w:fldChar w:fldCharType="separate"/>
            </w:r>
            <w:r w:rsidR="00EE68B0">
              <w:rPr>
                <w:noProof/>
              </w:rPr>
              <w:t>48</w:t>
            </w:r>
            <w:r w:rsidR="00EE68B0">
              <w:rPr>
                <w:noProof/>
              </w:rPr>
              <w:fldChar w:fldCharType="end"/>
            </w:r>
          </w:hyperlink>
        </w:p>
        <w:p w14:paraId="08393D46"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300" w:history="1">
            <w:r w:rsidR="00EE68B0" w:rsidRPr="00F4314E">
              <w:rPr>
                <w:rStyle w:val="Collegamentoipertestuale"/>
                <w:rFonts w:cs="Calibri"/>
                <w:b/>
                <w:noProof/>
              </w:rPr>
              <w:t>29.</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DEFINIZIONE DELLE CONTROVERSIE</w:t>
            </w:r>
            <w:r w:rsidR="00EE68B0">
              <w:rPr>
                <w:noProof/>
              </w:rPr>
              <w:tab/>
            </w:r>
            <w:r w:rsidR="00EE68B0">
              <w:rPr>
                <w:noProof/>
              </w:rPr>
              <w:fldChar w:fldCharType="begin"/>
            </w:r>
            <w:r w:rsidR="00EE68B0">
              <w:rPr>
                <w:noProof/>
              </w:rPr>
              <w:instrText xml:space="preserve"> PAGEREF _Toc239256300 \h </w:instrText>
            </w:r>
            <w:r w:rsidR="00EE68B0">
              <w:rPr>
                <w:noProof/>
              </w:rPr>
            </w:r>
            <w:r w:rsidR="00EE68B0">
              <w:rPr>
                <w:noProof/>
              </w:rPr>
              <w:fldChar w:fldCharType="separate"/>
            </w:r>
            <w:r w:rsidR="00EE68B0">
              <w:rPr>
                <w:noProof/>
              </w:rPr>
              <w:t>49</w:t>
            </w:r>
            <w:r w:rsidR="00EE68B0">
              <w:rPr>
                <w:noProof/>
              </w:rPr>
              <w:fldChar w:fldCharType="end"/>
            </w:r>
          </w:hyperlink>
        </w:p>
        <w:p w14:paraId="16F04FF1"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301" w:history="1">
            <w:r w:rsidR="00EE68B0" w:rsidRPr="00F4314E">
              <w:rPr>
                <w:rStyle w:val="Collegamentoipertestuale"/>
                <w:rFonts w:ascii="Calibri" w:hAnsi="Calibri" w:cs="Calibri"/>
                <w:noProof/>
              </w:rPr>
              <w:t>30 TRATTAMENTO DEI DATI PERSONALI</w:t>
            </w:r>
            <w:r w:rsidR="00EE68B0">
              <w:rPr>
                <w:noProof/>
              </w:rPr>
              <w:tab/>
            </w:r>
            <w:r w:rsidR="00EE68B0">
              <w:rPr>
                <w:noProof/>
              </w:rPr>
              <w:fldChar w:fldCharType="begin"/>
            </w:r>
            <w:r w:rsidR="00EE68B0">
              <w:rPr>
                <w:noProof/>
              </w:rPr>
              <w:instrText xml:space="preserve"> PAGEREF _Toc239256301 \h </w:instrText>
            </w:r>
            <w:r w:rsidR="00EE68B0">
              <w:rPr>
                <w:noProof/>
              </w:rPr>
            </w:r>
            <w:r w:rsidR="00EE68B0">
              <w:rPr>
                <w:noProof/>
              </w:rPr>
              <w:fldChar w:fldCharType="separate"/>
            </w:r>
            <w:r w:rsidR="00EE68B0">
              <w:rPr>
                <w:noProof/>
              </w:rPr>
              <w:t>49</w:t>
            </w:r>
            <w:r w:rsidR="00EE68B0">
              <w:rPr>
                <w:noProof/>
              </w:rPr>
              <w:fldChar w:fldCharType="end"/>
            </w:r>
          </w:hyperlink>
        </w:p>
        <w:p w14:paraId="1C379C28"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302" w:history="1">
            <w:r w:rsidR="00EE68B0" w:rsidRPr="00F4314E">
              <w:rPr>
                <w:rStyle w:val="Collegamentoipertestuale"/>
                <w:rFonts w:ascii="Calibri" w:hAnsi="Calibri" w:cs="Calibri"/>
                <w:noProof/>
              </w:rPr>
              <w:t>30.1 Informativa</w:t>
            </w:r>
            <w:r w:rsidR="00EE68B0">
              <w:rPr>
                <w:noProof/>
              </w:rPr>
              <w:tab/>
            </w:r>
            <w:r w:rsidR="00EE68B0">
              <w:rPr>
                <w:noProof/>
              </w:rPr>
              <w:fldChar w:fldCharType="begin"/>
            </w:r>
            <w:r w:rsidR="00EE68B0">
              <w:rPr>
                <w:noProof/>
              </w:rPr>
              <w:instrText xml:space="preserve"> PAGEREF _Toc239256302 \h </w:instrText>
            </w:r>
            <w:r w:rsidR="00EE68B0">
              <w:rPr>
                <w:noProof/>
              </w:rPr>
            </w:r>
            <w:r w:rsidR="00EE68B0">
              <w:rPr>
                <w:noProof/>
              </w:rPr>
              <w:fldChar w:fldCharType="separate"/>
            </w:r>
            <w:r w:rsidR="00EE68B0">
              <w:rPr>
                <w:noProof/>
              </w:rPr>
              <w:t>49</w:t>
            </w:r>
            <w:r w:rsidR="00EE68B0">
              <w:rPr>
                <w:noProof/>
              </w:rPr>
              <w:fldChar w:fldCharType="end"/>
            </w:r>
          </w:hyperlink>
        </w:p>
        <w:p w14:paraId="1C6E6893" w14:textId="77777777" w:rsidR="00EE68B0" w:rsidRDefault="00BC0A44">
          <w:pPr>
            <w:pStyle w:val="Sommario2"/>
            <w:rPr>
              <w:rFonts w:asciiTheme="minorHAnsi" w:eastAsiaTheme="minorEastAsia" w:hAnsiTheme="minorHAnsi" w:cstheme="minorBidi"/>
              <w:smallCaps w:val="0"/>
              <w:noProof/>
              <w:sz w:val="22"/>
              <w:szCs w:val="22"/>
              <w:lang w:eastAsia="it-IT"/>
            </w:rPr>
          </w:pPr>
          <w:hyperlink w:anchor="_Toc239256303" w:history="1">
            <w:r w:rsidR="00EE68B0" w:rsidRPr="00F4314E">
              <w:rPr>
                <w:rStyle w:val="Collegamentoipertestuale"/>
                <w:rFonts w:cs="Calibri"/>
                <w:b/>
                <w:noProof/>
              </w:rPr>
              <w:t>30.</w:t>
            </w:r>
            <w:r w:rsidR="00EE68B0">
              <w:rPr>
                <w:rFonts w:asciiTheme="minorHAnsi" w:eastAsiaTheme="minorEastAsia" w:hAnsiTheme="minorHAnsi" w:cstheme="minorBidi"/>
                <w:smallCaps w:val="0"/>
                <w:noProof/>
                <w:sz w:val="22"/>
                <w:szCs w:val="22"/>
                <w:lang w:eastAsia="it-IT"/>
              </w:rPr>
              <w:tab/>
            </w:r>
            <w:r w:rsidR="00EE68B0" w:rsidRPr="00F4314E">
              <w:rPr>
                <w:rStyle w:val="Collegamentoipertestuale"/>
                <w:rFonts w:ascii="Calibri" w:hAnsi="Calibri" w:cs="Calibri"/>
                <w:noProof/>
              </w:rPr>
              <w:t>DISPOSIZIONI FINALI</w:t>
            </w:r>
            <w:r w:rsidR="00EE68B0">
              <w:rPr>
                <w:noProof/>
              </w:rPr>
              <w:tab/>
            </w:r>
            <w:r w:rsidR="00EE68B0">
              <w:rPr>
                <w:noProof/>
              </w:rPr>
              <w:fldChar w:fldCharType="begin"/>
            </w:r>
            <w:r w:rsidR="00EE68B0">
              <w:rPr>
                <w:noProof/>
              </w:rPr>
              <w:instrText xml:space="preserve"> PAGEREF _Toc239256303 \h </w:instrText>
            </w:r>
            <w:r w:rsidR="00EE68B0">
              <w:rPr>
                <w:noProof/>
              </w:rPr>
            </w:r>
            <w:r w:rsidR="00EE68B0">
              <w:rPr>
                <w:noProof/>
              </w:rPr>
              <w:fldChar w:fldCharType="separate"/>
            </w:r>
            <w:r w:rsidR="00EE68B0">
              <w:rPr>
                <w:noProof/>
              </w:rPr>
              <w:t>51</w:t>
            </w:r>
            <w:r w:rsidR="00EE68B0">
              <w:rPr>
                <w:noProof/>
              </w:rPr>
              <w:fldChar w:fldCharType="end"/>
            </w:r>
          </w:hyperlink>
        </w:p>
        <w:p w14:paraId="47E5F02E" w14:textId="0C4F4063" w:rsidR="00AE28AD" w:rsidRPr="00012D25" w:rsidRDefault="00F419AD" w:rsidP="00A61923">
          <w:pPr>
            <w:pStyle w:val="Sommario2"/>
            <w:rPr>
              <w:rFonts w:ascii="Calibri" w:eastAsiaTheme="minorEastAsia" w:hAnsi="Calibri" w:cs="Calibri"/>
              <w:sz w:val="22"/>
              <w:szCs w:val="22"/>
              <w:lang w:eastAsia="it-IT"/>
            </w:rPr>
          </w:pPr>
          <w:r w:rsidRPr="004E593A">
            <w:rPr>
              <w:rStyle w:val="Saltoaindice"/>
              <w:rFonts w:ascii="Calibri" w:hAnsi="Calibri" w:cs="Calibri"/>
              <w:sz w:val="22"/>
              <w:szCs w:val="22"/>
            </w:rPr>
            <w:fldChar w:fldCharType="end"/>
          </w:r>
        </w:p>
      </w:sdtContent>
    </w:sdt>
    <w:p w14:paraId="3B93CD0A" w14:textId="77777777" w:rsidR="00552D5E" w:rsidRDefault="00552D5E" w:rsidP="00604C9A">
      <w:pPr>
        <w:pStyle w:val="Titolo1"/>
        <w:rPr>
          <w:rFonts w:ascii="Calibri" w:hAnsi="Calibri" w:cs="Calibri"/>
        </w:rPr>
      </w:pPr>
      <w:bookmarkStart w:id="0" w:name="_Toc391036044"/>
      <w:bookmarkStart w:id="1" w:name="_Toc392577486"/>
      <w:bookmarkStart w:id="2" w:name="_Toc393110553"/>
      <w:bookmarkStart w:id="3" w:name="_Toc393112117"/>
      <w:bookmarkStart w:id="4" w:name="_Toc485638580"/>
      <w:bookmarkStart w:id="5" w:name="_Toc380501859"/>
      <w:bookmarkStart w:id="6" w:name="_Toc391035971"/>
    </w:p>
    <w:p w14:paraId="146ABE8E" w14:textId="77777777" w:rsidR="00552D5E" w:rsidRDefault="00552D5E" w:rsidP="00604C9A">
      <w:pPr>
        <w:pStyle w:val="Titolo1"/>
        <w:rPr>
          <w:rFonts w:ascii="Calibri" w:hAnsi="Calibri" w:cs="Calibri"/>
        </w:rPr>
      </w:pPr>
    </w:p>
    <w:p w14:paraId="121F9858" w14:textId="77777777" w:rsidR="00552D5E" w:rsidRDefault="00552D5E" w:rsidP="00604C9A">
      <w:pPr>
        <w:pStyle w:val="Titolo1"/>
        <w:rPr>
          <w:rFonts w:ascii="Calibri" w:hAnsi="Calibri" w:cs="Calibri"/>
        </w:rPr>
      </w:pPr>
    </w:p>
    <w:p w14:paraId="2B1418CB" w14:textId="77777777" w:rsidR="00B9061D" w:rsidRDefault="00B9061D" w:rsidP="00B9061D"/>
    <w:p w14:paraId="3D07E6F5" w14:textId="77777777" w:rsidR="00B9061D" w:rsidRDefault="00B9061D" w:rsidP="00B9061D"/>
    <w:p w14:paraId="73341C38" w14:textId="77777777" w:rsidR="00B9061D" w:rsidRPr="00B9061D" w:rsidRDefault="00B9061D" w:rsidP="00B9061D"/>
    <w:p w14:paraId="0DD62B02" w14:textId="2E93A832" w:rsidR="00552D5E" w:rsidRDefault="00552D5E" w:rsidP="00604C9A">
      <w:pPr>
        <w:pStyle w:val="Titolo1"/>
        <w:rPr>
          <w:rFonts w:ascii="Calibri" w:hAnsi="Calibri" w:cs="Calibri"/>
        </w:rPr>
      </w:pPr>
    </w:p>
    <w:p w14:paraId="71A85489" w14:textId="38A7C883" w:rsidR="00552D5E" w:rsidRDefault="00552D5E" w:rsidP="00552D5E"/>
    <w:p w14:paraId="17C415F2" w14:textId="5D5518DD" w:rsidR="00552D5E" w:rsidRDefault="00552D5E" w:rsidP="00552D5E"/>
    <w:p w14:paraId="24A7B78B" w14:textId="61F910D0" w:rsidR="00552D5E" w:rsidRDefault="00552D5E" w:rsidP="00552D5E"/>
    <w:p w14:paraId="2B06E357" w14:textId="77777777" w:rsidR="00552D5E" w:rsidRPr="00552D5E" w:rsidRDefault="00552D5E" w:rsidP="00552D5E"/>
    <w:p w14:paraId="4F29E758" w14:textId="77777777" w:rsidR="00552D5E" w:rsidRDefault="00552D5E" w:rsidP="00604C9A">
      <w:pPr>
        <w:pStyle w:val="Titolo1"/>
        <w:rPr>
          <w:rFonts w:ascii="Calibri" w:hAnsi="Calibri" w:cs="Calibri"/>
        </w:rPr>
      </w:pPr>
    </w:p>
    <w:p w14:paraId="5B3BDF90" w14:textId="60F5C23F" w:rsidR="00AE28AD" w:rsidRPr="00012D25" w:rsidRDefault="00AE28AD" w:rsidP="00604C9A">
      <w:pPr>
        <w:pStyle w:val="Titolo1"/>
        <w:rPr>
          <w:rFonts w:ascii="Calibri" w:hAnsi="Calibri" w:cs="Calibri"/>
        </w:rPr>
      </w:pPr>
      <w:bookmarkStart w:id="7" w:name="_Toc239256245"/>
      <w:r w:rsidRPr="00012D25">
        <w:rPr>
          <w:rFonts w:ascii="Calibri" w:hAnsi="Calibri" w:cs="Calibri"/>
        </w:rPr>
        <w:t>DISCIPLINARE DI GARA</w:t>
      </w:r>
      <w:bookmarkEnd w:id="0"/>
      <w:bookmarkEnd w:id="1"/>
      <w:bookmarkEnd w:id="2"/>
      <w:bookmarkEnd w:id="3"/>
      <w:bookmarkEnd w:id="4"/>
      <w:bookmarkEnd w:id="5"/>
      <w:bookmarkEnd w:id="6"/>
      <w:bookmarkEnd w:id="7"/>
    </w:p>
    <w:p w14:paraId="254A87F7" w14:textId="1730AB12" w:rsidR="00591369" w:rsidRDefault="00012D25" w:rsidP="00604C9A">
      <w:pPr>
        <w:pStyle w:val="Titolo2"/>
        <w:rPr>
          <w:rFonts w:ascii="Calibri" w:hAnsi="Calibri" w:cs="Calibri"/>
          <w:sz w:val="22"/>
          <w:szCs w:val="22"/>
        </w:rPr>
      </w:pPr>
      <w:bookmarkStart w:id="8" w:name="_Toc482101906"/>
      <w:bookmarkStart w:id="9" w:name="_Toc482101812"/>
      <w:bookmarkStart w:id="10" w:name="_Toc482101719"/>
      <w:bookmarkStart w:id="11" w:name="_Toc482101544"/>
      <w:bookmarkStart w:id="12" w:name="_Toc482101429"/>
      <w:bookmarkStart w:id="13" w:name="_Toc374026426"/>
      <w:bookmarkStart w:id="14" w:name="_Toc374025981"/>
      <w:bookmarkStart w:id="15" w:name="_Toc374025928"/>
      <w:bookmarkStart w:id="16" w:name="_Toc374025834"/>
      <w:bookmarkStart w:id="17" w:name="_Toc374025745"/>
      <w:bookmarkStart w:id="18" w:name="_Toc498419717"/>
      <w:bookmarkStart w:id="19" w:name="_Toc497831525"/>
      <w:bookmarkStart w:id="20" w:name="_Toc497728131"/>
      <w:bookmarkStart w:id="21" w:name="_Toc497484933"/>
      <w:bookmarkStart w:id="22" w:name="_Toc494359015"/>
      <w:bookmarkStart w:id="23" w:name="_Toc494358966"/>
      <w:bookmarkStart w:id="24" w:name="_Toc493500868"/>
      <w:bookmarkStart w:id="25" w:name="_Toc498419716"/>
      <w:bookmarkStart w:id="26" w:name="_Toc497831524"/>
      <w:bookmarkStart w:id="27" w:name="_Toc497728130"/>
      <w:bookmarkStart w:id="28" w:name="_Toc497484932"/>
      <w:bookmarkStart w:id="29" w:name="_Toc494359014"/>
      <w:bookmarkStart w:id="30" w:name="_Toc494358965"/>
      <w:bookmarkStart w:id="31" w:name="_Toc493500867"/>
      <w:bookmarkStart w:id="32" w:name="_Toc482102096"/>
      <w:bookmarkStart w:id="33" w:name="_Toc482102001"/>
      <w:bookmarkStart w:id="34" w:name="_Toc239256246"/>
      <w:bookmarkStart w:id="35" w:name="_Toc391036046"/>
      <w:bookmarkStart w:id="36" w:name="_Toc391035973"/>
      <w:bookmarkStart w:id="37" w:name="_Toc380501861"/>
      <w:bookmarkStart w:id="38" w:name="_Toc35403817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Fonts w:ascii="Calibri" w:hAnsi="Calibri" w:cs="Calibri"/>
          <w:sz w:val="22"/>
          <w:szCs w:val="22"/>
        </w:rPr>
        <w:t>R</w:t>
      </w:r>
      <w:r w:rsidRPr="00012D25">
        <w:rPr>
          <w:rFonts w:ascii="Calibri" w:hAnsi="Calibri" w:cs="Calibri"/>
          <w:sz w:val="22"/>
          <w:szCs w:val="22"/>
        </w:rPr>
        <w:t>ichiamat</w:t>
      </w:r>
      <w:r w:rsidR="00591369">
        <w:rPr>
          <w:rFonts w:ascii="Calibri" w:hAnsi="Calibri" w:cs="Calibri"/>
          <w:sz w:val="22"/>
          <w:szCs w:val="22"/>
        </w:rPr>
        <w:t xml:space="preserve">i gli atti relativi alla costituzione del SAAV, ai quali si rimanda per ogni aspetto conseguente, </w:t>
      </w:r>
      <w:r w:rsidR="006A5675">
        <w:rPr>
          <w:rFonts w:ascii="Calibri" w:hAnsi="Calibri" w:cs="Calibri"/>
          <w:sz w:val="22"/>
          <w:szCs w:val="22"/>
        </w:rPr>
        <w:t>consul</w:t>
      </w:r>
      <w:r w:rsidR="00143E69">
        <w:rPr>
          <w:rFonts w:ascii="Calibri" w:hAnsi="Calibri" w:cs="Calibri"/>
          <w:sz w:val="22"/>
          <w:szCs w:val="22"/>
        </w:rPr>
        <w:t xml:space="preserve">tabile in questa </w:t>
      </w:r>
      <w:hyperlink r:id="rId12" w:history="1">
        <w:r w:rsidR="00143E69" w:rsidRPr="00143E69">
          <w:rPr>
            <w:rStyle w:val="Collegamentoipertestuale"/>
            <w:rFonts w:ascii="Calibri" w:hAnsi="Calibri" w:cs="Calibri"/>
            <w:sz w:val="22"/>
            <w:szCs w:val="22"/>
          </w:rPr>
          <w:t>SEZIONE</w:t>
        </w:r>
      </w:hyperlink>
      <w:r w:rsidR="00143E69">
        <w:rPr>
          <w:rFonts w:ascii="Calibri" w:hAnsi="Calibri" w:cs="Calibri"/>
          <w:sz w:val="22"/>
          <w:szCs w:val="22"/>
        </w:rPr>
        <w:t>.</w:t>
      </w:r>
      <w:bookmarkEnd w:id="34"/>
      <w:r w:rsidR="00591369">
        <w:rPr>
          <w:rFonts w:ascii="Calibri" w:hAnsi="Calibri" w:cs="Calibri"/>
          <w:sz w:val="22"/>
          <w:szCs w:val="22"/>
        </w:rPr>
        <w:t xml:space="preserve"> </w:t>
      </w:r>
    </w:p>
    <w:p w14:paraId="4BDB9A85" w14:textId="77777777" w:rsidR="00591369" w:rsidRPr="00591369" w:rsidRDefault="00591369" w:rsidP="00591369"/>
    <w:p w14:paraId="0BB9295B" w14:textId="77777777" w:rsidR="00012D25" w:rsidRPr="00012D25" w:rsidRDefault="00012D25" w:rsidP="00AE28AD">
      <w:pPr>
        <w:spacing w:before="60" w:after="60"/>
        <w:rPr>
          <w:rFonts w:ascii="Calibri" w:hAnsi="Calibri" w:cs="Calibri"/>
          <w:bCs/>
          <w:iCs/>
          <w:sz w:val="22"/>
        </w:rPr>
      </w:pPr>
      <w:r w:rsidRPr="00012D25">
        <w:rPr>
          <w:rFonts w:ascii="Calibri" w:hAnsi="Calibri" w:cs="Calibri"/>
          <w:sz w:val="22"/>
        </w:rPr>
        <w:t>Premesso</w:t>
      </w:r>
      <w:r>
        <w:rPr>
          <w:rFonts w:ascii="Calibri" w:hAnsi="Calibri" w:cs="Calibri"/>
          <w:sz w:val="22"/>
        </w:rPr>
        <w:t xml:space="preserve"> che:</w:t>
      </w:r>
    </w:p>
    <w:p w14:paraId="59743B88" w14:textId="2BF97794" w:rsidR="00AE28AD" w:rsidRPr="004A3ADA" w:rsidRDefault="00AE28AD" w:rsidP="00AE28AD">
      <w:pPr>
        <w:spacing w:before="60" w:after="60"/>
        <w:rPr>
          <w:rFonts w:ascii="Calibri" w:hAnsi="Calibri" w:cs="Calibri"/>
          <w:bCs/>
          <w:i/>
          <w:sz w:val="22"/>
        </w:rPr>
      </w:pPr>
      <w:r w:rsidRPr="003824CB">
        <w:rPr>
          <w:rFonts w:ascii="Calibri" w:hAnsi="Calibri" w:cs="Calibri"/>
          <w:bCs/>
          <w:iCs/>
          <w:sz w:val="22"/>
        </w:rPr>
        <w:t>Con atto n</w:t>
      </w:r>
      <w:r w:rsidR="001F07CE" w:rsidRPr="003824CB">
        <w:rPr>
          <w:rFonts w:ascii="Calibri" w:hAnsi="Calibri" w:cs="Calibri"/>
          <w:bCs/>
          <w:iCs/>
          <w:sz w:val="22"/>
        </w:rPr>
        <w:t xml:space="preserve"> </w:t>
      </w:r>
      <w:r w:rsidR="003824CB" w:rsidRPr="003824CB">
        <w:rPr>
          <w:rFonts w:ascii="Calibri" w:hAnsi="Calibri" w:cs="Calibri"/>
          <w:bCs/>
          <w:iCs/>
          <w:sz w:val="22"/>
        </w:rPr>
        <w:t>2130</w:t>
      </w:r>
      <w:r w:rsidR="001F07CE" w:rsidRPr="003824CB">
        <w:rPr>
          <w:rFonts w:ascii="Calibri" w:hAnsi="Calibri" w:cs="Calibri"/>
          <w:bCs/>
          <w:iCs/>
          <w:sz w:val="22"/>
        </w:rPr>
        <w:t xml:space="preserve"> </w:t>
      </w:r>
      <w:r w:rsidR="000A1274" w:rsidRPr="003824CB">
        <w:rPr>
          <w:rFonts w:ascii="Calibri" w:hAnsi="Calibri" w:cs="Calibri"/>
          <w:bCs/>
          <w:iCs/>
          <w:sz w:val="22"/>
        </w:rPr>
        <w:t xml:space="preserve">del </w:t>
      </w:r>
      <w:r w:rsidR="003824CB" w:rsidRPr="003824CB">
        <w:rPr>
          <w:rFonts w:ascii="Calibri" w:hAnsi="Calibri" w:cs="Calibri"/>
          <w:bCs/>
          <w:iCs/>
          <w:sz w:val="22"/>
        </w:rPr>
        <w:t>31.08.2026</w:t>
      </w:r>
      <w:r w:rsidR="002B5BA6" w:rsidRPr="003824CB">
        <w:rPr>
          <w:rFonts w:ascii="Calibri" w:hAnsi="Calibri" w:cs="Calibri"/>
          <w:i/>
          <w:sz w:val="22"/>
        </w:rPr>
        <w:t>,</w:t>
      </w:r>
      <w:r w:rsidR="002B5BA6" w:rsidRPr="003824CB">
        <w:rPr>
          <w:rFonts w:ascii="Calibri" w:hAnsi="Calibri" w:cs="Calibri"/>
          <w:iCs/>
          <w:sz w:val="22"/>
        </w:rPr>
        <w:t xml:space="preserve"> </w:t>
      </w:r>
      <w:r w:rsidR="002B5BA6" w:rsidRPr="003824CB">
        <w:rPr>
          <w:rFonts w:ascii="Calibri" w:hAnsi="Calibri" w:cs="Calibri"/>
          <w:bCs/>
          <w:iCs/>
          <w:sz w:val="22"/>
        </w:rPr>
        <w:t>questa Amministrazione</w:t>
      </w:r>
      <w:r w:rsidR="002B5BA6" w:rsidRPr="001F07CE">
        <w:rPr>
          <w:rFonts w:ascii="Calibri" w:hAnsi="Calibri" w:cs="Calibri"/>
          <w:bCs/>
          <w:iCs/>
          <w:sz w:val="22"/>
        </w:rPr>
        <w:t xml:space="preserve"> </w:t>
      </w:r>
      <w:r w:rsidRPr="001F07CE">
        <w:rPr>
          <w:rFonts w:ascii="Calibri" w:hAnsi="Calibri" w:cs="Calibri"/>
          <w:bCs/>
          <w:iCs/>
          <w:sz w:val="22"/>
        </w:rPr>
        <w:t>ha deciso di affidare la fornitura</w:t>
      </w:r>
      <w:r w:rsidR="0022702C">
        <w:rPr>
          <w:rFonts w:ascii="Calibri" w:hAnsi="Calibri" w:cs="Calibri"/>
          <w:bCs/>
          <w:iCs/>
          <w:sz w:val="22"/>
        </w:rPr>
        <w:t>, divisa in 2 lotti,</w:t>
      </w:r>
      <w:r w:rsidR="004A3ADA" w:rsidRPr="001F07CE">
        <w:rPr>
          <w:rFonts w:ascii="Calibri" w:hAnsi="Calibri" w:cs="Calibri"/>
          <w:bCs/>
          <w:iCs/>
          <w:sz w:val="22"/>
        </w:rPr>
        <w:t xml:space="preserve"> </w:t>
      </w:r>
      <w:r w:rsidR="004A3ADA" w:rsidRPr="001F07CE">
        <w:rPr>
          <w:rFonts w:ascii="Calibri" w:eastAsia="CIDFont+F2" w:hAnsi="Calibri" w:cs="Calibri"/>
          <w:sz w:val="22"/>
        </w:rPr>
        <w:t xml:space="preserve">in </w:t>
      </w:r>
      <w:r w:rsidR="00111D75">
        <w:rPr>
          <w:rFonts w:ascii="Calibri" w:eastAsia="CIDFont+F2" w:hAnsi="Calibri" w:cs="Calibri"/>
          <w:sz w:val="22"/>
        </w:rPr>
        <w:t>accordo qua</w:t>
      </w:r>
      <w:r w:rsidR="0022702C">
        <w:rPr>
          <w:rFonts w:ascii="Calibri" w:eastAsia="CIDFont+F2" w:hAnsi="Calibri" w:cs="Calibri"/>
          <w:sz w:val="22"/>
        </w:rPr>
        <w:t xml:space="preserve">dro con due operatori economici, senza rilancio competitivo, di elettrobisturi </w:t>
      </w:r>
      <w:r w:rsidR="00EF1B47">
        <w:rPr>
          <w:rFonts w:ascii="Calibri" w:hAnsi="Calibri" w:cs="Calibri"/>
          <w:bCs/>
          <w:sz w:val="22"/>
        </w:rPr>
        <w:t>per le necessità delle Aziende Sanitarie AVEC</w:t>
      </w:r>
      <w:r w:rsidR="004A3ADA" w:rsidRPr="00EF3DF9">
        <w:rPr>
          <w:rFonts w:ascii="Calibri" w:hAnsi="Calibri" w:cs="Calibri"/>
          <w:bCs/>
          <w:sz w:val="22"/>
        </w:rPr>
        <w:t>.</w:t>
      </w:r>
    </w:p>
    <w:p w14:paraId="5B1CC871" w14:textId="77777777" w:rsidR="00AE28AD" w:rsidRPr="00012D25" w:rsidRDefault="00AE28AD" w:rsidP="00AE28AD">
      <w:pPr>
        <w:widowControl w:val="0"/>
        <w:spacing w:before="60" w:after="60"/>
        <w:rPr>
          <w:rFonts w:ascii="Calibri" w:hAnsi="Calibri" w:cs="Calibri"/>
          <w:sz w:val="22"/>
        </w:rPr>
      </w:pPr>
    </w:p>
    <w:p w14:paraId="7A427070" w14:textId="77777777" w:rsidR="00AE28AD" w:rsidRPr="00012D25" w:rsidRDefault="00AE28AD" w:rsidP="00AE28AD">
      <w:pPr>
        <w:pStyle w:val="Testocommento"/>
        <w:spacing w:before="60" w:after="60"/>
        <w:rPr>
          <w:rFonts w:ascii="Calibri" w:hAnsi="Calibri" w:cs="Calibri"/>
          <w:bCs/>
          <w:iCs/>
          <w:sz w:val="22"/>
          <w:szCs w:val="22"/>
          <w:lang w:eastAsia="it-IT"/>
        </w:rPr>
      </w:pPr>
      <w:r w:rsidRPr="00012D25">
        <w:rPr>
          <w:rFonts w:ascii="Calibri" w:hAnsi="Calibri" w:cs="Calibri"/>
          <w:bCs/>
          <w:iCs/>
          <w:sz w:val="22"/>
          <w:szCs w:val="22"/>
          <w:lang w:eastAsia="it-IT"/>
        </w:rPr>
        <w:t>La presente procedura è interamente svolta tramite l</w:t>
      </w:r>
      <w:r w:rsidR="00707950">
        <w:rPr>
          <w:rFonts w:ascii="Calibri" w:hAnsi="Calibri" w:cs="Calibri"/>
          <w:bCs/>
          <w:iCs/>
          <w:sz w:val="22"/>
          <w:szCs w:val="22"/>
          <w:lang w:eastAsia="it-IT"/>
        </w:rPr>
        <w:t>a PAD accessibile all’indirizzo</w:t>
      </w:r>
      <w:r w:rsidR="00012D25" w:rsidRPr="00012D25">
        <w:rPr>
          <w:rFonts w:ascii="Calibri" w:hAnsi="Calibri" w:cs="Calibri"/>
          <w:bCs/>
          <w:iCs/>
          <w:sz w:val="22"/>
          <w:szCs w:val="22"/>
          <w:lang w:eastAsia="it-IT"/>
        </w:rPr>
        <w:t xml:space="preserve">: </w:t>
      </w:r>
      <w:r w:rsidR="00012D25" w:rsidRPr="00012D25">
        <w:rPr>
          <w:rFonts w:ascii="Calibri" w:hAnsi="Calibri" w:cs="Calibri"/>
          <w:sz w:val="22"/>
          <w:szCs w:val="22"/>
        </w:rPr>
        <w:t>http://intercent.regione.emilia-romagna.it</w:t>
      </w:r>
      <w:r w:rsidR="00604C9A" w:rsidRPr="00012D25">
        <w:rPr>
          <w:rFonts w:ascii="Calibri" w:hAnsi="Calibri" w:cs="Calibri"/>
          <w:bCs/>
          <w:i/>
          <w:iCs/>
          <w:sz w:val="22"/>
          <w:szCs w:val="22"/>
          <w:lang w:eastAsia="it-IT"/>
        </w:rPr>
        <w:t>.</w:t>
      </w:r>
    </w:p>
    <w:p w14:paraId="61E06D46" w14:textId="439679A4" w:rsidR="00AE28AD" w:rsidRDefault="00AE28AD" w:rsidP="00D1375D">
      <w:pPr>
        <w:pStyle w:val="Testocommento"/>
        <w:spacing w:before="60" w:after="60"/>
        <w:rPr>
          <w:rFonts w:ascii="Calibri" w:hAnsi="Calibri" w:cs="Calibri"/>
          <w:bCs/>
          <w:iCs/>
          <w:sz w:val="22"/>
          <w:szCs w:val="22"/>
          <w:lang w:eastAsia="it-IT"/>
        </w:rPr>
      </w:pPr>
      <w:r w:rsidRPr="00012D25">
        <w:rPr>
          <w:rFonts w:ascii="Calibri" w:hAnsi="Calibri" w:cs="Calibri"/>
          <w:bCs/>
          <w:iCs/>
          <w:sz w:val="22"/>
          <w:szCs w:val="22"/>
          <w:lang w:eastAsia="it-IT"/>
        </w:rPr>
        <w:t xml:space="preserve">L’affidamento avviene mediante procedura aperta con applicazione del criterio </w:t>
      </w:r>
      <w:r w:rsidR="00E53392" w:rsidRPr="004347F8">
        <w:rPr>
          <w:rFonts w:ascii="Calibri" w:hAnsi="Calibri" w:cs="Calibri"/>
          <w:bCs/>
          <w:sz w:val="24"/>
          <w:szCs w:val="24"/>
        </w:rPr>
        <w:t>dell’offerta economicamente più vantaggiosa individuata sulla base del miglior rapporto qualità/prezzo, ai sensi dell’art.108 comma 2 del Codice Appalti</w:t>
      </w:r>
      <w:r w:rsidR="00922488" w:rsidRPr="00012D25">
        <w:rPr>
          <w:rFonts w:ascii="Calibri" w:hAnsi="Calibri" w:cs="Calibri"/>
          <w:bCs/>
          <w:iCs/>
          <w:sz w:val="22"/>
          <w:szCs w:val="22"/>
          <w:lang w:eastAsia="it-IT"/>
        </w:rPr>
        <w:t>.</w:t>
      </w:r>
    </w:p>
    <w:p w14:paraId="7EC55347" w14:textId="77777777" w:rsidR="00E53392" w:rsidRPr="00012D25" w:rsidRDefault="00E53392" w:rsidP="00D1375D">
      <w:pPr>
        <w:pStyle w:val="Testocommento"/>
        <w:spacing w:before="60" w:after="60"/>
        <w:rPr>
          <w:rFonts w:ascii="Calibri" w:hAnsi="Calibri" w:cs="Calibri"/>
          <w:bCs/>
          <w:iCs/>
          <w:sz w:val="22"/>
          <w:szCs w:val="22"/>
          <w:lang w:eastAsia="it-IT"/>
        </w:rPr>
      </w:pPr>
    </w:p>
    <w:p w14:paraId="79CD088B" w14:textId="7A88F115" w:rsidR="00FB27A8" w:rsidRPr="00012D25" w:rsidRDefault="00C769D0" w:rsidP="00E27D26">
      <w:pPr>
        <w:pStyle w:val="Testocommento"/>
        <w:spacing w:before="60" w:after="60"/>
        <w:rPr>
          <w:rFonts w:ascii="Calibri" w:hAnsi="Calibri" w:cs="Calibri"/>
          <w:bCs/>
          <w:i/>
          <w:sz w:val="22"/>
          <w:szCs w:val="22"/>
          <w:lang w:eastAsia="it-IT"/>
        </w:rPr>
      </w:pPr>
      <w:r w:rsidRPr="00012D25">
        <w:rPr>
          <w:rFonts w:ascii="Calibri" w:hAnsi="Calibri" w:cs="Calibri"/>
          <w:bCs/>
          <w:iCs/>
          <w:sz w:val="22"/>
          <w:szCs w:val="22"/>
          <w:lang w:eastAsia="it-IT"/>
        </w:rPr>
        <w:t xml:space="preserve">La durata del procedimento </w:t>
      </w:r>
      <w:r w:rsidR="00AE28AD" w:rsidRPr="00012D25">
        <w:rPr>
          <w:rFonts w:ascii="Calibri" w:hAnsi="Calibri" w:cs="Calibri"/>
          <w:bCs/>
          <w:iCs/>
          <w:sz w:val="22"/>
          <w:szCs w:val="22"/>
          <w:lang w:eastAsia="it-IT"/>
        </w:rPr>
        <w:t xml:space="preserve">prevista è pari a </w:t>
      </w:r>
      <w:r w:rsidR="00E53392">
        <w:rPr>
          <w:rFonts w:ascii="Calibri" w:hAnsi="Calibri" w:cs="Calibri"/>
          <w:bCs/>
          <w:iCs/>
          <w:sz w:val="22"/>
          <w:szCs w:val="22"/>
          <w:lang w:eastAsia="it-IT"/>
        </w:rPr>
        <w:t>9</w:t>
      </w:r>
      <w:r w:rsidR="00273E65">
        <w:rPr>
          <w:rFonts w:ascii="Calibri" w:hAnsi="Calibri" w:cs="Calibri"/>
          <w:bCs/>
          <w:iCs/>
          <w:sz w:val="22"/>
          <w:szCs w:val="22"/>
          <w:lang w:eastAsia="it-IT"/>
        </w:rPr>
        <w:t xml:space="preserve"> </w:t>
      </w:r>
      <w:r w:rsidR="00AE28AD" w:rsidRPr="00012D25">
        <w:rPr>
          <w:rFonts w:ascii="Calibri" w:hAnsi="Calibri" w:cs="Calibri"/>
          <w:bCs/>
          <w:iCs/>
          <w:sz w:val="22"/>
          <w:szCs w:val="22"/>
          <w:lang w:eastAsia="it-IT"/>
        </w:rPr>
        <w:t>mesi dalla pubblicazione del bando</w:t>
      </w:r>
      <w:r w:rsidR="00707950">
        <w:rPr>
          <w:rFonts w:ascii="Calibri" w:hAnsi="Calibri" w:cs="Calibri"/>
          <w:bCs/>
          <w:i/>
          <w:sz w:val="22"/>
          <w:szCs w:val="22"/>
          <w:lang w:eastAsia="it-IT"/>
        </w:rPr>
        <w:t>.</w:t>
      </w:r>
    </w:p>
    <w:p w14:paraId="49CDAED6" w14:textId="77777777" w:rsidR="00AE28AD" w:rsidRPr="00012D25" w:rsidRDefault="00AE28AD" w:rsidP="00AE28AD">
      <w:pPr>
        <w:pStyle w:val="Testocommento"/>
        <w:spacing w:before="60" w:after="60"/>
        <w:rPr>
          <w:rFonts w:ascii="Calibri" w:hAnsi="Calibri" w:cs="Calibri"/>
          <w:i/>
          <w:sz w:val="22"/>
          <w:szCs w:val="22"/>
        </w:rPr>
      </w:pPr>
    </w:p>
    <w:p w14:paraId="044A2E20" w14:textId="77777777" w:rsidR="00E53392" w:rsidRDefault="00F97BD8" w:rsidP="00F97BD8">
      <w:pPr>
        <w:tabs>
          <w:tab w:val="left" w:pos="360"/>
        </w:tabs>
        <w:spacing w:before="60" w:after="60"/>
        <w:rPr>
          <w:rFonts w:ascii="Calibri" w:hAnsi="Calibri" w:cs="Calibri"/>
          <w:bCs/>
          <w:iCs/>
          <w:sz w:val="22"/>
        </w:rPr>
      </w:pPr>
      <w:r w:rsidRPr="006C4036">
        <w:rPr>
          <w:rFonts w:ascii="Calibri" w:hAnsi="Calibri" w:cs="Calibri"/>
          <w:bCs/>
          <w:iCs/>
          <w:sz w:val="22"/>
        </w:rPr>
        <w:t>I luog</w:t>
      </w:r>
      <w:r w:rsidR="00E53392">
        <w:rPr>
          <w:rFonts w:ascii="Calibri" w:hAnsi="Calibri" w:cs="Calibri"/>
          <w:bCs/>
          <w:iCs/>
          <w:sz w:val="22"/>
        </w:rPr>
        <w:t xml:space="preserve">hi </w:t>
      </w:r>
      <w:r w:rsidRPr="006C4036">
        <w:rPr>
          <w:rFonts w:ascii="Calibri" w:hAnsi="Calibri" w:cs="Calibri"/>
          <w:bCs/>
          <w:iCs/>
          <w:sz w:val="22"/>
        </w:rPr>
        <w:t>di consegna dell</w:t>
      </w:r>
      <w:r w:rsidR="00E53392">
        <w:rPr>
          <w:rFonts w:ascii="Calibri" w:hAnsi="Calibri" w:cs="Calibri"/>
          <w:bCs/>
          <w:iCs/>
          <w:sz w:val="22"/>
        </w:rPr>
        <w:t>e</w:t>
      </w:r>
      <w:r w:rsidRPr="006C4036">
        <w:rPr>
          <w:rFonts w:ascii="Calibri" w:hAnsi="Calibri" w:cs="Calibri"/>
          <w:bCs/>
          <w:iCs/>
          <w:sz w:val="22"/>
        </w:rPr>
        <w:t xml:space="preserve"> fornitur</w:t>
      </w:r>
      <w:r w:rsidR="00E53392">
        <w:rPr>
          <w:rFonts w:ascii="Calibri" w:hAnsi="Calibri" w:cs="Calibri"/>
          <w:bCs/>
          <w:iCs/>
          <w:sz w:val="22"/>
        </w:rPr>
        <w:t>e</w:t>
      </w:r>
      <w:r w:rsidRPr="006C4036">
        <w:rPr>
          <w:rFonts w:ascii="Calibri" w:hAnsi="Calibri" w:cs="Calibri"/>
          <w:bCs/>
          <w:iCs/>
          <w:sz w:val="22"/>
        </w:rPr>
        <w:t xml:space="preserve"> </w:t>
      </w:r>
      <w:r w:rsidR="00E53392">
        <w:rPr>
          <w:rFonts w:ascii="Calibri" w:hAnsi="Calibri" w:cs="Calibri"/>
          <w:bCs/>
          <w:iCs/>
          <w:sz w:val="22"/>
        </w:rPr>
        <w:t>sono:</w:t>
      </w:r>
    </w:p>
    <w:p w14:paraId="54F23CE6" w14:textId="77777777" w:rsidR="00E53392" w:rsidRDefault="00F97BD8" w:rsidP="00F97BD8">
      <w:pPr>
        <w:tabs>
          <w:tab w:val="left" w:pos="360"/>
        </w:tabs>
        <w:spacing w:before="60" w:after="60"/>
        <w:rPr>
          <w:rFonts w:ascii="Calibri" w:hAnsi="Calibri" w:cs="Calibri"/>
          <w:sz w:val="22"/>
        </w:rPr>
      </w:pPr>
      <w:r>
        <w:rPr>
          <w:rFonts w:ascii="Calibri" w:hAnsi="Calibri" w:cs="Calibri"/>
          <w:bCs/>
          <w:iCs/>
          <w:sz w:val="22"/>
        </w:rPr>
        <w:t xml:space="preserve">Bologna e provincia </w:t>
      </w:r>
      <w:r w:rsidRPr="00FB0AF5">
        <w:rPr>
          <w:rFonts w:ascii="Calibri" w:hAnsi="Calibri" w:cs="Calibri"/>
          <w:sz w:val="22"/>
        </w:rPr>
        <w:t>codice NUTS ITH55</w:t>
      </w:r>
    </w:p>
    <w:p w14:paraId="71B67E7F" w14:textId="2A92B94D" w:rsidR="00F97BD8" w:rsidRPr="00273E65" w:rsidRDefault="009F001A" w:rsidP="00F97BD8">
      <w:pPr>
        <w:tabs>
          <w:tab w:val="left" w:pos="360"/>
        </w:tabs>
        <w:spacing w:before="60" w:after="60"/>
        <w:rPr>
          <w:rFonts w:ascii="Calibri" w:hAnsi="Calibri" w:cs="Calibri"/>
          <w:i/>
          <w:sz w:val="22"/>
          <w:highlight w:val="yellow"/>
        </w:rPr>
      </w:pPr>
      <w:r>
        <w:rPr>
          <w:rFonts w:ascii="Calibri" w:hAnsi="Calibri" w:cs="Calibri"/>
          <w:sz w:val="22"/>
        </w:rPr>
        <w:t xml:space="preserve">Ferrara e provincia </w:t>
      </w:r>
      <w:r w:rsidRPr="004C54E2">
        <w:rPr>
          <w:rFonts w:ascii="Calibri" w:hAnsi="Calibri" w:cs="Calibri"/>
          <w:sz w:val="22"/>
        </w:rPr>
        <w:t>NUTS ITH5</w:t>
      </w:r>
      <w:r w:rsidR="00552D5E" w:rsidRPr="004C54E2">
        <w:rPr>
          <w:rFonts w:ascii="Calibri" w:hAnsi="Calibri" w:cs="Calibri"/>
          <w:sz w:val="22"/>
        </w:rPr>
        <w:t>6</w:t>
      </w:r>
    </w:p>
    <w:p w14:paraId="75331615" w14:textId="77777777" w:rsidR="00552D5E" w:rsidRDefault="00552D5E" w:rsidP="00552D5E">
      <w:pPr>
        <w:widowControl w:val="0"/>
        <w:spacing w:before="60" w:after="60"/>
        <w:rPr>
          <w:rFonts w:ascii="Calibri" w:hAnsi="Calibri" w:cs="Calibri"/>
          <w:b/>
          <w:sz w:val="22"/>
          <w:lang w:eastAsia="it-IT"/>
        </w:rPr>
      </w:pPr>
    </w:p>
    <w:p w14:paraId="5A3176A1" w14:textId="77777777" w:rsidR="009A467F" w:rsidRPr="003824CB" w:rsidRDefault="009A467F" w:rsidP="009A467F">
      <w:pPr>
        <w:rPr>
          <w:rFonts w:ascii="Calibri" w:hAnsi="Calibri" w:cs="Calibri"/>
          <w:szCs w:val="24"/>
          <w:u w:val="single"/>
        </w:rPr>
      </w:pPr>
      <w:r w:rsidRPr="003824CB">
        <w:rPr>
          <w:rFonts w:ascii="Calibri" w:hAnsi="Calibri" w:cs="Calibri"/>
          <w:szCs w:val="24"/>
          <w:u w:val="single"/>
        </w:rPr>
        <w:t>Per le esigenze dell’Azienda Usl di Bologna</w:t>
      </w:r>
      <w:r>
        <w:rPr>
          <w:rFonts w:ascii="Calibri" w:hAnsi="Calibri" w:cs="Calibri"/>
          <w:szCs w:val="24"/>
          <w:u w:val="single"/>
        </w:rPr>
        <w:t xml:space="preserve"> e dell’Irccs Istituto Ortopedico Rizzoli</w:t>
      </w:r>
    </w:p>
    <w:p w14:paraId="36A0E3A4" w14:textId="77777777" w:rsidR="009A467F" w:rsidRPr="003824CB" w:rsidRDefault="009A467F" w:rsidP="009A467F">
      <w:pPr>
        <w:autoSpaceDE w:val="0"/>
        <w:autoSpaceDN w:val="0"/>
        <w:adjustRightInd w:val="0"/>
        <w:rPr>
          <w:rFonts w:ascii="Calibri" w:hAnsi="Calibri" w:cs="Calibri"/>
          <w:szCs w:val="24"/>
        </w:rPr>
      </w:pPr>
      <w:r w:rsidRPr="003824CB">
        <w:rPr>
          <w:rFonts w:ascii="Calibri" w:hAnsi="Calibri" w:cs="Calibri"/>
          <w:szCs w:val="24"/>
        </w:rPr>
        <w:t>CUP AUSLBO:</w:t>
      </w:r>
      <w:r w:rsidRPr="003824CB">
        <w:rPr>
          <w:rFonts w:ascii="Calibri" w:hAnsi="Calibri" w:cs="Calibri"/>
          <w:szCs w:val="24"/>
        </w:rPr>
        <w:tab/>
        <w:t>E34E25000260002</w:t>
      </w:r>
    </w:p>
    <w:p w14:paraId="5549ECA9" w14:textId="77777777" w:rsidR="009A467F" w:rsidRPr="003824CB" w:rsidRDefault="009A467F" w:rsidP="009A467F">
      <w:pPr>
        <w:rPr>
          <w:rFonts w:ascii="Calibri" w:hAnsi="Calibri" w:cs="Calibri"/>
          <w:szCs w:val="24"/>
        </w:rPr>
      </w:pPr>
      <w:r w:rsidRPr="003824CB">
        <w:rPr>
          <w:rFonts w:ascii="Calibri" w:hAnsi="Calibri" w:cs="Calibri"/>
          <w:szCs w:val="24"/>
        </w:rPr>
        <w:t>CUP IOR:</w:t>
      </w:r>
      <w:r w:rsidRPr="003824CB">
        <w:rPr>
          <w:rFonts w:ascii="Calibri" w:hAnsi="Calibri" w:cs="Calibri"/>
          <w:szCs w:val="24"/>
        </w:rPr>
        <w:tab/>
        <w:t>D34E23000040001</w:t>
      </w:r>
    </w:p>
    <w:p w14:paraId="1008E052" w14:textId="77777777" w:rsidR="009A467F" w:rsidRPr="00481836" w:rsidRDefault="009A467F" w:rsidP="009A467F">
      <w:pPr>
        <w:autoSpaceDE w:val="0"/>
        <w:autoSpaceDN w:val="0"/>
        <w:adjustRightInd w:val="0"/>
        <w:spacing w:line="240" w:lineRule="auto"/>
        <w:ind w:left="1410" w:hanging="1410"/>
        <w:rPr>
          <w:rFonts w:ascii="Calibri" w:hAnsi="Calibri" w:cs="Calibri"/>
          <w:szCs w:val="24"/>
        </w:rPr>
      </w:pPr>
      <w:r>
        <w:rPr>
          <w:rFonts w:ascii="Calibri" w:hAnsi="Calibri" w:cs="Calibri"/>
          <w:szCs w:val="24"/>
        </w:rPr>
        <w:t>RUP:</w:t>
      </w:r>
      <w:r>
        <w:rPr>
          <w:rFonts w:ascii="Calibri" w:hAnsi="Calibri" w:cs="Calibri"/>
          <w:szCs w:val="24"/>
        </w:rPr>
        <w:tab/>
      </w:r>
      <w:r>
        <w:rPr>
          <w:rFonts w:ascii="Calibri" w:hAnsi="Calibri" w:cs="Calibri"/>
          <w:szCs w:val="24"/>
        </w:rPr>
        <w:tab/>
      </w:r>
      <w:r w:rsidRPr="00481836">
        <w:rPr>
          <w:rFonts w:ascii="Calibri" w:hAnsi="Calibri" w:cs="Calibri"/>
          <w:szCs w:val="24"/>
        </w:rPr>
        <w:t>Ing. Giulia Falasca Direttore dell’UOC di Ingegneria Clinica Interaziendale A</w:t>
      </w:r>
      <w:r>
        <w:rPr>
          <w:rFonts w:ascii="Calibri" w:hAnsi="Calibri" w:cs="Calibri"/>
          <w:szCs w:val="24"/>
        </w:rPr>
        <w:t xml:space="preserve">zienda Usl </w:t>
      </w:r>
      <w:r w:rsidRPr="00481836">
        <w:rPr>
          <w:rFonts w:ascii="Calibri" w:hAnsi="Calibri" w:cs="Calibri"/>
          <w:szCs w:val="24"/>
        </w:rPr>
        <w:t xml:space="preserve">Bologna </w:t>
      </w:r>
      <w:r>
        <w:rPr>
          <w:rFonts w:ascii="Calibri" w:hAnsi="Calibri" w:cs="Calibri"/>
          <w:szCs w:val="24"/>
        </w:rPr>
        <w:t>e Irccs Istituto Ortopedico Rizzoli</w:t>
      </w:r>
      <w:r w:rsidRPr="00481836">
        <w:rPr>
          <w:rFonts w:ascii="Calibri" w:hAnsi="Calibri" w:cs="Calibri"/>
          <w:szCs w:val="24"/>
        </w:rPr>
        <w:t>;</w:t>
      </w:r>
    </w:p>
    <w:p w14:paraId="3F9263DC" w14:textId="77777777" w:rsidR="009A467F" w:rsidRPr="00DB5A56" w:rsidRDefault="009A467F" w:rsidP="009A467F">
      <w:pPr>
        <w:spacing w:line="240" w:lineRule="auto"/>
        <w:ind w:left="1410" w:hanging="1410"/>
        <w:rPr>
          <w:rFonts w:ascii="Calibri" w:hAnsi="Calibri" w:cs="Calibri"/>
          <w:szCs w:val="24"/>
        </w:rPr>
      </w:pPr>
      <w:r w:rsidRPr="00787B26">
        <w:rPr>
          <w:rFonts w:ascii="Calibri" w:hAnsi="Calibri" w:cs="Calibri"/>
          <w:sz w:val="22"/>
          <w:szCs w:val="24"/>
        </w:rPr>
        <w:t>DEC:</w:t>
      </w:r>
      <w:r>
        <w:rPr>
          <w:rFonts w:ascii="Calibri" w:hAnsi="Calibri" w:cs="Calibri"/>
          <w:sz w:val="22"/>
          <w:szCs w:val="24"/>
        </w:rPr>
        <w:tab/>
      </w:r>
      <w:r>
        <w:rPr>
          <w:rFonts w:ascii="Calibri" w:hAnsi="Calibri" w:cs="Calibri"/>
          <w:sz w:val="22"/>
          <w:szCs w:val="24"/>
        </w:rPr>
        <w:tab/>
      </w:r>
      <w:r w:rsidRPr="00DB5A56">
        <w:rPr>
          <w:rFonts w:ascii="Calibri" w:hAnsi="Calibri" w:cs="Calibri"/>
          <w:szCs w:val="24"/>
        </w:rPr>
        <w:t>Ing. Tullio Bucciarelli dell’UOC di Ingegneria Clinica Interaziendale Azienda Usl Bologna e Irccs Ist</w:t>
      </w:r>
      <w:r>
        <w:rPr>
          <w:rFonts w:ascii="Calibri" w:hAnsi="Calibri" w:cs="Calibri"/>
          <w:szCs w:val="24"/>
        </w:rPr>
        <w:t>ituto Ortopedico Rizzoli.</w:t>
      </w:r>
    </w:p>
    <w:p w14:paraId="6E0DBFFE" w14:textId="77777777" w:rsidR="009A467F" w:rsidRPr="00787B26" w:rsidRDefault="009A467F" w:rsidP="009A467F">
      <w:pPr>
        <w:rPr>
          <w:rFonts w:ascii="Calibri" w:hAnsi="Calibri" w:cs="Calibri"/>
          <w:sz w:val="22"/>
          <w:szCs w:val="24"/>
        </w:rPr>
      </w:pPr>
    </w:p>
    <w:p w14:paraId="208B61A5" w14:textId="77777777" w:rsidR="009A467F" w:rsidRPr="00AC44AF" w:rsidRDefault="009A467F" w:rsidP="009A467F">
      <w:pPr>
        <w:rPr>
          <w:rFonts w:ascii="Calibri" w:hAnsi="Calibri" w:cs="Calibri"/>
          <w:sz w:val="22"/>
          <w:szCs w:val="24"/>
        </w:rPr>
      </w:pPr>
    </w:p>
    <w:p w14:paraId="1E2DBFD9" w14:textId="77777777" w:rsidR="009A467F" w:rsidRPr="003824CB" w:rsidRDefault="009A467F" w:rsidP="009A467F">
      <w:pPr>
        <w:rPr>
          <w:rFonts w:ascii="Calibri" w:hAnsi="Calibri" w:cs="Calibri"/>
          <w:szCs w:val="24"/>
          <w:u w:val="single"/>
        </w:rPr>
      </w:pPr>
      <w:r w:rsidRPr="003824CB">
        <w:rPr>
          <w:rFonts w:ascii="Calibri" w:hAnsi="Calibri" w:cs="Calibri"/>
          <w:szCs w:val="24"/>
          <w:u w:val="single"/>
        </w:rPr>
        <w:t xml:space="preserve">Per le esigenze dell’Azienda Usl di </w:t>
      </w:r>
      <w:r>
        <w:rPr>
          <w:rFonts w:ascii="Calibri" w:hAnsi="Calibri" w:cs="Calibri"/>
          <w:szCs w:val="24"/>
          <w:u w:val="single"/>
        </w:rPr>
        <w:t>Ferrara e dell’Azienda Ospedaliero-Universitaria di Ferrara</w:t>
      </w:r>
    </w:p>
    <w:p w14:paraId="5C25B78E" w14:textId="77777777" w:rsidR="009A467F" w:rsidRPr="00353423" w:rsidRDefault="009A467F" w:rsidP="009A467F">
      <w:pPr>
        <w:autoSpaceDE w:val="0"/>
        <w:autoSpaceDN w:val="0"/>
        <w:adjustRightInd w:val="0"/>
        <w:rPr>
          <w:rFonts w:ascii="Calibri" w:hAnsi="Calibri" w:cs="Calibri"/>
          <w:szCs w:val="24"/>
        </w:rPr>
      </w:pPr>
      <w:r w:rsidRPr="00353423">
        <w:rPr>
          <w:rFonts w:ascii="Calibri" w:hAnsi="Calibri" w:cs="Calibri"/>
          <w:szCs w:val="24"/>
        </w:rPr>
        <w:t>CUI AUSLFE:</w:t>
      </w:r>
      <w:r w:rsidRPr="00353423">
        <w:rPr>
          <w:rFonts w:ascii="Calibri" w:hAnsi="Calibri" w:cs="Calibri"/>
          <w:szCs w:val="24"/>
        </w:rPr>
        <w:tab/>
        <w:t>F01295960387202600069 parzialmente finanziato con CUP E79I23000250002</w:t>
      </w:r>
    </w:p>
    <w:p w14:paraId="2DFFA69E" w14:textId="77777777" w:rsidR="009A467F" w:rsidRPr="00353423" w:rsidRDefault="009A467F" w:rsidP="009A467F">
      <w:pPr>
        <w:autoSpaceDE w:val="0"/>
        <w:autoSpaceDN w:val="0"/>
        <w:adjustRightInd w:val="0"/>
        <w:rPr>
          <w:rFonts w:ascii="Calibri" w:hAnsi="Calibri" w:cs="Calibri"/>
          <w:szCs w:val="24"/>
        </w:rPr>
      </w:pPr>
      <w:r w:rsidRPr="00353423">
        <w:rPr>
          <w:rFonts w:ascii="Calibri" w:hAnsi="Calibri" w:cs="Calibri"/>
          <w:szCs w:val="24"/>
        </w:rPr>
        <w:t>CUI AOUFE:</w:t>
      </w:r>
      <w:r w:rsidRPr="00353423">
        <w:rPr>
          <w:rFonts w:ascii="Calibri" w:hAnsi="Calibri" w:cs="Calibri"/>
          <w:szCs w:val="24"/>
        </w:rPr>
        <w:tab/>
        <w:t>F01295950388202600072 parzialmente finanziato con CUP E79I23000260002</w:t>
      </w:r>
    </w:p>
    <w:p w14:paraId="43A7C1AE" w14:textId="77777777" w:rsidR="009A467F" w:rsidRDefault="009A467F" w:rsidP="009A467F">
      <w:pPr>
        <w:pStyle w:val="NormaleWeb"/>
        <w:shd w:val="clear" w:color="auto" w:fill="FFFFFF"/>
        <w:spacing w:before="0" w:after="0"/>
        <w:rPr>
          <w:rFonts w:ascii="Verdana" w:hAnsi="Verdana"/>
          <w:color w:val="000000"/>
          <w:sz w:val="20"/>
          <w:szCs w:val="20"/>
        </w:rPr>
      </w:pPr>
    </w:p>
    <w:p w14:paraId="15BE1897" w14:textId="77777777" w:rsidR="009A467F" w:rsidRPr="006C2A61" w:rsidRDefault="009A467F" w:rsidP="009A467F">
      <w:pPr>
        <w:ind w:left="1410" w:hanging="1410"/>
        <w:rPr>
          <w:rFonts w:ascii="Calibri" w:hAnsi="Calibri" w:cs="Calibri"/>
          <w:sz w:val="22"/>
          <w:szCs w:val="24"/>
        </w:rPr>
      </w:pPr>
      <w:r>
        <w:rPr>
          <w:rFonts w:ascii="Calibri" w:hAnsi="Calibri" w:cs="Calibri"/>
          <w:sz w:val="22"/>
          <w:szCs w:val="24"/>
        </w:rPr>
        <w:lastRenderedPageBreak/>
        <w:t>RUP</w:t>
      </w:r>
      <w:r w:rsidRPr="006C2A61">
        <w:rPr>
          <w:rFonts w:ascii="Calibri" w:hAnsi="Calibri" w:cs="Calibri"/>
          <w:sz w:val="22"/>
          <w:szCs w:val="24"/>
        </w:rPr>
        <w:t>:</w:t>
      </w:r>
      <w:r>
        <w:rPr>
          <w:rFonts w:ascii="Calibri" w:hAnsi="Calibri" w:cs="Calibri"/>
          <w:sz w:val="22"/>
          <w:szCs w:val="24"/>
        </w:rPr>
        <w:tab/>
      </w:r>
      <w:r>
        <w:rPr>
          <w:rFonts w:ascii="Calibri" w:hAnsi="Calibri" w:cs="Calibri"/>
          <w:sz w:val="22"/>
          <w:szCs w:val="24"/>
        </w:rPr>
        <w:tab/>
      </w:r>
      <w:r w:rsidRPr="00296207">
        <w:rPr>
          <w:rFonts w:ascii="Calibri" w:hAnsi="Calibri" w:cs="Calibri"/>
          <w:szCs w:val="24"/>
        </w:rPr>
        <w:t xml:space="preserve">D.ssa Rita Burattini, Direttore del Servizio Comune Economato Azienda </w:t>
      </w:r>
      <w:r w:rsidRPr="00DB5A56">
        <w:rPr>
          <w:rFonts w:ascii="Calibri" w:hAnsi="Calibri" w:cs="Calibri"/>
          <w:szCs w:val="24"/>
        </w:rPr>
        <w:t>Usl di Ferrara e Azienda Ospedaliero-Universitaria di Ferrara;</w:t>
      </w:r>
    </w:p>
    <w:p w14:paraId="38C20D4E" w14:textId="77777777" w:rsidR="009A467F" w:rsidRPr="006C2A61" w:rsidRDefault="009A467F" w:rsidP="009A467F">
      <w:pPr>
        <w:ind w:left="1410" w:hanging="1410"/>
        <w:rPr>
          <w:rFonts w:ascii="Calibri" w:hAnsi="Calibri" w:cs="Calibri"/>
          <w:sz w:val="22"/>
          <w:szCs w:val="24"/>
        </w:rPr>
      </w:pPr>
      <w:r>
        <w:rPr>
          <w:rFonts w:ascii="Calibri" w:hAnsi="Calibri" w:cs="Calibri"/>
          <w:sz w:val="22"/>
          <w:szCs w:val="24"/>
        </w:rPr>
        <w:t>DEC</w:t>
      </w:r>
      <w:r w:rsidRPr="006C2A61">
        <w:rPr>
          <w:rFonts w:ascii="Calibri" w:hAnsi="Calibri" w:cs="Calibri"/>
          <w:sz w:val="22"/>
          <w:szCs w:val="24"/>
        </w:rPr>
        <w:t>:</w:t>
      </w:r>
      <w:r>
        <w:rPr>
          <w:rFonts w:ascii="Calibri" w:hAnsi="Calibri" w:cs="Calibri"/>
          <w:sz w:val="22"/>
          <w:szCs w:val="24"/>
        </w:rPr>
        <w:tab/>
      </w:r>
      <w:r>
        <w:rPr>
          <w:rFonts w:ascii="Calibri" w:hAnsi="Calibri" w:cs="Calibri"/>
          <w:sz w:val="22"/>
          <w:szCs w:val="24"/>
        </w:rPr>
        <w:tab/>
      </w:r>
      <w:r w:rsidRPr="00DB5A56">
        <w:rPr>
          <w:rFonts w:ascii="Calibri" w:hAnsi="Calibri" w:cs="Calibri"/>
          <w:szCs w:val="24"/>
        </w:rPr>
        <w:t>Ing. Giampiero Pirini, Direttore Direttore U.O. Servizio Comune di Ingegneria Clinica Azienda Usl di Ferrara e Azienda Ospedaliero-Universitaria di Ferrara.</w:t>
      </w:r>
    </w:p>
    <w:p w14:paraId="45020E8E" w14:textId="77777777" w:rsidR="009A467F" w:rsidRDefault="009A467F" w:rsidP="009F001A">
      <w:pPr>
        <w:spacing w:before="60" w:after="60"/>
        <w:rPr>
          <w:rFonts w:ascii="Calibri" w:hAnsi="Calibri" w:cs="Calibri"/>
          <w:sz w:val="22"/>
        </w:rPr>
      </w:pPr>
    </w:p>
    <w:p w14:paraId="62DB7ADF" w14:textId="237303EF" w:rsidR="009F001A" w:rsidRDefault="009F001A" w:rsidP="009F001A">
      <w:pPr>
        <w:spacing w:before="60" w:after="60"/>
        <w:rPr>
          <w:rFonts w:ascii="Calibri" w:hAnsi="Calibri" w:cs="Calibri"/>
          <w:sz w:val="22"/>
        </w:rPr>
      </w:pPr>
      <w:r w:rsidRPr="00552D5E">
        <w:rPr>
          <w:rFonts w:ascii="Calibri" w:hAnsi="Calibri" w:cs="Calibri"/>
          <w:sz w:val="22"/>
        </w:rPr>
        <w:t xml:space="preserve">Per le altre Aziende Sanitarie AVEC, </w:t>
      </w:r>
      <w:r w:rsidRPr="009A467F">
        <w:rPr>
          <w:rStyle w:val="Enfasicorsivo"/>
          <w:rFonts w:ascii="Arial" w:eastAsiaTheme="majorEastAsia" w:hAnsi="Arial" w:cs="Arial"/>
          <w:bCs/>
          <w:i w:val="0"/>
          <w:iCs w:val="0"/>
          <w:sz w:val="21"/>
          <w:szCs w:val="21"/>
          <w:shd w:val="clear" w:color="auto" w:fill="FFFFFF"/>
        </w:rPr>
        <w:t xml:space="preserve">il </w:t>
      </w:r>
      <w:r w:rsidRPr="009A467F">
        <w:rPr>
          <w:rFonts w:ascii="Calibri" w:hAnsi="Calibri" w:cs="Calibri"/>
          <w:sz w:val="22"/>
        </w:rPr>
        <w:t>R</w:t>
      </w:r>
      <w:r w:rsidR="009A467F">
        <w:rPr>
          <w:rFonts w:ascii="Calibri" w:hAnsi="Calibri" w:cs="Calibri"/>
          <w:sz w:val="22"/>
        </w:rPr>
        <w:t xml:space="preserve">UP </w:t>
      </w:r>
      <w:r w:rsidRPr="00552D5E">
        <w:rPr>
          <w:rFonts w:ascii="Calibri" w:hAnsi="Calibri" w:cs="Calibri"/>
          <w:sz w:val="22"/>
        </w:rPr>
        <w:t>e il D</w:t>
      </w:r>
      <w:r w:rsidR="009A467F">
        <w:rPr>
          <w:rFonts w:ascii="Calibri" w:hAnsi="Calibri" w:cs="Calibri"/>
          <w:sz w:val="22"/>
        </w:rPr>
        <w:t>EC</w:t>
      </w:r>
      <w:r w:rsidRPr="00552D5E">
        <w:rPr>
          <w:rFonts w:ascii="Calibri" w:hAnsi="Calibri" w:cs="Calibri"/>
          <w:sz w:val="22"/>
        </w:rPr>
        <w:t xml:space="preserve"> saranno indicati in sede di </w:t>
      </w:r>
      <w:r w:rsidR="009A467F">
        <w:rPr>
          <w:rFonts w:ascii="Calibri" w:hAnsi="Calibri" w:cs="Calibri"/>
          <w:sz w:val="22"/>
        </w:rPr>
        <w:t xml:space="preserve">eventuale adesione all’Accordo Quadro e/o </w:t>
      </w:r>
      <w:r w:rsidRPr="00552D5E">
        <w:rPr>
          <w:rFonts w:ascii="Calibri" w:hAnsi="Calibri" w:cs="Calibri"/>
          <w:sz w:val="22"/>
        </w:rPr>
        <w:t>emissione dell’ordinativo di fornitura</w:t>
      </w:r>
      <w:r w:rsidR="009A467F">
        <w:rPr>
          <w:rFonts w:ascii="Calibri" w:hAnsi="Calibri" w:cs="Calibri"/>
          <w:sz w:val="22"/>
        </w:rPr>
        <w:t>.</w:t>
      </w:r>
    </w:p>
    <w:p w14:paraId="3CC9C40D" w14:textId="77777777" w:rsidR="009A467F" w:rsidRPr="00552D5E" w:rsidRDefault="009A467F" w:rsidP="009F001A">
      <w:pPr>
        <w:spacing w:before="60" w:after="60"/>
        <w:rPr>
          <w:rFonts w:ascii="Calibri" w:hAnsi="Calibri" w:cs="Calibri"/>
          <w:sz w:val="22"/>
        </w:rPr>
      </w:pPr>
    </w:p>
    <w:p w14:paraId="1C7A1EB8" w14:textId="13C102D4" w:rsidR="00AE28AD" w:rsidRDefault="00AE28AD" w:rsidP="7845F726">
      <w:pPr>
        <w:spacing w:before="60" w:after="60"/>
        <w:rPr>
          <w:rFonts w:ascii="Calibri" w:hAnsi="Calibri" w:cs="Calibri"/>
          <w:sz w:val="22"/>
        </w:rPr>
      </w:pPr>
      <w:r w:rsidRPr="00012D25">
        <w:rPr>
          <w:rFonts w:ascii="Calibri" w:hAnsi="Calibri" w:cs="Calibri"/>
          <w:sz w:val="22"/>
        </w:rPr>
        <w:t xml:space="preserve">Il Responsabile </w:t>
      </w:r>
      <w:r w:rsidR="009A467F">
        <w:rPr>
          <w:rFonts w:ascii="Calibri" w:hAnsi="Calibri" w:cs="Calibri"/>
          <w:sz w:val="22"/>
        </w:rPr>
        <w:t xml:space="preserve">Unico del Progetto di Affidamento della sola procedura di gara (RUPA) </w:t>
      </w:r>
      <w:r w:rsidRPr="00012D25">
        <w:rPr>
          <w:rFonts w:ascii="Calibri" w:hAnsi="Calibri" w:cs="Calibri"/>
          <w:sz w:val="22"/>
        </w:rPr>
        <w:t xml:space="preserve">è </w:t>
      </w:r>
      <w:r w:rsidR="00707950">
        <w:rPr>
          <w:rFonts w:ascii="Calibri" w:hAnsi="Calibri" w:cs="Calibri"/>
          <w:sz w:val="22"/>
        </w:rPr>
        <w:t>la Dott.ssa Anton</w:t>
      </w:r>
      <w:r w:rsidR="004A3ADA">
        <w:rPr>
          <w:rFonts w:ascii="Calibri" w:hAnsi="Calibri" w:cs="Calibri"/>
          <w:sz w:val="22"/>
        </w:rPr>
        <w:t>ia</w:t>
      </w:r>
      <w:r w:rsidR="006A786B">
        <w:rPr>
          <w:rFonts w:ascii="Calibri" w:hAnsi="Calibri" w:cs="Calibri"/>
          <w:sz w:val="22"/>
        </w:rPr>
        <w:t xml:space="preserve"> </w:t>
      </w:r>
      <w:r w:rsidR="00707950">
        <w:rPr>
          <w:rFonts w:ascii="Calibri" w:hAnsi="Calibri" w:cs="Calibri"/>
          <w:sz w:val="22"/>
        </w:rPr>
        <w:t>Crugliano</w:t>
      </w:r>
      <w:r w:rsidR="00707950" w:rsidRPr="00DA06E4">
        <w:rPr>
          <w:rFonts w:ascii="Calibri" w:hAnsi="Calibri" w:cs="Calibri"/>
          <w:sz w:val="22"/>
        </w:rPr>
        <w:t xml:space="preserve">, Direttore del Servizio Acquisti Area </w:t>
      </w:r>
      <w:r w:rsidR="009A467F">
        <w:rPr>
          <w:rFonts w:ascii="Calibri" w:hAnsi="Calibri" w:cs="Calibri"/>
          <w:sz w:val="22"/>
        </w:rPr>
        <w:t>Vasta.</w:t>
      </w:r>
    </w:p>
    <w:p w14:paraId="1F8EB712" w14:textId="77777777" w:rsidR="00156104" w:rsidRDefault="00156104" w:rsidP="7845F726">
      <w:pPr>
        <w:spacing w:before="60" w:after="60"/>
        <w:rPr>
          <w:rFonts w:ascii="Calibri" w:hAnsi="Calibri" w:cs="Calibri"/>
          <w:sz w:val="22"/>
        </w:rPr>
      </w:pPr>
    </w:p>
    <w:p w14:paraId="42AA480F" w14:textId="77777777" w:rsidR="00AE28AD" w:rsidRPr="00012D25" w:rsidRDefault="00AE28AD" w:rsidP="00604C9A">
      <w:pPr>
        <w:pStyle w:val="Titolo2"/>
        <w:numPr>
          <w:ilvl w:val="0"/>
          <w:numId w:val="3"/>
        </w:numPr>
        <w:rPr>
          <w:rFonts w:ascii="Calibri" w:hAnsi="Calibri" w:cs="Calibri"/>
          <w:caps/>
          <w:sz w:val="22"/>
          <w:szCs w:val="22"/>
        </w:rPr>
      </w:pPr>
      <w:bookmarkStart w:id="39" w:name="_Toc239256247"/>
      <w:bookmarkStart w:id="40" w:name="_Ref132303744"/>
      <w:r w:rsidRPr="00012D25">
        <w:rPr>
          <w:rFonts w:ascii="Calibri" w:hAnsi="Calibri" w:cs="Calibri"/>
          <w:sz w:val="22"/>
          <w:szCs w:val="22"/>
        </w:rPr>
        <w:t>PIATTAFORMA</w:t>
      </w:r>
      <w:bookmarkEnd w:id="39"/>
      <w:r w:rsidRPr="00012D25">
        <w:rPr>
          <w:rFonts w:ascii="Calibri" w:hAnsi="Calibri" w:cs="Calibri"/>
          <w:sz w:val="22"/>
          <w:szCs w:val="22"/>
        </w:rPr>
        <w:t xml:space="preserve"> </w:t>
      </w:r>
      <w:bookmarkEnd w:id="40"/>
    </w:p>
    <w:p w14:paraId="199B4809" w14:textId="77777777" w:rsidR="00AE28AD" w:rsidRPr="00012D25" w:rsidRDefault="00AE28AD" w:rsidP="00225033">
      <w:pPr>
        <w:pStyle w:val="Titolo3"/>
        <w:numPr>
          <w:ilvl w:val="1"/>
          <w:numId w:val="3"/>
        </w:numPr>
        <w:ind w:left="426"/>
        <w:rPr>
          <w:rFonts w:ascii="Calibri" w:hAnsi="Calibri" w:cs="Calibri"/>
          <w:iCs/>
          <w:caps/>
          <w:sz w:val="22"/>
          <w:szCs w:val="22"/>
        </w:rPr>
      </w:pPr>
      <w:bookmarkStart w:id="41" w:name="_Ref132303729"/>
      <w:bookmarkStart w:id="42" w:name="_Toc239256248"/>
      <w:r w:rsidRPr="00012D25">
        <w:rPr>
          <w:rFonts w:ascii="Calibri" w:hAnsi="Calibri" w:cs="Calibri"/>
          <w:iCs/>
          <w:sz w:val="22"/>
          <w:szCs w:val="22"/>
        </w:rPr>
        <w:t xml:space="preserve">LA PIATTAFORMA </w:t>
      </w:r>
      <w:bookmarkEnd w:id="41"/>
      <w:r w:rsidRPr="00012D25">
        <w:rPr>
          <w:rFonts w:ascii="Calibri" w:hAnsi="Calibri" w:cs="Calibri"/>
          <w:iCs/>
          <w:sz w:val="22"/>
          <w:szCs w:val="22"/>
        </w:rPr>
        <w:t>DI APPROVVIGIONAMENTO DIGITALE (PAD)</w:t>
      </w:r>
      <w:bookmarkEnd w:id="42"/>
    </w:p>
    <w:p w14:paraId="752739EA" w14:textId="77777777" w:rsidR="00AE28AD" w:rsidRPr="00012D25" w:rsidRDefault="00AE28AD" w:rsidP="00D1375D">
      <w:pPr>
        <w:pStyle w:val="Nessunaspaziatura"/>
        <w:tabs>
          <w:tab w:val="left" w:pos="567"/>
        </w:tabs>
        <w:spacing w:before="60" w:after="60" w:line="276" w:lineRule="auto"/>
        <w:rPr>
          <w:rFonts w:cs="Calibri"/>
          <w:bCs/>
          <w:iCs/>
        </w:rPr>
      </w:pPr>
      <w:r w:rsidRPr="00012D25">
        <w:rPr>
          <w:rFonts w:cs="Calibri"/>
          <w:bCs/>
          <w:iCs/>
        </w:rPr>
        <w:t>L’utilizzo della PAD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PAD.</w:t>
      </w:r>
    </w:p>
    <w:p w14:paraId="7CE5AC22" w14:textId="77777777" w:rsidR="00AE28AD" w:rsidRPr="00012D25" w:rsidRDefault="00AE28AD" w:rsidP="00AE28AD">
      <w:pPr>
        <w:pStyle w:val="Nessunaspaziatura"/>
        <w:tabs>
          <w:tab w:val="left" w:pos="567"/>
        </w:tabs>
        <w:spacing w:before="60" w:after="60"/>
        <w:rPr>
          <w:rFonts w:cs="Calibri"/>
          <w:bCs/>
          <w:iCs/>
        </w:rPr>
      </w:pPr>
      <w:r w:rsidRPr="00012D25">
        <w:rPr>
          <w:rFonts w:cs="Calibri"/>
          <w:bCs/>
          <w:iCs/>
        </w:rPr>
        <w:t xml:space="preserve">L’utilizzo della PAD avviene nel rispetto dei principi di autoresponsabilità e di diligenza professionale, secondo quanto previsto dall’articolo 1176, comma 2, del Codice civile. </w:t>
      </w:r>
    </w:p>
    <w:p w14:paraId="1209845F" w14:textId="77777777" w:rsidR="00AE28AD"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La </w:t>
      </w:r>
      <w:r w:rsidR="00362813" w:rsidRPr="00012D25">
        <w:rPr>
          <w:rFonts w:ascii="Calibri" w:eastAsia="Times New Roman" w:hAnsi="Calibri" w:cs="Calibri"/>
          <w:bCs/>
          <w:iCs/>
          <w:color w:val="auto"/>
          <w:sz w:val="22"/>
          <w:szCs w:val="22"/>
        </w:rPr>
        <w:t>s</w:t>
      </w:r>
      <w:r w:rsidRPr="00012D25">
        <w:rPr>
          <w:rFonts w:ascii="Calibri" w:eastAsia="Times New Roman" w:hAnsi="Calibri" w:cs="Calibri"/>
          <w:bCs/>
          <w:iCs/>
          <w:color w:val="auto"/>
          <w:sz w:val="22"/>
          <w:szCs w:val="22"/>
        </w:rPr>
        <w:t>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14:paraId="1227F945" w14:textId="77777777" w:rsidR="00AE28AD" w:rsidRPr="00012D25" w:rsidRDefault="00AE28AD" w:rsidP="00B65076">
      <w:pPr>
        <w:pStyle w:val="Default"/>
        <w:numPr>
          <w:ilvl w:val="1"/>
          <w:numId w:val="12"/>
        </w:numPr>
        <w:ind w:left="284" w:hanging="284"/>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difetti di funzionamento delle apparecchiature e dei sistemi di collegamento e programmi impiegati dal singolo operatore economico per il collegamento alla</w:t>
      </w:r>
      <w:r w:rsidR="00280B65" w:rsidRPr="00012D25">
        <w:rPr>
          <w:rFonts w:ascii="Calibri" w:eastAsia="Times New Roman" w:hAnsi="Calibri" w:cs="Calibri"/>
          <w:bCs/>
          <w:iCs/>
          <w:color w:val="auto"/>
          <w:sz w:val="22"/>
          <w:szCs w:val="22"/>
        </w:rPr>
        <w:t xml:space="preserve"> </w:t>
      </w:r>
      <w:r w:rsidRPr="00012D25">
        <w:rPr>
          <w:rFonts w:ascii="Calibri" w:eastAsia="Times New Roman" w:hAnsi="Calibri" w:cs="Calibri"/>
          <w:bCs/>
          <w:iCs/>
          <w:color w:val="auto"/>
          <w:sz w:val="22"/>
          <w:szCs w:val="22"/>
        </w:rPr>
        <w:t>PAD;</w:t>
      </w:r>
    </w:p>
    <w:p w14:paraId="22928DDB" w14:textId="77777777" w:rsidR="00AE28AD" w:rsidRPr="00012D25" w:rsidRDefault="00AE28AD" w:rsidP="00B65076">
      <w:pPr>
        <w:pStyle w:val="Default"/>
        <w:numPr>
          <w:ilvl w:val="1"/>
          <w:numId w:val="12"/>
        </w:numPr>
        <w:ind w:left="284" w:hanging="284"/>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utilizzo della PAD da parte dell’operatore economico in maniera non conforme al Disciplinare e a quanto previsto nel documento </w:t>
      </w:r>
      <w:r w:rsidR="00F93302">
        <w:rPr>
          <w:rFonts w:ascii="Calibri" w:eastAsia="Times New Roman" w:hAnsi="Calibri" w:cs="Calibri"/>
          <w:bCs/>
          <w:iCs/>
          <w:color w:val="auto"/>
          <w:sz w:val="22"/>
          <w:szCs w:val="22"/>
        </w:rPr>
        <w:t>previsto nel seguente link:</w:t>
      </w:r>
      <w:r w:rsidRPr="00012D25">
        <w:rPr>
          <w:rFonts w:ascii="Calibri" w:eastAsia="Times New Roman" w:hAnsi="Calibri" w:cs="Calibri"/>
          <w:bCs/>
          <w:iCs/>
          <w:color w:val="auto"/>
          <w:sz w:val="22"/>
          <w:szCs w:val="22"/>
        </w:rPr>
        <w:t xml:space="preserve"> </w:t>
      </w:r>
      <w:hyperlink r:id="rId13" w:history="1">
        <w:r w:rsidR="00F93302" w:rsidRPr="0010074A">
          <w:rPr>
            <w:rStyle w:val="Collegamentoipertestuale"/>
            <w:rFonts w:ascii="Calibri" w:eastAsia="Times New Roman" w:hAnsi="Calibri" w:cs="Calibri"/>
            <w:bCs/>
            <w:iCs/>
            <w:sz w:val="22"/>
            <w:szCs w:val="22"/>
          </w:rPr>
          <w:t>https://intercenter.regione.emilia-romagna.it/piattaforme-telematiche/sistema-acquisti-sater/regolamenti</w:t>
        </w:r>
      </w:hyperlink>
      <w:r w:rsidRPr="00012D25">
        <w:rPr>
          <w:rFonts w:ascii="Calibri" w:eastAsia="Times New Roman" w:hAnsi="Calibri" w:cs="Calibri"/>
          <w:bCs/>
          <w:i/>
          <w:iCs/>
          <w:color w:val="auto"/>
          <w:sz w:val="22"/>
          <w:szCs w:val="22"/>
        </w:rPr>
        <w:t>.</w:t>
      </w:r>
    </w:p>
    <w:p w14:paraId="6B58D077" w14:textId="72C9441D" w:rsidR="00501D5A"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w:t>
      </w:r>
      <w:r w:rsidRPr="00012D25">
        <w:rPr>
          <w:rFonts w:ascii="Calibri" w:hAnsi="Calibri" w:cs="Calibri"/>
          <w:color w:val="auto"/>
          <w:sz w:val="22"/>
          <w:szCs w:val="22"/>
        </w:rPr>
        <w:t xml:space="preserve"> </w:t>
      </w:r>
      <w:r w:rsidRPr="00012D25">
        <w:rPr>
          <w:rFonts w:ascii="Calibri" w:eastAsia="Times New Roman" w:hAnsi="Calibri" w:cs="Calibri"/>
          <w:bCs/>
          <w:iCs/>
          <w:color w:val="auto"/>
          <w:sz w:val="22"/>
          <w:szCs w:val="22"/>
        </w:rPr>
        <w:t>e del momento in cui si verifica. La proroga</w:t>
      </w:r>
      <w:r w:rsidR="002D33CB" w:rsidRPr="00012D25">
        <w:rPr>
          <w:rFonts w:ascii="Calibri" w:eastAsia="Times New Roman" w:hAnsi="Calibri" w:cs="Calibri"/>
          <w:bCs/>
          <w:iCs/>
          <w:color w:val="auto"/>
          <w:sz w:val="22"/>
          <w:szCs w:val="22"/>
        </w:rPr>
        <w:t xml:space="preserve"> o la riapertura del termine di scadenza di presentazione delle </w:t>
      </w:r>
      <w:r w:rsidR="002D33CB" w:rsidRPr="00012D25">
        <w:rPr>
          <w:rFonts w:ascii="Calibri" w:eastAsia="Times New Roman" w:hAnsi="Calibri" w:cs="Calibri"/>
          <w:bCs/>
          <w:iCs/>
          <w:color w:val="auto"/>
          <w:sz w:val="22"/>
          <w:szCs w:val="22"/>
        </w:rPr>
        <w:lastRenderedPageBreak/>
        <w:t>offerte limitata ad un periodo massimo di 48 ore</w:t>
      </w:r>
      <w:r w:rsidRPr="00012D25">
        <w:rPr>
          <w:rFonts w:ascii="Calibri" w:eastAsia="Times New Roman" w:hAnsi="Calibri" w:cs="Calibri"/>
          <w:bCs/>
          <w:iCs/>
          <w:color w:val="auto"/>
          <w:sz w:val="22"/>
          <w:szCs w:val="22"/>
        </w:rPr>
        <w:t xml:space="preserve"> </w:t>
      </w:r>
      <w:r w:rsidR="004835B0" w:rsidRPr="00012D25">
        <w:rPr>
          <w:rFonts w:ascii="Calibri" w:eastAsia="Times New Roman" w:hAnsi="Calibri" w:cs="Calibri"/>
          <w:bCs/>
          <w:iCs/>
          <w:color w:val="auto"/>
          <w:sz w:val="22"/>
          <w:szCs w:val="22"/>
        </w:rPr>
        <w:t>d</w:t>
      </w:r>
      <w:r w:rsidR="00392C72" w:rsidRPr="00012D25">
        <w:rPr>
          <w:rFonts w:ascii="Calibri" w:eastAsia="Times New Roman" w:hAnsi="Calibri" w:cs="Calibri"/>
          <w:bCs/>
          <w:iCs/>
          <w:color w:val="auto"/>
          <w:sz w:val="22"/>
          <w:szCs w:val="22"/>
        </w:rPr>
        <w:t xml:space="preserve">alla data </w:t>
      </w:r>
      <w:r w:rsidR="007E7ECF" w:rsidRPr="00012D25">
        <w:rPr>
          <w:rFonts w:ascii="Calibri" w:eastAsia="Times New Roman" w:hAnsi="Calibri" w:cs="Calibri"/>
          <w:bCs/>
          <w:iCs/>
          <w:color w:val="auto"/>
          <w:sz w:val="22"/>
          <w:szCs w:val="22"/>
        </w:rPr>
        <w:t xml:space="preserve">di scadenza </w:t>
      </w:r>
      <w:r w:rsidR="00392C72" w:rsidRPr="00012D25">
        <w:rPr>
          <w:rFonts w:ascii="Calibri" w:eastAsia="Times New Roman" w:hAnsi="Calibri" w:cs="Calibri"/>
          <w:bCs/>
          <w:iCs/>
          <w:color w:val="auto"/>
          <w:sz w:val="22"/>
          <w:szCs w:val="22"/>
        </w:rPr>
        <w:t xml:space="preserve">indicata nel bando </w:t>
      </w:r>
      <w:r w:rsidRPr="00012D25">
        <w:rPr>
          <w:rFonts w:ascii="Calibri" w:eastAsia="Times New Roman" w:hAnsi="Calibri" w:cs="Calibri"/>
          <w:bCs/>
          <w:iCs/>
          <w:color w:val="auto"/>
          <w:sz w:val="22"/>
          <w:szCs w:val="22"/>
        </w:rPr>
        <w:t>è resa nota sulla PAD e sul sito internet della stazione appaltante</w:t>
      </w:r>
      <w:r w:rsidR="00204A97" w:rsidRPr="00012D25">
        <w:rPr>
          <w:rFonts w:ascii="Calibri" w:eastAsia="Times New Roman" w:hAnsi="Calibri" w:cs="Calibri"/>
          <w:bCs/>
          <w:iCs/>
          <w:color w:val="auto"/>
          <w:sz w:val="22"/>
          <w:szCs w:val="22"/>
        </w:rPr>
        <w:t xml:space="preserve"> </w:t>
      </w:r>
      <w:r w:rsidR="00DA06E4" w:rsidRPr="00DA06E4">
        <w:rPr>
          <w:rFonts w:ascii="Calibri" w:eastAsia="Times New Roman" w:hAnsi="Calibri" w:cs="Calibri"/>
          <w:bCs/>
          <w:iCs/>
          <w:color w:val="auto"/>
          <w:sz w:val="22"/>
          <w:szCs w:val="22"/>
        </w:rPr>
        <w:t>WWW.ausl.bologna.it</w:t>
      </w:r>
      <w:r w:rsidR="00392C72" w:rsidRPr="00012D25">
        <w:rPr>
          <w:rFonts w:ascii="Calibri" w:eastAsia="Times New Roman" w:hAnsi="Calibri" w:cs="Calibri"/>
          <w:bCs/>
          <w:iCs/>
          <w:color w:val="auto"/>
          <w:sz w:val="22"/>
          <w:szCs w:val="22"/>
        </w:rPr>
        <w:t>, unitamente all’indicazione della durata e dei motivi del malfunzionamento</w:t>
      </w:r>
      <w:r w:rsidRPr="00012D25">
        <w:rPr>
          <w:rFonts w:ascii="Calibri" w:eastAsia="Times New Roman" w:hAnsi="Calibri" w:cs="Calibri"/>
          <w:bCs/>
          <w:iCs/>
          <w:color w:val="auto"/>
          <w:sz w:val="22"/>
          <w:szCs w:val="22"/>
        </w:rPr>
        <w:t>. In tali casi, non è richiesta la pubblicazione di una rettifica al bando di gara ai sensi dell’articolo 27 del codice, né la riedizione della procedura.</w:t>
      </w:r>
      <w:r w:rsidR="00501D5A" w:rsidRPr="00012D25">
        <w:rPr>
          <w:rFonts w:ascii="Calibri" w:eastAsia="Times New Roman" w:hAnsi="Calibri" w:cs="Calibri"/>
          <w:bCs/>
          <w:iCs/>
          <w:color w:val="auto"/>
          <w:sz w:val="22"/>
          <w:szCs w:val="22"/>
        </w:rPr>
        <w:t xml:space="preserve"> </w:t>
      </w:r>
    </w:p>
    <w:p w14:paraId="49425121" w14:textId="77777777" w:rsidR="00DF2A57"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Nel caso in cui la proroga dei termini per la presentazione delle offerte </w:t>
      </w:r>
      <w:r w:rsidR="00BC0AA2" w:rsidRPr="00012D25">
        <w:rPr>
          <w:rFonts w:ascii="Calibri" w:eastAsia="Times New Roman" w:hAnsi="Calibri" w:cs="Calibri"/>
          <w:bCs/>
          <w:iCs/>
          <w:color w:val="auto"/>
          <w:sz w:val="22"/>
          <w:szCs w:val="22"/>
        </w:rPr>
        <w:t xml:space="preserve">abbia una durata </w:t>
      </w:r>
      <w:r w:rsidRPr="00012D25">
        <w:rPr>
          <w:rFonts w:ascii="Calibri" w:eastAsia="Times New Roman" w:hAnsi="Calibri" w:cs="Calibri"/>
          <w:bCs/>
          <w:iCs/>
          <w:color w:val="auto"/>
          <w:sz w:val="22"/>
          <w:szCs w:val="22"/>
        </w:rPr>
        <w:t>superiore</w:t>
      </w:r>
      <w:r w:rsidR="00BC0AA2" w:rsidRPr="00012D25">
        <w:rPr>
          <w:rFonts w:ascii="Calibri" w:eastAsia="Times New Roman" w:hAnsi="Calibri" w:cs="Calibri"/>
          <w:bCs/>
          <w:iCs/>
          <w:color w:val="auto"/>
          <w:sz w:val="22"/>
          <w:szCs w:val="22"/>
        </w:rPr>
        <w:t>,</w:t>
      </w:r>
      <w:r w:rsidRPr="00012D25">
        <w:rPr>
          <w:rFonts w:ascii="Calibri" w:eastAsia="Times New Roman" w:hAnsi="Calibri" w:cs="Calibri"/>
          <w:bCs/>
          <w:iCs/>
          <w:color w:val="auto"/>
          <w:sz w:val="22"/>
          <w:szCs w:val="22"/>
        </w:rPr>
        <w:t xml:space="preserve"> </w:t>
      </w:r>
      <w:r w:rsidR="00DF2A57" w:rsidRPr="00012D25">
        <w:rPr>
          <w:rFonts w:ascii="Calibri" w:eastAsia="Times New Roman" w:hAnsi="Calibri" w:cs="Calibri"/>
          <w:bCs/>
          <w:iCs/>
          <w:color w:val="auto"/>
          <w:sz w:val="22"/>
          <w:szCs w:val="22"/>
        </w:rPr>
        <w:t xml:space="preserve">la stazione appaltante rettifica il bando di gara con indicazione della nuova scadenza. </w:t>
      </w:r>
    </w:p>
    <w:p w14:paraId="102F280C" w14:textId="77777777" w:rsidR="00AE28AD"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Nei soli casi in cui la sospensione o la proroga dei termini non siano considerati idonei a garantire la </w:t>
      </w:r>
      <w:r w:rsidRPr="00012D25">
        <w:rPr>
          <w:rFonts w:ascii="Calibri" w:eastAsia="Times New Roman" w:hAnsi="Calibri" w:cs="Calibri"/>
          <w:bCs/>
          <w:i/>
          <w:color w:val="auto"/>
          <w:sz w:val="22"/>
          <w:szCs w:val="22"/>
        </w:rPr>
        <w:t>par condicio</w:t>
      </w:r>
      <w:r w:rsidRPr="00012D25">
        <w:rPr>
          <w:rFonts w:ascii="Calibri" w:eastAsia="Times New Roman" w:hAnsi="Calibri" w:cs="Calibri"/>
          <w:bCs/>
          <w:iCs/>
          <w:color w:val="auto"/>
          <w:sz w:val="22"/>
          <w:szCs w:val="22"/>
        </w:rPr>
        <w:t xml:space="preserve"> dei partecipanti e/o la segretezza delle offerte, </w:t>
      </w:r>
      <w:r w:rsidR="00DF2A57" w:rsidRPr="00012D25">
        <w:rPr>
          <w:rFonts w:ascii="Calibri" w:eastAsia="Times New Roman" w:hAnsi="Calibri" w:cs="Calibri"/>
          <w:bCs/>
          <w:iCs/>
          <w:color w:val="auto"/>
          <w:sz w:val="22"/>
          <w:szCs w:val="22"/>
        </w:rPr>
        <w:t>la stazione appaltante procede</w:t>
      </w:r>
      <w:r w:rsidRPr="00012D25">
        <w:rPr>
          <w:rFonts w:ascii="Calibri" w:eastAsia="Times New Roman" w:hAnsi="Calibri" w:cs="Calibri"/>
          <w:bCs/>
          <w:iCs/>
          <w:color w:val="auto"/>
          <w:sz w:val="22"/>
          <w:szCs w:val="22"/>
        </w:rPr>
        <w:t xml:space="preserve"> alla riedizione della procedura.</w:t>
      </w:r>
    </w:p>
    <w:p w14:paraId="7C200BA7" w14:textId="77777777" w:rsidR="00AE28AD" w:rsidRPr="00012D25" w:rsidRDefault="00AE28AD" w:rsidP="00AE28AD">
      <w:pPr>
        <w:pStyle w:val="Default"/>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La stazione appaltante si riserva di agire in tal modo anche quando, esclusa la negligenza dell’operatore economico, non sia possibile accertare la causa del mancato funzionamento o del malfunzionamento.</w:t>
      </w:r>
    </w:p>
    <w:p w14:paraId="746C07D1" w14:textId="77777777" w:rsidR="00AE28AD" w:rsidRPr="00012D25" w:rsidRDefault="00AE28AD" w:rsidP="00AE28AD">
      <w:pPr>
        <w:pStyle w:val="Default"/>
        <w:tabs>
          <w:tab w:val="left" w:pos="567"/>
        </w:tabs>
        <w:rPr>
          <w:rFonts w:ascii="Calibri" w:eastAsia="Times New Roman" w:hAnsi="Calibri" w:cs="Calibri"/>
          <w:bCs/>
          <w:iCs/>
          <w:color w:val="auto"/>
          <w:sz w:val="22"/>
          <w:szCs w:val="22"/>
        </w:rPr>
      </w:pPr>
    </w:p>
    <w:p w14:paraId="6F74CA65" w14:textId="77777777" w:rsidR="00AE28AD" w:rsidRPr="00012D25" w:rsidRDefault="00AE28AD" w:rsidP="00AE28AD">
      <w:pPr>
        <w:pStyle w:val="Default"/>
        <w:tabs>
          <w:tab w:val="left" w:pos="567"/>
        </w:tabs>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Le attività e le operazioni effettuate nell'ambito della PAD sono registrate e attribuite all’operatore economico e si intendono compiute nell’ora e nel giorno risultanti dalle registrazioni di sistema. </w:t>
      </w:r>
    </w:p>
    <w:p w14:paraId="6E856D10" w14:textId="77777777" w:rsidR="00AE28AD" w:rsidRPr="00012D25" w:rsidRDefault="00AE28AD" w:rsidP="00AE28AD">
      <w:pPr>
        <w:pStyle w:val="Default"/>
        <w:tabs>
          <w:tab w:val="left" w:pos="567"/>
        </w:tabs>
        <w:rPr>
          <w:rFonts w:ascii="Calibri" w:hAnsi="Calibri" w:cs="Calibri"/>
          <w:sz w:val="22"/>
          <w:szCs w:val="22"/>
        </w:rPr>
      </w:pPr>
      <w:r w:rsidRPr="00012D25">
        <w:rPr>
          <w:rFonts w:ascii="Calibri" w:eastAsia="Times New Roman" w:hAnsi="Calibri" w:cs="Calibri"/>
          <w:bCs/>
          <w:iCs/>
          <w:color w:val="auto"/>
          <w:sz w:val="22"/>
          <w:szCs w:val="22"/>
        </w:rPr>
        <w:t xml:space="preserve">Il sistema operativo della PAD è sincronizzato sulla scala di tempo nazionale di cui al decreto del Ministro dell'industria, del commercio e dell'artigianato 30 novembre 1993, n. 591, tramite protocollo NTP o standard superiore. </w:t>
      </w:r>
    </w:p>
    <w:p w14:paraId="0FB60011" w14:textId="77777777" w:rsidR="00AE28AD" w:rsidRPr="00B86071" w:rsidRDefault="00B86071" w:rsidP="00AE28AD">
      <w:pPr>
        <w:pStyle w:val="Default"/>
        <w:rPr>
          <w:rFonts w:ascii="Calibri" w:eastAsia="Times New Roman" w:hAnsi="Calibri" w:cs="Calibri"/>
          <w:bCs/>
          <w:iCs/>
          <w:color w:val="auto"/>
          <w:sz w:val="22"/>
          <w:szCs w:val="22"/>
        </w:rPr>
      </w:pPr>
      <w:r w:rsidRPr="00B86071">
        <w:rPr>
          <w:rFonts w:ascii="Calibri" w:eastAsia="Times New Roman" w:hAnsi="Calibri" w:cs="Calibri"/>
          <w:bCs/>
          <w:iCs/>
          <w:color w:val="auto"/>
          <w:sz w:val="22"/>
          <w:szCs w:val="22"/>
        </w:rPr>
        <w:t>L’utilizzo e il funzionamento della Piattaforma avvengono in conformità a quanto riportato sul sito http://intercenter.regione.emilia-romagna.it/agenzia/utilizzo-del-sistema/guide/, che costituisce parte integrante del presente disciplinare</w:t>
      </w:r>
      <w:r w:rsidR="00AE28AD" w:rsidRPr="00B86071">
        <w:rPr>
          <w:rFonts w:ascii="Calibri" w:eastAsia="Times New Roman" w:hAnsi="Calibri" w:cs="Calibri"/>
          <w:bCs/>
          <w:iCs/>
          <w:color w:val="auto"/>
          <w:sz w:val="22"/>
          <w:szCs w:val="22"/>
        </w:rPr>
        <w:t>.</w:t>
      </w:r>
    </w:p>
    <w:p w14:paraId="542D4C63" w14:textId="77777777" w:rsidR="00AE28AD" w:rsidRPr="00012D25" w:rsidRDefault="00AE28AD" w:rsidP="00AE28AD">
      <w:pPr>
        <w:pStyle w:val="Default"/>
        <w:rPr>
          <w:rFonts w:ascii="Calibri" w:hAnsi="Calibri" w:cs="Calibri"/>
          <w:sz w:val="22"/>
          <w:szCs w:val="22"/>
        </w:rPr>
      </w:pPr>
      <w:r w:rsidRPr="00012D25">
        <w:rPr>
          <w:rFonts w:ascii="Calibri" w:eastAsia="Times New Roman" w:hAnsi="Calibri" w:cs="Calibri"/>
          <w:bCs/>
          <w:iCs/>
          <w:color w:val="auto"/>
          <w:sz w:val="22"/>
          <w:szCs w:val="22"/>
        </w:rPr>
        <w:t>L’acquisto, l’installazione e la configurazione dell’</w:t>
      </w:r>
      <w:r w:rsidRPr="00B86071">
        <w:rPr>
          <w:rFonts w:ascii="Calibri" w:eastAsia="Times New Roman" w:hAnsi="Calibri" w:cs="Calibri"/>
          <w:bCs/>
          <w:iCs/>
          <w:color w:val="auto"/>
          <w:sz w:val="22"/>
          <w:szCs w:val="22"/>
        </w:rPr>
        <w:t>hardware</w:t>
      </w:r>
      <w:r w:rsidRPr="00012D25">
        <w:rPr>
          <w:rFonts w:ascii="Calibri" w:eastAsia="Times New Roman" w:hAnsi="Calibri" w:cs="Calibri"/>
          <w:bCs/>
          <w:iCs/>
          <w:color w:val="auto"/>
          <w:sz w:val="22"/>
          <w:szCs w:val="22"/>
        </w:rPr>
        <w:t xml:space="preserve">, del </w:t>
      </w:r>
      <w:r w:rsidRPr="00B86071">
        <w:rPr>
          <w:rFonts w:ascii="Calibri" w:eastAsia="Times New Roman" w:hAnsi="Calibri" w:cs="Calibri"/>
          <w:bCs/>
          <w:iCs/>
          <w:color w:val="auto"/>
          <w:sz w:val="22"/>
          <w:szCs w:val="22"/>
        </w:rPr>
        <w:t>software</w:t>
      </w:r>
      <w:r w:rsidRPr="00012D25">
        <w:rPr>
          <w:rFonts w:ascii="Calibri" w:eastAsia="Times New Roman" w:hAnsi="Calibri" w:cs="Calibri"/>
          <w:bCs/>
          <w:iCs/>
          <w:color w:val="auto"/>
          <w:sz w:val="22"/>
          <w:szCs w:val="22"/>
        </w:rPr>
        <w:t xml:space="preserve">, dei certificati digitali di firma, della casella di PEC o comunque di un indirizzo di servizio elettronico di recapito certificato qualificato, nonché dei collegamenti per l’accesso alla rete </w:t>
      </w:r>
      <w:r w:rsidRPr="00012D25">
        <w:rPr>
          <w:rFonts w:ascii="Calibri" w:eastAsia="Times New Roman" w:hAnsi="Calibri" w:cs="Calibri"/>
          <w:bCs/>
          <w:i/>
          <w:iCs/>
          <w:color w:val="auto"/>
          <w:sz w:val="22"/>
          <w:szCs w:val="22"/>
        </w:rPr>
        <w:t>Internet</w:t>
      </w:r>
      <w:r w:rsidRPr="00012D25">
        <w:rPr>
          <w:rFonts w:ascii="Calibri" w:eastAsia="Times New Roman" w:hAnsi="Calibri" w:cs="Calibri"/>
          <w:bCs/>
          <w:iCs/>
          <w:color w:val="auto"/>
          <w:sz w:val="22"/>
          <w:szCs w:val="22"/>
        </w:rPr>
        <w:t>, restano a esclusivo carico dell’operatore economico.</w:t>
      </w:r>
    </w:p>
    <w:p w14:paraId="68D8655A" w14:textId="77777777" w:rsidR="00AE28AD" w:rsidRPr="00B86071" w:rsidRDefault="00AE28AD" w:rsidP="00AE28AD">
      <w:pPr>
        <w:pStyle w:val="Default"/>
        <w:tabs>
          <w:tab w:val="left" w:pos="567"/>
        </w:tabs>
        <w:rPr>
          <w:rFonts w:ascii="Calibri" w:eastAsia="Times New Roman" w:hAnsi="Calibri" w:cs="Calibri"/>
          <w:bCs/>
          <w:iCs/>
          <w:color w:val="auto"/>
          <w:sz w:val="22"/>
          <w:szCs w:val="22"/>
        </w:rPr>
      </w:pPr>
      <w:r w:rsidRPr="00012D25">
        <w:rPr>
          <w:rFonts w:ascii="Calibri" w:eastAsia="Times New Roman" w:hAnsi="Calibri" w:cs="Calibri"/>
          <w:bCs/>
          <w:iCs/>
          <w:color w:val="auto"/>
          <w:sz w:val="22"/>
          <w:szCs w:val="22"/>
        </w:rPr>
        <w:t xml:space="preserve">La PAD è accessibile </w:t>
      </w:r>
      <w:r w:rsidRPr="00012D25">
        <w:rPr>
          <w:rFonts w:ascii="Calibri" w:eastAsia="Times New Roman" w:hAnsi="Calibri" w:cs="Calibri"/>
          <w:bCs/>
          <w:color w:val="auto"/>
          <w:sz w:val="22"/>
          <w:szCs w:val="22"/>
        </w:rPr>
        <w:t xml:space="preserve">in </w:t>
      </w:r>
      <w:r w:rsidRPr="00B86071">
        <w:rPr>
          <w:rFonts w:ascii="Calibri" w:eastAsia="Times New Roman" w:hAnsi="Calibri" w:cs="Calibri"/>
          <w:bCs/>
          <w:iCs/>
          <w:color w:val="auto"/>
          <w:sz w:val="22"/>
          <w:szCs w:val="22"/>
        </w:rPr>
        <w:t>qualsiasi orario dalla data di pubblicazione del bando alla data di scadenza del termine di presentazione delle offerte</w:t>
      </w:r>
      <w:r w:rsidR="00B86071" w:rsidRPr="00B86071">
        <w:rPr>
          <w:rFonts w:ascii="Calibri" w:eastAsia="Times New Roman" w:hAnsi="Calibri" w:cs="Calibri"/>
          <w:bCs/>
          <w:iCs/>
          <w:color w:val="auto"/>
          <w:sz w:val="22"/>
          <w:szCs w:val="22"/>
        </w:rPr>
        <w:t>,</w:t>
      </w:r>
      <w:r w:rsidRPr="00B86071">
        <w:rPr>
          <w:rFonts w:ascii="Calibri" w:eastAsia="Times New Roman" w:hAnsi="Calibri" w:cs="Calibri"/>
          <w:bCs/>
          <w:iCs/>
          <w:color w:val="auto"/>
          <w:sz w:val="22"/>
          <w:szCs w:val="22"/>
        </w:rPr>
        <w:t xml:space="preserve"> </w:t>
      </w:r>
      <w:r w:rsidR="00B86071" w:rsidRPr="00B86071">
        <w:rPr>
          <w:rFonts w:ascii="Calibri" w:eastAsia="Times New Roman" w:hAnsi="Calibri" w:cs="Calibri"/>
          <w:bCs/>
          <w:iCs/>
          <w:color w:val="auto"/>
          <w:sz w:val="22"/>
          <w:szCs w:val="22"/>
        </w:rPr>
        <w:t>ad eccezione delle ore dedicate all’aggiornamento della Piattaforma espressamente indicate nella stessa (solitamente nel pomeriggio dell’ultimo venerdì del mese)</w:t>
      </w:r>
    </w:p>
    <w:p w14:paraId="50B52368" w14:textId="77777777" w:rsidR="00AE28AD" w:rsidRPr="00012D25" w:rsidRDefault="00AE28AD" w:rsidP="00AE28AD">
      <w:pPr>
        <w:pStyle w:val="Default"/>
        <w:rPr>
          <w:rFonts w:ascii="Calibri" w:eastAsia="Times New Roman" w:hAnsi="Calibri" w:cs="Calibri"/>
          <w:bCs/>
          <w:iCs/>
          <w:sz w:val="22"/>
          <w:szCs w:val="22"/>
        </w:rPr>
      </w:pPr>
    </w:p>
    <w:p w14:paraId="501C3455" w14:textId="77777777" w:rsidR="00AE28AD" w:rsidRPr="00012D25" w:rsidRDefault="00AE28AD" w:rsidP="00225033">
      <w:pPr>
        <w:pStyle w:val="Titolo3"/>
        <w:numPr>
          <w:ilvl w:val="1"/>
          <w:numId w:val="3"/>
        </w:numPr>
        <w:ind w:left="426"/>
        <w:rPr>
          <w:rFonts w:ascii="Calibri" w:hAnsi="Calibri" w:cs="Calibri"/>
          <w:iCs/>
          <w:caps/>
          <w:sz w:val="22"/>
          <w:szCs w:val="22"/>
        </w:rPr>
      </w:pPr>
      <w:bookmarkStart w:id="43" w:name="_Toc7655658811111"/>
      <w:bookmarkStart w:id="44" w:name="_Toc7655652711111"/>
      <w:bookmarkStart w:id="45" w:name="_Toc7655646611111"/>
      <w:bookmarkStart w:id="46" w:name="_Toc7655640511111"/>
      <w:bookmarkStart w:id="47" w:name="_Toc763991861111111111111111111111"/>
      <w:bookmarkStart w:id="48" w:name="_Toc7655658911111"/>
      <w:bookmarkStart w:id="49" w:name="_Toc7655652811111"/>
      <w:bookmarkStart w:id="50" w:name="_Toc7655646711111"/>
      <w:bookmarkStart w:id="51" w:name="_Toc7655640611111"/>
      <w:bookmarkStart w:id="52" w:name="_Toc763991871111111111111111111111"/>
      <w:bookmarkStart w:id="53" w:name="_Toc7655659011111"/>
      <w:bookmarkStart w:id="54" w:name="_Toc7655652911111"/>
      <w:bookmarkStart w:id="55" w:name="_Toc7655646811111"/>
      <w:bookmarkStart w:id="56" w:name="_Toc7655640711111"/>
      <w:bookmarkStart w:id="57" w:name="_Toc763991881111111111111111111111"/>
      <w:bookmarkStart w:id="58" w:name="_Toc7655659111111"/>
      <w:bookmarkStart w:id="59" w:name="_Toc7655653011111"/>
      <w:bookmarkStart w:id="60" w:name="_Toc7655646911111"/>
      <w:bookmarkStart w:id="61" w:name="_Toc7655640811111"/>
      <w:bookmarkStart w:id="62" w:name="_Toc763991891111111111111111111111"/>
      <w:bookmarkStart w:id="63" w:name="_Toc239256249"/>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012D25">
        <w:rPr>
          <w:rFonts w:ascii="Calibri" w:hAnsi="Calibri" w:cs="Calibri"/>
          <w:iCs/>
          <w:sz w:val="22"/>
          <w:szCs w:val="22"/>
        </w:rPr>
        <w:t>DOTAZIONI TECNICHE</w:t>
      </w:r>
      <w:bookmarkEnd w:id="63"/>
    </w:p>
    <w:p w14:paraId="65107BC4" w14:textId="77777777" w:rsidR="00AE28AD" w:rsidRPr="00B86071" w:rsidRDefault="00B86071" w:rsidP="00AE28AD">
      <w:pPr>
        <w:tabs>
          <w:tab w:val="left" w:pos="709"/>
        </w:tabs>
        <w:spacing w:before="60" w:after="60"/>
        <w:rPr>
          <w:rFonts w:ascii="Calibri" w:hAnsi="Calibri" w:cs="Calibri"/>
          <w:sz w:val="22"/>
        </w:rPr>
      </w:pPr>
      <w:r w:rsidRPr="00B86071">
        <w:rPr>
          <w:rFonts w:ascii="Calibri" w:hAnsi="Calibri" w:cs="Calibri"/>
          <w:bCs/>
          <w:color w:val="000000"/>
          <w:sz w:val="22"/>
          <w:highlight w:val="white"/>
        </w:rPr>
        <w:t xml:space="preserve">Ai fini della partecipazione alla presente procedura, ogni operatore economico deve dotarsi, a propria cura, spesa e responsabilità della strumentazione tecnica ed informatica conforme a quella indicata nel presente disciplinare </w:t>
      </w:r>
      <w:r w:rsidRPr="00B86071">
        <w:rPr>
          <w:rFonts w:ascii="Calibri" w:hAnsi="Calibri" w:cs="Calibri"/>
          <w:sz w:val="22"/>
        </w:rPr>
        <w:t xml:space="preserve">e nei manuali pubblicati sulla piattaforma </w:t>
      </w:r>
      <w:hyperlink r:id="rId14" w:history="1">
        <w:r w:rsidRPr="00B86071">
          <w:rPr>
            <w:rStyle w:val="Collegamentoipertestuale"/>
            <w:rFonts w:ascii="Calibri" w:hAnsi="Calibri" w:cs="Calibri"/>
            <w:sz w:val="22"/>
          </w:rPr>
          <w:t>https://intercent.regione.emilia-romagna.it</w:t>
        </w:r>
      </w:hyperlink>
      <w:r w:rsidRPr="00B86071">
        <w:rPr>
          <w:rStyle w:val="Collegamentoipertestuale"/>
          <w:rFonts w:ascii="Calibri" w:hAnsi="Calibri" w:cs="Calibri"/>
          <w:sz w:val="22"/>
        </w:rPr>
        <w:t>,</w:t>
      </w:r>
      <w:r w:rsidRPr="00B86071">
        <w:rPr>
          <w:rFonts w:ascii="Calibri" w:hAnsi="Calibri" w:cs="Calibri"/>
          <w:sz w:val="22"/>
        </w:rPr>
        <w:t xml:space="preserve">  che disciplinano il funzionamento e l’utilizzo della Piattaforma</w:t>
      </w:r>
      <w:r w:rsidR="00AE28AD" w:rsidRPr="00B86071">
        <w:rPr>
          <w:rFonts w:ascii="Calibri" w:hAnsi="Calibri" w:cs="Calibri"/>
          <w:bCs/>
          <w:color w:val="000000"/>
          <w:sz w:val="22"/>
        </w:rPr>
        <w:t>.</w:t>
      </w:r>
    </w:p>
    <w:p w14:paraId="4468F4B5" w14:textId="77777777" w:rsidR="00AE28AD" w:rsidRPr="00012D25" w:rsidRDefault="00AE28AD" w:rsidP="00AE28AD">
      <w:pPr>
        <w:tabs>
          <w:tab w:val="left" w:pos="709"/>
        </w:tabs>
        <w:spacing w:before="60" w:after="60"/>
        <w:rPr>
          <w:rFonts w:ascii="Calibri" w:hAnsi="Calibri" w:cs="Calibri"/>
          <w:bCs/>
          <w:color w:val="000000"/>
          <w:sz w:val="22"/>
        </w:rPr>
      </w:pPr>
      <w:r w:rsidRPr="00012D25">
        <w:rPr>
          <w:rFonts w:ascii="Calibri" w:hAnsi="Calibri" w:cs="Calibri"/>
          <w:bCs/>
          <w:color w:val="000000"/>
          <w:sz w:val="22"/>
        </w:rPr>
        <w:t>In ogni caso è indispensabile:</w:t>
      </w:r>
    </w:p>
    <w:p w14:paraId="098089D1" w14:textId="77777777" w:rsidR="00AE28AD" w:rsidRPr="00012D25" w:rsidRDefault="00AE28AD" w:rsidP="00B65076">
      <w:pPr>
        <w:pStyle w:val="Default"/>
        <w:numPr>
          <w:ilvl w:val="1"/>
          <w:numId w:val="13"/>
        </w:numPr>
        <w:tabs>
          <w:tab w:val="left" w:pos="360"/>
        </w:tabs>
        <w:ind w:left="709" w:hanging="357"/>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 xml:space="preserve">disporre almeno di un personal computer conforme agli standard aggiornati di mercato, con connessione internet e dotato di un comune browser idoneo ad operare in modo corretto sulla </w:t>
      </w:r>
      <w:r w:rsidRPr="00012D25">
        <w:rPr>
          <w:rFonts w:ascii="Calibri" w:eastAsia="Times New Roman" w:hAnsi="Calibri" w:cs="Calibri"/>
          <w:bCs/>
          <w:sz w:val="22"/>
          <w:szCs w:val="22"/>
          <w:lang w:eastAsia="en-US"/>
        </w:rPr>
        <w:lastRenderedPageBreak/>
        <w:t xml:space="preserve">PAD; </w:t>
      </w:r>
    </w:p>
    <w:p w14:paraId="2333C409" w14:textId="77777777" w:rsidR="00AE28AD" w:rsidRPr="00012D25" w:rsidRDefault="00AE28AD" w:rsidP="00B65076">
      <w:pPr>
        <w:pStyle w:val="Default"/>
        <w:numPr>
          <w:ilvl w:val="1"/>
          <w:numId w:val="13"/>
        </w:numPr>
        <w:tabs>
          <w:tab w:val="left" w:pos="360"/>
        </w:tabs>
        <w:ind w:left="709" w:hanging="357"/>
        <w:rPr>
          <w:rFonts w:ascii="Calibri" w:eastAsia="Times New Roman" w:hAnsi="Calibri" w:cs="Calibri"/>
          <w:sz w:val="22"/>
          <w:szCs w:val="22"/>
          <w:lang w:eastAsia="en-US"/>
        </w:rPr>
      </w:pPr>
      <w:r w:rsidRPr="00012D25">
        <w:rPr>
          <w:rFonts w:ascii="Calibri" w:eastAsia="Times New Roman" w:hAnsi="Calibri" w:cs="Calibri"/>
          <w:sz w:val="22"/>
          <w:szCs w:val="22"/>
          <w:lang w:eastAsia="en-US"/>
        </w:rPr>
        <w:t>disporre di un</w:t>
      </w:r>
      <w:r w:rsidR="00CC0A19" w:rsidRPr="00012D25">
        <w:rPr>
          <w:rFonts w:ascii="Calibri" w:eastAsia="Times New Roman" w:hAnsi="Calibri" w:cs="Calibri"/>
          <w:sz w:val="22"/>
          <w:szCs w:val="22"/>
          <w:lang w:eastAsia="en-US"/>
        </w:rPr>
        <w:t xml:space="preserve">a identità </w:t>
      </w:r>
      <w:r w:rsidR="00E478C8" w:rsidRPr="00012D25">
        <w:rPr>
          <w:rFonts w:ascii="Calibri" w:eastAsia="Times New Roman" w:hAnsi="Calibri" w:cs="Calibri"/>
          <w:sz w:val="22"/>
          <w:szCs w:val="22"/>
          <w:lang w:eastAsia="en-US"/>
        </w:rPr>
        <w:t xml:space="preserve">digitale SPID (Sistema Pubblico </w:t>
      </w:r>
      <w:r w:rsidR="001D1DCF" w:rsidRPr="00012D25">
        <w:rPr>
          <w:rFonts w:ascii="Calibri" w:eastAsia="Times New Roman" w:hAnsi="Calibri" w:cs="Calibri"/>
          <w:sz w:val="22"/>
          <w:szCs w:val="22"/>
          <w:lang w:eastAsia="en-US"/>
        </w:rPr>
        <w:t>di Identità Digitale)</w:t>
      </w:r>
      <w:r w:rsidRPr="00012D25">
        <w:rPr>
          <w:rFonts w:ascii="Calibri" w:eastAsia="Times New Roman" w:hAnsi="Calibri" w:cs="Calibri"/>
          <w:sz w:val="22"/>
          <w:szCs w:val="22"/>
          <w:lang w:eastAsia="en-US"/>
        </w:rPr>
        <w:t xml:space="preserve"> </w:t>
      </w:r>
      <w:r w:rsidR="00F520F8" w:rsidRPr="00012D25">
        <w:rPr>
          <w:rFonts w:ascii="Calibri" w:eastAsia="Times New Roman" w:hAnsi="Calibri" w:cs="Calibri"/>
          <w:sz w:val="22"/>
          <w:szCs w:val="22"/>
          <w:lang w:eastAsia="en-US"/>
        </w:rPr>
        <w:t xml:space="preserve">o </w:t>
      </w:r>
      <w:r w:rsidR="00FC2473" w:rsidRPr="00012D25">
        <w:rPr>
          <w:rFonts w:ascii="Calibri" w:eastAsia="Times New Roman" w:hAnsi="Calibri" w:cs="Calibri"/>
          <w:sz w:val="22"/>
          <w:szCs w:val="22"/>
          <w:lang w:eastAsia="en-US"/>
        </w:rPr>
        <w:t xml:space="preserve">di </w:t>
      </w:r>
      <w:r w:rsidR="00F520F8" w:rsidRPr="00012D25">
        <w:rPr>
          <w:rFonts w:ascii="Calibri" w:eastAsia="Times New Roman" w:hAnsi="Calibri" w:cs="Calibri"/>
          <w:sz w:val="22"/>
          <w:szCs w:val="22"/>
          <w:lang w:eastAsia="en-US"/>
        </w:rPr>
        <w:t xml:space="preserve">altri mezzi di identificazione elettronica </w:t>
      </w:r>
      <w:r w:rsidR="00C1520F" w:rsidRPr="00012D25">
        <w:rPr>
          <w:rFonts w:ascii="Calibri" w:eastAsia="Times New Roman" w:hAnsi="Calibri" w:cs="Calibri"/>
          <w:sz w:val="22"/>
          <w:szCs w:val="22"/>
          <w:lang w:eastAsia="en-US"/>
        </w:rPr>
        <w:t xml:space="preserve">(CIE e CNS) </w:t>
      </w:r>
      <w:r w:rsidRPr="00012D25">
        <w:rPr>
          <w:rFonts w:ascii="Calibri" w:eastAsia="Times New Roman" w:hAnsi="Calibri" w:cs="Calibri"/>
          <w:sz w:val="22"/>
          <w:szCs w:val="22"/>
          <w:lang w:eastAsia="en-US"/>
        </w:rPr>
        <w:t xml:space="preserve">di cui all’articolo 64 del </w:t>
      </w:r>
      <w:r w:rsidR="005B2418" w:rsidRPr="00012D25">
        <w:rPr>
          <w:rFonts w:ascii="Calibri" w:eastAsia="Times New Roman" w:hAnsi="Calibri" w:cs="Calibri"/>
          <w:sz w:val="22"/>
          <w:szCs w:val="22"/>
          <w:lang w:eastAsia="en-US"/>
        </w:rPr>
        <w:t>Codice dell'Amministrazione Digitale (</w:t>
      </w:r>
      <w:r w:rsidRPr="00012D25">
        <w:rPr>
          <w:rFonts w:ascii="Calibri" w:eastAsia="Times New Roman" w:hAnsi="Calibri" w:cs="Calibri"/>
          <w:sz w:val="22"/>
          <w:szCs w:val="22"/>
          <w:lang w:eastAsia="en-US"/>
        </w:rPr>
        <w:t>decreto legislativo 7 marzo 2005, n. 82</w:t>
      </w:r>
      <w:r w:rsidR="00047BDA" w:rsidRPr="00012D25">
        <w:rPr>
          <w:rFonts w:ascii="Calibri" w:eastAsia="Times New Roman" w:hAnsi="Calibri" w:cs="Calibri"/>
          <w:sz w:val="22"/>
          <w:szCs w:val="22"/>
          <w:lang w:eastAsia="en-US"/>
        </w:rPr>
        <w:t xml:space="preserve"> </w:t>
      </w:r>
      <w:r w:rsidR="00C1520F" w:rsidRPr="00012D25">
        <w:rPr>
          <w:rFonts w:ascii="Calibri" w:eastAsia="Times New Roman" w:hAnsi="Calibri" w:cs="Calibri"/>
          <w:sz w:val="22"/>
          <w:szCs w:val="22"/>
          <w:lang w:eastAsia="en-US"/>
        </w:rPr>
        <w:t>e successive</w:t>
      </w:r>
      <w:r w:rsidR="00597BD6" w:rsidRPr="00012D25">
        <w:rPr>
          <w:rFonts w:ascii="Calibri" w:eastAsia="Times New Roman" w:hAnsi="Calibri" w:cs="Calibri"/>
          <w:sz w:val="22"/>
          <w:szCs w:val="22"/>
          <w:lang w:eastAsia="en-US"/>
        </w:rPr>
        <w:t xml:space="preserve"> modificazioni)</w:t>
      </w:r>
      <w:r w:rsidR="00F520F8" w:rsidRPr="00012D25">
        <w:rPr>
          <w:rFonts w:ascii="Calibri" w:eastAsia="Times New Roman" w:hAnsi="Calibri" w:cs="Calibri"/>
          <w:sz w:val="22"/>
          <w:szCs w:val="22"/>
          <w:lang w:eastAsia="en-US"/>
        </w:rPr>
        <w:t xml:space="preserve">, </w:t>
      </w:r>
      <w:r w:rsidR="00FE5212" w:rsidRPr="00012D25">
        <w:rPr>
          <w:rFonts w:ascii="Calibri" w:eastAsia="Times New Roman" w:hAnsi="Calibri" w:cs="Calibri"/>
          <w:sz w:val="22"/>
          <w:szCs w:val="22"/>
          <w:lang w:eastAsia="en-US"/>
        </w:rPr>
        <w:t>nonché</w:t>
      </w:r>
      <w:r w:rsidR="00F520F8" w:rsidRPr="00012D25">
        <w:rPr>
          <w:rFonts w:ascii="Calibri" w:eastAsia="Times New Roman" w:hAnsi="Calibri" w:cs="Calibri"/>
          <w:sz w:val="22"/>
          <w:szCs w:val="22"/>
          <w:lang w:eastAsia="en-US"/>
        </w:rPr>
        <w:t xml:space="preserve"> </w:t>
      </w:r>
      <w:r w:rsidRPr="00012D25">
        <w:rPr>
          <w:rFonts w:ascii="Calibri" w:eastAsia="Times New Roman" w:hAnsi="Calibri" w:cs="Calibri"/>
          <w:sz w:val="22"/>
          <w:szCs w:val="22"/>
          <w:lang w:eastAsia="en-US"/>
        </w:rPr>
        <w:t>di mezzi di identificazione elettronica per il riconoscimento reciproco transfrontaliero ai sensi del Regolamento eIDAS;</w:t>
      </w:r>
      <w:r w:rsidR="00E73CEC" w:rsidRPr="00012D25">
        <w:rPr>
          <w:rFonts w:ascii="Calibri" w:eastAsia="Times New Roman" w:hAnsi="Calibri" w:cs="Calibri"/>
          <w:sz w:val="22"/>
          <w:szCs w:val="22"/>
          <w:lang w:eastAsia="en-US"/>
        </w:rPr>
        <w:t xml:space="preserve"> </w:t>
      </w:r>
      <w:r w:rsidR="00E1756B" w:rsidRPr="00012D25">
        <w:rPr>
          <w:rFonts w:ascii="Calibri" w:eastAsia="Times New Roman" w:hAnsi="Calibri" w:cs="Calibri"/>
          <w:sz w:val="22"/>
          <w:szCs w:val="22"/>
          <w:lang w:eastAsia="en-US"/>
        </w:rPr>
        <w:t xml:space="preserve">in caso di operatore economico extra-UE, disporre di un’identità digitale </w:t>
      </w:r>
      <w:r w:rsidR="00AE5335" w:rsidRPr="00012D25">
        <w:rPr>
          <w:rFonts w:ascii="Calibri" w:hAnsi="Calibri" w:cs="Calibri"/>
          <w:sz w:val="22"/>
          <w:szCs w:val="22"/>
        </w:rPr>
        <w:t>compatibile con il framework</w:t>
      </w:r>
      <w:r w:rsidR="00E1756B" w:rsidRPr="00012D25">
        <w:rPr>
          <w:rFonts w:ascii="Calibri" w:eastAsia="Times New Roman" w:hAnsi="Calibri" w:cs="Calibri"/>
          <w:sz w:val="22"/>
          <w:szCs w:val="22"/>
          <w:lang w:eastAsia="en-US"/>
        </w:rPr>
        <w:t xml:space="preserve"> di autenticazione stabilito dalla PAD di riferimento e caratterizzata da un Level of Assurance (LoA) pari o superiore a 3, in conformità</w:t>
      </w:r>
      <w:r w:rsidR="00CB745D" w:rsidRPr="00012D25">
        <w:rPr>
          <w:rFonts w:ascii="Calibri" w:eastAsia="Times New Roman" w:hAnsi="Calibri" w:cs="Calibri"/>
          <w:sz w:val="22"/>
          <w:szCs w:val="22"/>
          <w:lang w:eastAsia="en-US"/>
        </w:rPr>
        <w:t xml:space="preserve"> </w:t>
      </w:r>
      <w:r w:rsidR="00E1756B" w:rsidRPr="00012D25">
        <w:rPr>
          <w:rFonts w:ascii="Calibri" w:eastAsia="Times New Roman" w:hAnsi="Calibri" w:cs="Calibri"/>
          <w:sz w:val="22"/>
          <w:szCs w:val="22"/>
          <w:lang w:eastAsia="en-US"/>
        </w:rPr>
        <w:t xml:space="preserve">allo standard ISO/IEC 29115 </w:t>
      </w:r>
      <w:r w:rsidR="00B15111" w:rsidRPr="00012D25">
        <w:rPr>
          <w:rFonts w:ascii="Calibri" w:eastAsia="Times New Roman" w:hAnsi="Calibri" w:cs="Calibri"/>
          <w:sz w:val="22"/>
          <w:szCs w:val="22"/>
          <w:lang w:eastAsia="en-US"/>
        </w:rPr>
        <w:t>(</w:t>
      </w:r>
      <w:r w:rsidR="00E1756B" w:rsidRPr="00012D25">
        <w:rPr>
          <w:rFonts w:ascii="Calibri" w:eastAsia="Times New Roman" w:hAnsi="Calibri" w:cs="Calibri"/>
          <w:sz w:val="22"/>
          <w:szCs w:val="22"/>
          <w:lang w:eastAsia="en-US"/>
        </w:rPr>
        <w:t>e relative evoluzioni</w:t>
      </w:r>
      <w:r w:rsidR="00B15111" w:rsidRPr="00012D25">
        <w:rPr>
          <w:rFonts w:ascii="Calibri" w:eastAsia="Times New Roman" w:hAnsi="Calibri" w:cs="Calibri"/>
          <w:sz w:val="22"/>
          <w:szCs w:val="22"/>
          <w:lang w:eastAsia="en-US"/>
        </w:rPr>
        <w:t>)</w:t>
      </w:r>
      <w:r w:rsidR="00E1756B" w:rsidRPr="00012D25">
        <w:rPr>
          <w:rFonts w:ascii="Calibri" w:eastAsia="Times New Roman" w:hAnsi="Calibri" w:cs="Calibri"/>
          <w:sz w:val="22"/>
          <w:szCs w:val="22"/>
          <w:lang w:eastAsia="en-US"/>
        </w:rPr>
        <w:t>.</w:t>
      </w:r>
      <w:r w:rsidR="00714BEC" w:rsidRPr="00012D25">
        <w:rPr>
          <w:rFonts w:ascii="Calibri" w:eastAsia="Times New Roman" w:hAnsi="Calibri" w:cs="Calibri"/>
          <w:sz w:val="22"/>
          <w:szCs w:val="22"/>
          <w:lang w:eastAsia="en-US"/>
        </w:rPr>
        <w:t xml:space="preserve"> </w:t>
      </w:r>
    </w:p>
    <w:p w14:paraId="13F44E16" w14:textId="77777777" w:rsidR="00AE28AD" w:rsidRPr="00012D25" w:rsidRDefault="00AE28AD" w:rsidP="00B65076">
      <w:pPr>
        <w:pStyle w:val="Default"/>
        <w:numPr>
          <w:ilvl w:val="1"/>
          <w:numId w:val="13"/>
        </w:numPr>
        <w:tabs>
          <w:tab w:val="left" w:pos="360"/>
        </w:tabs>
        <w:ind w:left="709"/>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14:paraId="1E645A0A" w14:textId="77777777" w:rsidR="00AE28AD" w:rsidRPr="00012D25" w:rsidRDefault="00AE28AD" w:rsidP="00B65076">
      <w:pPr>
        <w:pStyle w:val="Default"/>
        <w:numPr>
          <w:ilvl w:val="1"/>
          <w:numId w:val="13"/>
        </w:numPr>
        <w:tabs>
          <w:tab w:val="left" w:pos="360"/>
        </w:tabs>
        <w:ind w:left="709"/>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avere da parte del legale rappresentante dell’operatore economico (o da persona munita di idonei poteri di firma) un certificato di firma digitale, in corso di validità, rilasciato da:</w:t>
      </w:r>
    </w:p>
    <w:p w14:paraId="0ADF0661" w14:textId="77777777" w:rsidR="00AE28AD" w:rsidRPr="00012D25" w:rsidRDefault="00AE28AD" w:rsidP="00B65076">
      <w:pPr>
        <w:pStyle w:val="Default"/>
        <w:numPr>
          <w:ilvl w:val="1"/>
          <w:numId w:val="12"/>
        </w:numPr>
        <w:tabs>
          <w:tab w:val="left" w:pos="360"/>
        </w:tabs>
        <w:ind w:left="1134"/>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 xml:space="preserve">un organismo incluso nell’elenco pubblico dei certificatori tenuto dall’Agenzia per l’Italia Digitale (previsto dall’articolo 29 del decreto legislativo n. 82/05); </w:t>
      </w:r>
    </w:p>
    <w:p w14:paraId="29047B6D" w14:textId="77777777" w:rsidR="00AE28AD" w:rsidRPr="00012D25" w:rsidRDefault="00AE28AD" w:rsidP="00B65076">
      <w:pPr>
        <w:pStyle w:val="Default"/>
        <w:numPr>
          <w:ilvl w:val="1"/>
          <w:numId w:val="12"/>
        </w:numPr>
        <w:tabs>
          <w:tab w:val="left" w:pos="360"/>
        </w:tabs>
        <w:ind w:left="1134"/>
        <w:rPr>
          <w:rFonts w:ascii="Calibri" w:eastAsia="Times New Roman" w:hAnsi="Calibri" w:cs="Calibri"/>
          <w:bCs/>
          <w:sz w:val="22"/>
          <w:szCs w:val="22"/>
          <w:lang w:eastAsia="en-US"/>
        </w:rPr>
      </w:pPr>
      <w:r w:rsidRPr="00012D25">
        <w:rPr>
          <w:rFonts w:ascii="Calibri" w:eastAsia="Times New Roman" w:hAnsi="Calibri" w:cs="Calibri"/>
          <w:bCs/>
          <w:sz w:val="22"/>
          <w:szCs w:val="22"/>
          <w:lang w:eastAsia="en-US"/>
        </w:rPr>
        <w:t xml:space="preserve">un certificatore operante in base a una licenza o autorizzazione rilasciata da uno Stato membro dell’Unione europea e in possesso dei requisiti previsti dal Regolamento n. 910/14; </w:t>
      </w:r>
    </w:p>
    <w:p w14:paraId="2BFFC350" w14:textId="77777777" w:rsidR="00AE28AD" w:rsidRPr="00012D25" w:rsidRDefault="00AE28AD" w:rsidP="00B65076">
      <w:pPr>
        <w:pStyle w:val="Default"/>
        <w:numPr>
          <w:ilvl w:val="1"/>
          <w:numId w:val="12"/>
        </w:numPr>
        <w:tabs>
          <w:tab w:val="left" w:pos="360"/>
        </w:tabs>
        <w:ind w:left="1134"/>
        <w:rPr>
          <w:rFonts w:ascii="Calibri" w:hAnsi="Calibri" w:cs="Calibri"/>
          <w:sz w:val="22"/>
          <w:szCs w:val="22"/>
        </w:rPr>
      </w:pPr>
      <w:r w:rsidRPr="00012D25">
        <w:rPr>
          <w:rFonts w:ascii="Calibri" w:eastAsia="Times New Roman" w:hAnsi="Calibri" w:cs="Calibri"/>
          <w:bCs/>
          <w:sz w:val="22"/>
          <w:szCs w:val="22"/>
          <w:lang w:eastAsia="en-US"/>
        </w:rPr>
        <w:t>un certificatore stabilito in uno Stato non facente parte dell’Unione europea quando ricorre una delle seguenti condizioni</w:t>
      </w:r>
      <w:r w:rsidRPr="00012D25">
        <w:rPr>
          <w:rFonts w:ascii="Calibri" w:eastAsia="Times New Roman" w:hAnsi="Calibri" w:cs="Calibri"/>
          <w:bCs/>
          <w:iCs/>
          <w:sz w:val="22"/>
          <w:szCs w:val="22"/>
        </w:rPr>
        <w:t xml:space="preserve">: </w:t>
      </w:r>
    </w:p>
    <w:p w14:paraId="0DF4AF2E" w14:textId="77777777" w:rsidR="00AE28AD" w:rsidRPr="00012D25" w:rsidRDefault="00AE28AD" w:rsidP="003824CB">
      <w:pPr>
        <w:pStyle w:val="Default"/>
        <w:numPr>
          <w:ilvl w:val="0"/>
          <w:numId w:val="20"/>
        </w:numPr>
        <w:rPr>
          <w:rFonts w:ascii="Calibri" w:hAnsi="Calibri" w:cs="Calibri"/>
          <w:sz w:val="22"/>
          <w:szCs w:val="22"/>
        </w:rPr>
      </w:pPr>
      <w:r w:rsidRPr="00012D25">
        <w:rPr>
          <w:rFonts w:ascii="Calibri" w:eastAsia="Times New Roman" w:hAnsi="Calibri" w:cs="Calibri"/>
          <w:bCs/>
          <w:iCs/>
          <w:sz w:val="22"/>
          <w:szCs w:val="22"/>
        </w:rPr>
        <w:t xml:space="preserve">il certificatore possiede i requisiti previsti dal Regolamento </w:t>
      </w:r>
      <w:r w:rsidRPr="00012D25">
        <w:rPr>
          <w:rFonts w:ascii="Calibri" w:hAnsi="Calibri" w:cs="Calibri"/>
          <w:bCs/>
          <w:iCs/>
          <w:sz w:val="22"/>
          <w:szCs w:val="22"/>
        </w:rPr>
        <w:t xml:space="preserve">n. 910/14 </w:t>
      </w:r>
      <w:r w:rsidRPr="00012D25">
        <w:rPr>
          <w:rFonts w:ascii="Calibri" w:eastAsia="Times New Roman" w:hAnsi="Calibri" w:cs="Calibri"/>
          <w:bCs/>
          <w:iCs/>
          <w:sz w:val="22"/>
          <w:szCs w:val="22"/>
        </w:rPr>
        <w:t xml:space="preserve">ed è qualificato in uno stato membro; </w:t>
      </w:r>
    </w:p>
    <w:p w14:paraId="7EF12663" w14:textId="77777777" w:rsidR="00AE28AD" w:rsidRPr="00012D25" w:rsidRDefault="00AE28AD" w:rsidP="003824CB">
      <w:pPr>
        <w:pStyle w:val="Default"/>
        <w:numPr>
          <w:ilvl w:val="0"/>
          <w:numId w:val="20"/>
        </w:numPr>
        <w:rPr>
          <w:rFonts w:ascii="Calibri" w:eastAsia="Times New Roman" w:hAnsi="Calibri" w:cs="Calibri"/>
          <w:bCs/>
          <w:iCs/>
          <w:sz w:val="22"/>
          <w:szCs w:val="22"/>
        </w:rPr>
      </w:pPr>
      <w:r w:rsidRPr="00012D25">
        <w:rPr>
          <w:rFonts w:ascii="Calibri" w:eastAsia="Times New Roman" w:hAnsi="Calibri" w:cs="Calibri"/>
          <w:bCs/>
          <w:iCs/>
          <w:sz w:val="22"/>
          <w:szCs w:val="22"/>
        </w:rPr>
        <w:t xml:space="preserve">il certificato qualificato è garantito da un certificatore stabilito nell’Unione Europea, in possesso dei requisiti di cui al regolamento n. 9100/14; </w:t>
      </w:r>
    </w:p>
    <w:p w14:paraId="045AAA64" w14:textId="77777777" w:rsidR="00AE28AD" w:rsidRPr="00012D25" w:rsidRDefault="00AE28AD" w:rsidP="003824CB">
      <w:pPr>
        <w:pStyle w:val="Default"/>
        <w:numPr>
          <w:ilvl w:val="0"/>
          <w:numId w:val="20"/>
        </w:numPr>
        <w:rPr>
          <w:rFonts w:ascii="Calibri" w:eastAsia="Times New Roman" w:hAnsi="Calibri" w:cs="Calibri"/>
          <w:bCs/>
          <w:iCs/>
          <w:sz w:val="22"/>
          <w:szCs w:val="22"/>
        </w:rPr>
      </w:pPr>
      <w:r w:rsidRPr="00012D25">
        <w:rPr>
          <w:rFonts w:ascii="Calibri" w:eastAsia="Times New Roman" w:hAnsi="Calibri" w:cs="Calibri"/>
          <w:bCs/>
          <w:iCs/>
          <w:sz w:val="22"/>
          <w:szCs w:val="22"/>
        </w:rPr>
        <w:t xml:space="preserve">il certificato qualificato, o il certificatore, è riconosciuto in forza di un accordo bilaterale o multilaterale tra l’Unione Europea e paesi terzi o organizzazioni internazionali. </w:t>
      </w:r>
    </w:p>
    <w:p w14:paraId="25476CB6" w14:textId="77777777" w:rsidR="00204A97" w:rsidRPr="00012D25" w:rsidRDefault="00204A97" w:rsidP="00204A97">
      <w:pPr>
        <w:pStyle w:val="Default"/>
        <w:ind w:left="1277"/>
        <w:rPr>
          <w:rFonts w:ascii="Calibri" w:eastAsia="Times New Roman" w:hAnsi="Calibri" w:cs="Calibri"/>
          <w:bCs/>
          <w:iCs/>
          <w:sz w:val="22"/>
          <w:szCs w:val="22"/>
        </w:rPr>
      </w:pPr>
    </w:p>
    <w:p w14:paraId="4022464D" w14:textId="77777777" w:rsidR="00AE28AD" w:rsidRPr="00012D25" w:rsidRDefault="00AE28AD" w:rsidP="00225033">
      <w:pPr>
        <w:pStyle w:val="Titolo3"/>
        <w:numPr>
          <w:ilvl w:val="1"/>
          <w:numId w:val="3"/>
        </w:numPr>
        <w:ind w:left="426"/>
        <w:rPr>
          <w:rFonts w:ascii="Calibri" w:hAnsi="Calibri" w:cs="Calibri"/>
          <w:iCs/>
          <w:caps/>
          <w:sz w:val="22"/>
          <w:szCs w:val="22"/>
        </w:rPr>
      </w:pPr>
      <w:bookmarkStart w:id="64" w:name="_Toc239256250"/>
      <w:r w:rsidRPr="00012D25">
        <w:rPr>
          <w:rFonts w:ascii="Calibri" w:hAnsi="Calibri" w:cs="Calibri"/>
          <w:iCs/>
          <w:sz w:val="22"/>
          <w:szCs w:val="22"/>
        </w:rPr>
        <w:t>IDENTIFICAZIONE</w:t>
      </w:r>
      <w:bookmarkEnd w:id="64"/>
    </w:p>
    <w:p w14:paraId="7DEFDD0C" w14:textId="77777777" w:rsidR="00AE28AD" w:rsidRPr="00012D25" w:rsidRDefault="00AE28AD" w:rsidP="00AE28AD">
      <w:pPr>
        <w:rPr>
          <w:rFonts w:ascii="Calibri" w:hAnsi="Calibri" w:cs="Calibri"/>
          <w:bCs/>
          <w:iCs/>
          <w:sz w:val="22"/>
        </w:rPr>
      </w:pPr>
      <w:r w:rsidRPr="00012D25">
        <w:rPr>
          <w:rFonts w:ascii="Calibri" w:hAnsi="Calibri" w:cs="Calibri"/>
          <w:bCs/>
          <w:iCs/>
          <w:sz w:val="22"/>
        </w:rPr>
        <w:t>Per poter presentare offerta è necessario accedere alla PAD.</w:t>
      </w:r>
    </w:p>
    <w:p w14:paraId="760016D5" w14:textId="77777777" w:rsidR="00AE28AD" w:rsidRPr="00012D25" w:rsidRDefault="00AE28AD" w:rsidP="00AE28AD">
      <w:pPr>
        <w:rPr>
          <w:rFonts w:ascii="Calibri" w:hAnsi="Calibri" w:cs="Calibri"/>
          <w:sz w:val="22"/>
        </w:rPr>
      </w:pPr>
      <w:r w:rsidRPr="00012D25">
        <w:rPr>
          <w:rFonts w:ascii="Calibri" w:hAnsi="Calibri" w:cs="Calibri"/>
          <w:sz w:val="22"/>
        </w:rPr>
        <w:t xml:space="preserve">L’accesso è gratuito ed è consentito a seguito dell’identificazione dell’operatore economico. </w:t>
      </w:r>
    </w:p>
    <w:p w14:paraId="7C78E4C8" w14:textId="77777777" w:rsidR="00AE28AD" w:rsidRPr="00012D25" w:rsidRDefault="00AE28AD" w:rsidP="67A339AC">
      <w:pPr>
        <w:rPr>
          <w:rFonts w:ascii="Calibri" w:hAnsi="Calibri" w:cs="Calibri"/>
          <w:sz w:val="22"/>
        </w:rPr>
      </w:pPr>
      <w:r w:rsidRPr="00012D25">
        <w:rPr>
          <w:rFonts w:ascii="Calibri" w:hAnsi="Calibri" w:cs="Calibri"/>
          <w:sz w:val="22"/>
        </w:rPr>
        <w:t xml:space="preserve">L’identificazione avviene o mediante </w:t>
      </w:r>
      <w:r w:rsidR="001E5C00" w:rsidRPr="00012D25">
        <w:rPr>
          <w:rFonts w:ascii="Calibri" w:hAnsi="Calibri" w:cs="Calibri"/>
          <w:sz w:val="22"/>
        </w:rPr>
        <w:t>identità digitale SPID</w:t>
      </w:r>
      <w:r w:rsidR="00F520F8" w:rsidRPr="00012D25">
        <w:rPr>
          <w:rFonts w:ascii="Calibri" w:hAnsi="Calibri" w:cs="Calibri"/>
          <w:sz w:val="22"/>
        </w:rPr>
        <w:t xml:space="preserve">, </w:t>
      </w:r>
      <w:r w:rsidR="00C634D0" w:rsidRPr="00012D25">
        <w:rPr>
          <w:rFonts w:ascii="Calibri" w:hAnsi="Calibri" w:cs="Calibri"/>
          <w:sz w:val="22"/>
        </w:rPr>
        <w:t xml:space="preserve">o mediante </w:t>
      </w:r>
      <w:r w:rsidR="00F520F8" w:rsidRPr="00012D25">
        <w:rPr>
          <w:rFonts w:ascii="Calibri" w:hAnsi="Calibri" w:cs="Calibri"/>
          <w:sz w:val="22"/>
        </w:rPr>
        <w:t>carta d’identità elettronica</w:t>
      </w:r>
      <w:r w:rsidR="00863B16" w:rsidRPr="00012D25">
        <w:rPr>
          <w:rFonts w:ascii="Calibri" w:hAnsi="Calibri" w:cs="Calibri"/>
          <w:sz w:val="22"/>
        </w:rPr>
        <w:t xml:space="preserve"> (CIE)</w:t>
      </w:r>
      <w:r w:rsidR="00F520F8" w:rsidRPr="00012D25">
        <w:rPr>
          <w:rFonts w:ascii="Calibri" w:hAnsi="Calibri" w:cs="Calibri"/>
          <w:sz w:val="22"/>
        </w:rPr>
        <w:t xml:space="preserve"> oppure carta nazionale dei servizi</w:t>
      </w:r>
      <w:r w:rsidR="00863B16" w:rsidRPr="00012D25">
        <w:rPr>
          <w:rFonts w:ascii="Calibri" w:hAnsi="Calibri" w:cs="Calibri"/>
          <w:sz w:val="22"/>
        </w:rPr>
        <w:t xml:space="preserve"> (CNS)</w:t>
      </w:r>
      <w:r w:rsidR="00DD2493" w:rsidRPr="00012D25">
        <w:rPr>
          <w:rFonts w:ascii="Calibri" w:hAnsi="Calibri" w:cs="Calibri"/>
          <w:sz w:val="22"/>
        </w:rPr>
        <w:t xml:space="preserve">, secondo quanto previsto </w:t>
      </w:r>
      <w:r w:rsidR="00421DCA" w:rsidRPr="00012D25">
        <w:rPr>
          <w:rFonts w:ascii="Calibri" w:hAnsi="Calibri" w:cs="Calibri"/>
          <w:sz w:val="22"/>
        </w:rPr>
        <w:t xml:space="preserve">dal </w:t>
      </w:r>
      <w:r w:rsidR="00DD2493" w:rsidRPr="00012D25">
        <w:rPr>
          <w:rFonts w:ascii="Calibri" w:hAnsi="Calibri" w:cs="Calibri"/>
          <w:sz w:val="22"/>
        </w:rPr>
        <w:t>Codice dell'Amministrazione Digitale (decreto legislativo 7 marzo 2005, n. 82 e successive modificazioni)</w:t>
      </w:r>
      <w:r w:rsidR="00421DCA" w:rsidRPr="00012D25">
        <w:rPr>
          <w:rFonts w:ascii="Calibri" w:hAnsi="Calibri" w:cs="Calibri"/>
          <w:sz w:val="22"/>
        </w:rPr>
        <w:t>,</w:t>
      </w:r>
      <w:r w:rsidR="004B405D" w:rsidRPr="00012D25">
        <w:rPr>
          <w:rFonts w:ascii="Calibri" w:hAnsi="Calibri" w:cs="Calibri"/>
          <w:sz w:val="22"/>
        </w:rPr>
        <w:t xml:space="preserve"> </w:t>
      </w:r>
      <w:r w:rsidRPr="00012D25">
        <w:rPr>
          <w:rFonts w:ascii="Calibri" w:hAnsi="Calibri" w:cs="Calibri"/>
          <w:sz w:val="22"/>
        </w:rPr>
        <w:t>o attraverso gli altri mezzi di identificazione elettronica per il riconoscimento reciproco transfrontaliero ai sensi del Regolamento eIDAS.</w:t>
      </w:r>
      <w:r w:rsidR="00CA36A4" w:rsidRPr="00012D25">
        <w:rPr>
          <w:rFonts w:ascii="Calibri" w:hAnsi="Calibri" w:cs="Calibri"/>
          <w:sz w:val="22"/>
        </w:rPr>
        <w:t xml:space="preserve"> In caso di operatore economico extra-UE, l’identificazione </w:t>
      </w:r>
      <w:r w:rsidR="00C53C35" w:rsidRPr="00012D25">
        <w:rPr>
          <w:rFonts w:ascii="Calibri" w:hAnsi="Calibri" w:cs="Calibri"/>
          <w:sz w:val="22"/>
        </w:rPr>
        <w:t xml:space="preserve">avviene attraverso una </w:t>
      </w:r>
      <w:r w:rsidR="00CA36A4" w:rsidRPr="00012D25">
        <w:rPr>
          <w:rFonts w:ascii="Calibri" w:hAnsi="Calibri" w:cs="Calibri"/>
          <w:sz w:val="22"/>
        </w:rPr>
        <w:t xml:space="preserve">identità digitale </w:t>
      </w:r>
      <w:r w:rsidR="00632A9E" w:rsidRPr="00012D25">
        <w:rPr>
          <w:rFonts w:ascii="Calibri" w:hAnsi="Calibri" w:cs="Calibri"/>
          <w:sz w:val="22"/>
        </w:rPr>
        <w:t>compatibile con i</w:t>
      </w:r>
      <w:r w:rsidR="00CA36A4" w:rsidRPr="00012D25">
        <w:rPr>
          <w:rFonts w:ascii="Calibri" w:hAnsi="Calibri" w:cs="Calibri"/>
          <w:sz w:val="22"/>
        </w:rPr>
        <w:t xml:space="preserve">l framework di autenticazione stabilito dalla PAD di riferimento e </w:t>
      </w:r>
      <w:r w:rsidR="00CA36A4" w:rsidRPr="00012D25">
        <w:rPr>
          <w:rFonts w:ascii="Calibri" w:hAnsi="Calibri" w:cs="Calibri"/>
          <w:sz w:val="22"/>
        </w:rPr>
        <w:lastRenderedPageBreak/>
        <w:t xml:space="preserve">caratterizzata da un </w:t>
      </w:r>
      <w:r w:rsidR="00B500CD" w:rsidRPr="00012D25">
        <w:rPr>
          <w:rFonts w:ascii="Calibri" w:hAnsi="Calibri" w:cs="Calibri"/>
          <w:sz w:val="22"/>
        </w:rPr>
        <w:t>Level of Assurance</w:t>
      </w:r>
      <w:r w:rsidR="00CA36A4" w:rsidRPr="00012D25">
        <w:rPr>
          <w:rFonts w:ascii="Calibri" w:hAnsi="Calibri" w:cs="Calibri"/>
          <w:sz w:val="22"/>
        </w:rPr>
        <w:t xml:space="preserve"> (LoA) pari o superiore a 3, in conformità allo standard ISO/IEC 29115 </w:t>
      </w:r>
      <w:r w:rsidR="009368FD" w:rsidRPr="00012D25">
        <w:rPr>
          <w:rFonts w:ascii="Calibri" w:hAnsi="Calibri" w:cs="Calibri"/>
          <w:sz w:val="22"/>
        </w:rPr>
        <w:t>(</w:t>
      </w:r>
      <w:r w:rsidR="00CA36A4" w:rsidRPr="00012D25">
        <w:rPr>
          <w:rFonts w:ascii="Calibri" w:hAnsi="Calibri" w:cs="Calibri"/>
          <w:sz w:val="22"/>
        </w:rPr>
        <w:t>e relative evoluzioni</w:t>
      </w:r>
      <w:r w:rsidR="009368FD" w:rsidRPr="00012D25">
        <w:rPr>
          <w:rFonts w:ascii="Calibri" w:hAnsi="Calibri" w:cs="Calibri"/>
          <w:sz w:val="22"/>
        </w:rPr>
        <w:t>)</w:t>
      </w:r>
      <w:r w:rsidR="00CA36A4" w:rsidRPr="00012D25">
        <w:rPr>
          <w:rFonts w:ascii="Calibri" w:hAnsi="Calibri" w:cs="Calibri"/>
          <w:sz w:val="22"/>
        </w:rPr>
        <w:t>.</w:t>
      </w:r>
    </w:p>
    <w:p w14:paraId="44EDD327" w14:textId="77777777" w:rsidR="00B86071" w:rsidRPr="00B86071" w:rsidRDefault="00B86071" w:rsidP="00932A1F">
      <w:pPr>
        <w:pStyle w:val="Default"/>
        <w:tabs>
          <w:tab w:val="left" w:pos="0"/>
        </w:tabs>
        <w:spacing w:before="60" w:after="120"/>
        <w:rPr>
          <w:rFonts w:ascii="Calibri" w:hAnsi="Calibri" w:cs="Calibri"/>
          <w:sz w:val="22"/>
          <w:szCs w:val="22"/>
        </w:rPr>
      </w:pPr>
      <w:r w:rsidRPr="00B86071">
        <w:rPr>
          <w:rFonts w:ascii="Calibri" w:hAnsi="Calibri" w:cs="Calibri"/>
          <w:sz w:val="22"/>
          <w:szCs w:val="22"/>
        </w:rPr>
        <w:t xml:space="preserve">Una volta completata la procedura di identificazione, ad ogni operatore economico identificato viene attribuito un profilo da utilizzare nella procedura di gara. </w:t>
      </w:r>
    </w:p>
    <w:p w14:paraId="72CA5ACD" w14:textId="77777777" w:rsidR="00B86071" w:rsidRPr="00B86071" w:rsidRDefault="00B86071" w:rsidP="00932A1F">
      <w:pPr>
        <w:pStyle w:val="CM52"/>
        <w:spacing w:after="120" w:line="276" w:lineRule="auto"/>
        <w:jc w:val="both"/>
        <w:rPr>
          <w:rFonts w:ascii="Calibri" w:hAnsi="Calibri" w:cs="Calibri"/>
          <w:sz w:val="22"/>
          <w:szCs w:val="22"/>
        </w:rPr>
      </w:pPr>
      <w:r w:rsidRPr="00B86071">
        <w:rPr>
          <w:rFonts w:ascii="Calibri" w:hAnsi="Calibri" w:cs="Calibri"/>
          <w:sz w:val="22"/>
          <w:szCs w:val="22"/>
        </w:rPr>
        <w:t>È onere della ditta concorrente provvedere tempestivamente a modificare i recapiti suindicati secondo le modalità esplicitate nelle guide per l'utilizzo della nuova piattaforma “Registrazione e funzioni base” (pag. 39-40 e 45-46 per la modifica di dati non sensibili, es: tel., mail utente) e “Gestione anagrafica” (per la modifica di dati sensibili) accessibili dal sito http://intercenter.regione.emilia-romagna.it/agenzia/utilizzo-del-sistema/guide/.</w:t>
      </w:r>
    </w:p>
    <w:p w14:paraId="580A704B" w14:textId="77777777" w:rsidR="00B86071" w:rsidRPr="00B86071" w:rsidRDefault="00B86071" w:rsidP="00932A1F">
      <w:pPr>
        <w:pStyle w:val="CM58"/>
        <w:spacing w:after="120" w:line="276" w:lineRule="auto"/>
        <w:jc w:val="both"/>
        <w:rPr>
          <w:rFonts w:ascii="Calibri" w:hAnsi="Calibri" w:cs="Calibri"/>
          <w:sz w:val="22"/>
          <w:szCs w:val="22"/>
        </w:rPr>
      </w:pPr>
      <w:r w:rsidRPr="00B86071">
        <w:rPr>
          <w:rFonts w:ascii="Calibri" w:hAnsi="Calibri" w:cs="Calibri"/>
          <w:sz w:val="22"/>
          <w:szCs w:val="22"/>
        </w:rPr>
        <w:t>Eventuali richieste di assistenza di tipo informatico riguardanti l’identificazione e l’accesso alla Piattaforma devono essere effettuate:</w:t>
      </w:r>
    </w:p>
    <w:p w14:paraId="2382D6F9" w14:textId="77777777" w:rsidR="00B86071" w:rsidRPr="00B86071" w:rsidRDefault="00B86071" w:rsidP="00B86071">
      <w:pPr>
        <w:pStyle w:val="CM58"/>
        <w:spacing w:after="120" w:line="240" w:lineRule="atLeast"/>
        <w:jc w:val="both"/>
        <w:rPr>
          <w:rFonts w:ascii="Calibri" w:hAnsi="Calibri" w:cs="Calibri"/>
          <w:sz w:val="22"/>
          <w:szCs w:val="22"/>
        </w:rPr>
      </w:pPr>
      <w:r w:rsidRPr="00B86071">
        <w:rPr>
          <w:rFonts w:ascii="Calibri" w:hAnsi="Calibri" w:cs="Calibri"/>
          <w:sz w:val="22"/>
          <w:szCs w:val="22"/>
        </w:rPr>
        <w:t>Numero Verde: 800 810 799</w:t>
      </w:r>
    </w:p>
    <w:p w14:paraId="6D7DCD3F" w14:textId="77777777" w:rsidR="00B86071" w:rsidRPr="00B86071" w:rsidRDefault="00B86071" w:rsidP="00B86071">
      <w:pPr>
        <w:pStyle w:val="CM58"/>
        <w:spacing w:after="120" w:line="240" w:lineRule="atLeast"/>
        <w:jc w:val="both"/>
        <w:rPr>
          <w:rFonts w:ascii="Calibri" w:hAnsi="Calibri" w:cs="Calibri"/>
          <w:sz w:val="22"/>
          <w:szCs w:val="22"/>
        </w:rPr>
      </w:pPr>
      <w:r w:rsidRPr="00B86071">
        <w:rPr>
          <w:rFonts w:ascii="Calibri" w:hAnsi="Calibri" w:cs="Calibri"/>
          <w:sz w:val="22"/>
          <w:szCs w:val="22"/>
        </w:rPr>
        <w:t>Tel: +390899712796 Mobile/Estero</w:t>
      </w:r>
    </w:p>
    <w:p w14:paraId="0E37CBF9" w14:textId="77777777" w:rsidR="00AE28AD" w:rsidRPr="00012D25" w:rsidRDefault="00B86071" w:rsidP="00B86071">
      <w:pPr>
        <w:tabs>
          <w:tab w:val="left" w:pos="0"/>
        </w:tabs>
        <w:spacing w:before="60" w:after="60"/>
        <w:rPr>
          <w:rFonts w:ascii="Calibri" w:hAnsi="Calibri" w:cs="Calibri"/>
          <w:i/>
          <w:sz w:val="22"/>
        </w:rPr>
      </w:pPr>
      <w:r w:rsidRPr="00B86071">
        <w:rPr>
          <w:rFonts w:ascii="Calibri" w:hAnsi="Calibri" w:cs="Calibri"/>
          <w:sz w:val="22"/>
        </w:rPr>
        <w:t>Nei seguenti orari 9.00 – 13.00 / 14.00 – 18.00 oppure inviando una e-mail al seguente indirizzo: info.intercent@regione.emilia-romagna.it</w:t>
      </w:r>
      <w:r w:rsidR="00AE28AD" w:rsidRPr="00B86071">
        <w:rPr>
          <w:rFonts w:ascii="Calibri" w:hAnsi="Calibri" w:cs="Calibri"/>
          <w:i/>
          <w:sz w:val="22"/>
        </w:rPr>
        <w:t>.</w:t>
      </w:r>
    </w:p>
    <w:p w14:paraId="0D98BA18" w14:textId="77777777" w:rsidR="00204A97" w:rsidRPr="00012D25" w:rsidRDefault="00204A97" w:rsidP="00AE28AD">
      <w:pPr>
        <w:tabs>
          <w:tab w:val="left" w:pos="0"/>
        </w:tabs>
        <w:spacing w:before="60" w:after="60"/>
        <w:rPr>
          <w:rFonts w:ascii="Calibri" w:hAnsi="Calibri" w:cs="Calibri"/>
          <w:i/>
          <w:sz w:val="22"/>
        </w:rPr>
      </w:pPr>
    </w:p>
    <w:p w14:paraId="3727EBC2" w14:textId="77777777" w:rsidR="00AE28AD" w:rsidRPr="00012D25" w:rsidRDefault="00AE28AD" w:rsidP="00604C9A">
      <w:pPr>
        <w:pStyle w:val="Titolo2"/>
        <w:numPr>
          <w:ilvl w:val="0"/>
          <w:numId w:val="3"/>
        </w:numPr>
        <w:rPr>
          <w:rFonts w:ascii="Calibri" w:hAnsi="Calibri" w:cs="Calibri"/>
          <w:caps/>
          <w:sz w:val="22"/>
          <w:szCs w:val="22"/>
        </w:rPr>
      </w:pPr>
      <w:bookmarkStart w:id="65" w:name="_Toc482101909"/>
      <w:bookmarkStart w:id="66" w:name="_Toc239256251"/>
      <w:bookmarkEnd w:id="65"/>
      <w:r w:rsidRPr="00012D25">
        <w:rPr>
          <w:rFonts w:ascii="Calibri" w:hAnsi="Calibri" w:cs="Calibri"/>
          <w:sz w:val="22"/>
          <w:szCs w:val="22"/>
        </w:rPr>
        <w:t>DOCUMENTAZIONE DI GARA, CHIARIMENTI E COMUNICAZIONI</w:t>
      </w:r>
      <w:bookmarkEnd w:id="66"/>
    </w:p>
    <w:p w14:paraId="118C3E6E" w14:textId="77777777" w:rsidR="00AE28AD" w:rsidRPr="00012D25" w:rsidRDefault="00AE28AD" w:rsidP="00225033">
      <w:pPr>
        <w:pStyle w:val="Titolo3"/>
        <w:numPr>
          <w:ilvl w:val="1"/>
          <w:numId w:val="3"/>
        </w:numPr>
        <w:ind w:left="142" w:hanging="142"/>
        <w:rPr>
          <w:rFonts w:ascii="Calibri" w:hAnsi="Calibri" w:cs="Calibri"/>
          <w:iCs/>
          <w:sz w:val="22"/>
          <w:szCs w:val="22"/>
        </w:rPr>
      </w:pPr>
      <w:bookmarkStart w:id="67" w:name="_Ref138082059"/>
      <w:bookmarkStart w:id="68" w:name="_Toc239256252"/>
      <w:r w:rsidRPr="00012D25">
        <w:rPr>
          <w:rFonts w:ascii="Calibri" w:hAnsi="Calibri" w:cs="Calibri"/>
          <w:iCs/>
          <w:sz w:val="22"/>
          <w:szCs w:val="22"/>
        </w:rPr>
        <w:t>DOCUMENTI DI GARA</w:t>
      </w:r>
      <w:bookmarkEnd w:id="67"/>
      <w:bookmarkEnd w:id="68"/>
    </w:p>
    <w:p w14:paraId="5FB65747" w14:textId="77777777" w:rsidR="00AE28AD" w:rsidRPr="00A3621F" w:rsidRDefault="00AE28AD" w:rsidP="00AE28AD">
      <w:pPr>
        <w:spacing w:before="60" w:after="60"/>
        <w:rPr>
          <w:rFonts w:ascii="Calibri" w:hAnsi="Calibri" w:cs="Calibri"/>
          <w:sz w:val="22"/>
        </w:rPr>
      </w:pPr>
      <w:r w:rsidRPr="001F2C3A">
        <w:rPr>
          <w:rFonts w:ascii="Calibri" w:hAnsi="Calibri" w:cs="Calibri"/>
          <w:sz w:val="22"/>
        </w:rPr>
        <w:t xml:space="preserve">La documentazione </w:t>
      </w:r>
      <w:r w:rsidRPr="00A3621F">
        <w:rPr>
          <w:rFonts w:ascii="Calibri" w:hAnsi="Calibri" w:cs="Calibri"/>
          <w:sz w:val="22"/>
        </w:rPr>
        <w:t>di gara comprende:</w:t>
      </w:r>
    </w:p>
    <w:p w14:paraId="1CBAAF5D" w14:textId="77777777" w:rsidR="00AE28AD" w:rsidRPr="00A3621F" w:rsidRDefault="00ED2991" w:rsidP="00B65076">
      <w:pPr>
        <w:numPr>
          <w:ilvl w:val="2"/>
          <w:numId w:val="14"/>
        </w:numPr>
        <w:spacing w:before="60" w:after="60"/>
        <w:ind w:left="709" w:hanging="283"/>
        <w:jc w:val="left"/>
        <w:rPr>
          <w:rFonts w:ascii="Calibri" w:hAnsi="Calibri" w:cs="Calibri"/>
          <w:bCs/>
          <w:iCs/>
          <w:sz w:val="22"/>
          <w:lang w:eastAsia="it-IT"/>
        </w:rPr>
      </w:pPr>
      <w:r w:rsidRPr="00A3621F">
        <w:rPr>
          <w:rFonts w:ascii="Calibri" w:hAnsi="Calibri" w:cs="Calibri"/>
          <w:bCs/>
          <w:iCs/>
          <w:sz w:val="22"/>
          <w:lang w:eastAsia="it-IT"/>
        </w:rPr>
        <w:t>Determina Indizione;</w:t>
      </w:r>
    </w:p>
    <w:p w14:paraId="34AE8A28" w14:textId="77777777" w:rsidR="00F543F1" w:rsidRPr="00A3621F" w:rsidRDefault="00F543F1" w:rsidP="00F543F1">
      <w:pPr>
        <w:numPr>
          <w:ilvl w:val="2"/>
          <w:numId w:val="14"/>
        </w:numPr>
        <w:spacing w:before="60" w:after="60"/>
        <w:ind w:left="709" w:hanging="283"/>
        <w:rPr>
          <w:rFonts w:ascii="Calibri" w:hAnsi="Calibri" w:cs="Calibri"/>
          <w:bCs/>
          <w:iCs/>
          <w:sz w:val="22"/>
          <w:lang w:eastAsia="it-IT"/>
        </w:rPr>
      </w:pPr>
      <w:r w:rsidRPr="00A3621F">
        <w:rPr>
          <w:rFonts w:ascii="Calibri" w:hAnsi="Calibri" w:cs="Calibri"/>
          <w:bCs/>
          <w:iCs/>
          <w:sz w:val="22"/>
          <w:lang w:eastAsia="it-IT"/>
        </w:rPr>
        <w:t>Capitolato speciale;</w:t>
      </w:r>
    </w:p>
    <w:p w14:paraId="40E63729" w14:textId="77777777" w:rsidR="00AE28AD" w:rsidRPr="00A3621F" w:rsidRDefault="00ED2991" w:rsidP="00B65076">
      <w:pPr>
        <w:numPr>
          <w:ilvl w:val="2"/>
          <w:numId w:val="14"/>
        </w:numPr>
        <w:spacing w:before="60" w:after="60"/>
        <w:ind w:left="709" w:hanging="283"/>
        <w:rPr>
          <w:rFonts w:ascii="Calibri" w:hAnsi="Calibri" w:cs="Calibri"/>
          <w:bCs/>
          <w:iCs/>
          <w:sz w:val="22"/>
          <w:lang w:eastAsia="it-IT"/>
        </w:rPr>
      </w:pPr>
      <w:r w:rsidRPr="00A3621F">
        <w:rPr>
          <w:rFonts w:ascii="Calibri" w:hAnsi="Calibri" w:cs="Calibri"/>
          <w:bCs/>
          <w:iCs/>
          <w:sz w:val="22"/>
          <w:lang w:eastAsia="it-IT"/>
        </w:rPr>
        <w:t>D</w:t>
      </w:r>
      <w:r w:rsidR="00AE28AD" w:rsidRPr="00A3621F">
        <w:rPr>
          <w:rFonts w:ascii="Calibri" w:hAnsi="Calibri" w:cs="Calibri"/>
          <w:bCs/>
          <w:iCs/>
          <w:sz w:val="22"/>
          <w:lang w:eastAsia="it-IT"/>
        </w:rPr>
        <w:t xml:space="preserve">isciplinare di gara; </w:t>
      </w:r>
    </w:p>
    <w:p w14:paraId="36EE952B" w14:textId="77777777" w:rsidR="00ED2991" w:rsidRPr="00A3621F" w:rsidRDefault="00ED2991" w:rsidP="00B65076">
      <w:pPr>
        <w:numPr>
          <w:ilvl w:val="2"/>
          <w:numId w:val="14"/>
        </w:numPr>
        <w:spacing w:before="60" w:after="60"/>
        <w:ind w:left="709" w:hanging="283"/>
        <w:rPr>
          <w:rFonts w:ascii="Calibri" w:hAnsi="Calibri" w:cs="Calibri"/>
          <w:bCs/>
          <w:iCs/>
          <w:sz w:val="22"/>
          <w:lang w:eastAsia="it-IT"/>
        </w:rPr>
      </w:pPr>
      <w:r w:rsidRPr="00A3621F">
        <w:rPr>
          <w:rFonts w:ascii="Calibri" w:hAnsi="Calibri" w:cs="Calibri"/>
          <w:bCs/>
          <w:iCs/>
          <w:sz w:val="22"/>
          <w:lang w:eastAsia="it-IT"/>
        </w:rPr>
        <w:t>Allegato 1 - Clausole Vessatorie;</w:t>
      </w:r>
    </w:p>
    <w:p w14:paraId="79DD6557" w14:textId="77777777" w:rsidR="00ED2991" w:rsidRPr="00851F70" w:rsidRDefault="00ED2991" w:rsidP="00B65076">
      <w:pPr>
        <w:numPr>
          <w:ilvl w:val="2"/>
          <w:numId w:val="14"/>
        </w:numPr>
        <w:spacing w:before="60" w:after="60"/>
        <w:ind w:left="709" w:hanging="283"/>
        <w:rPr>
          <w:rFonts w:ascii="Calibri" w:hAnsi="Calibri" w:cs="Calibri"/>
          <w:bCs/>
          <w:iCs/>
          <w:sz w:val="22"/>
          <w:lang w:eastAsia="it-IT"/>
        </w:rPr>
      </w:pPr>
      <w:r w:rsidRPr="00851F70">
        <w:rPr>
          <w:rFonts w:ascii="Calibri" w:hAnsi="Calibri" w:cs="Calibri"/>
          <w:bCs/>
          <w:iCs/>
          <w:sz w:val="22"/>
          <w:lang w:eastAsia="it-IT"/>
        </w:rPr>
        <w:t>Allegato 2 - Domanda di partecipazione;</w:t>
      </w:r>
    </w:p>
    <w:p w14:paraId="3D85A8D3" w14:textId="77777777" w:rsidR="00ED2991" w:rsidRPr="00851F70" w:rsidRDefault="00ED2991" w:rsidP="00B65076">
      <w:pPr>
        <w:numPr>
          <w:ilvl w:val="2"/>
          <w:numId w:val="14"/>
        </w:numPr>
        <w:spacing w:before="60" w:after="60"/>
        <w:ind w:left="709" w:hanging="283"/>
        <w:rPr>
          <w:rFonts w:ascii="Calibri" w:hAnsi="Calibri" w:cs="Calibri"/>
          <w:bCs/>
          <w:iCs/>
          <w:sz w:val="22"/>
          <w:lang w:eastAsia="it-IT"/>
        </w:rPr>
      </w:pPr>
      <w:r w:rsidRPr="00851F70">
        <w:rPr>
          <w:rFonts w:ascii="Calibri" w:hAnsi="Calibri" w:cs="Calibri"/>
          <w:bCs/>
          <w:iCs/>
          <w:sz w:val="22"/>
          <w:lang w:eastAsia="it-IT"/>
        </w:rPr>
        <w:t>Allegato 3 - S</w:t>
      </w:r>
      <w:r w:rsidR="00AE28AD" w:rsidRPr="00851F70">
        <w:rPr>
          <w:rFonts w:ascii="Calibri" w:hAnsi="Calibri" w:cs="Calibri"/>
          <w:bCs/>
          <w:iCs/>
          <w:sz w:val="22"/>
          <w:lang w:eastAsia="it-IT"/>
        </w:rPr>
        <w:t>chema di contratto</w:t>
      </w:r>
      <w:r w:rsidR="00F92F35" w:rsidRPr="00851F70">
        <w:rPr>
          <w:rFonts w:ascii="Calibri" w:hAnsi="Calibri" w:cs="Calibri"/>
          <w:bCs/>
          <w:iCs/>
          <w:sz w:val="22"/>
          <w:lang w:eastAsia="it-IT"/>
        </w:rPr>
        <w:t xml:space="preserve"> di fornitura</w:t>
      </w:r>
      <w:r w:rsidR="00AE28AD" w:rsidRPr="00851F70">
        <w:rPr>
          <w:rFonts w:ascii="Calibri" w:hAnsi="Calibri" w:cs="Calibri"/>
          <w:bCs/>
          <w:iCs/>
          <w:sz w:val="22"/>
          <w:lang w:eastAsia="it-IT"/>
        </w:rPr>
        <w:t>;</w:t>
      </w:r>
    </w:p>
    <w:p w14:paraId="4BAA87FC" w14:textId="77777777" w:rsidR="00ED2991" w:rsidRPr="00A3621F" w:rsidRDefault="00ED2991" w:rsidP="00B65076">
      <w:pPr>
        <w:numPr>
          <w:ilvl w:val="2"/>
          <w:numId w:val="14"/>
        </w:numPr>
        <w:spacing w:before="60" w:after="60"/>
        <w:ind w:left="709" w:hanging="283"/>
        <w:rPr>
          <w:rFonts w:ascii="Calibri" w:hAnsi="Calibri" w:cs="Calibri"/>
          <w:bCs/>
          <w:iCs/>
          <w:sz w:val="22"/>
          <w:lang w:eastAsia="it-IT"/>
        </w:rPr>
      </w:pPr>
      <w:r w:rsidRPr="00A3621F">
        <w:rPr>
          <w:rFonts w:ascii="Calibri" w:hAnsi="Calibri" w:cs="Calibri"/>
          <w:bCs/>
          <w:iCs/>
          <w:sz w:val="22"/>
          <w:lang w:eastAsia="it-IT"/>
        </w:rPr>
        <w:t xml:space="preserve">Allegato 4 - </w:t>
      </w:r>
      <w:r w:rsidR="00F92F35" w:rsidRPr="00A3621F">
        <w:rPr>
          <w:rFonts w:ascii="Calibri" w:hAnsi="Calibri" w:cs="Calibri"/>
          <w:bCs/>
          <w:iCs/>
          <w:sz w:val="22"/>
          <w:lang w:eastAsia="it-IT"/>
        </w:rPr>
        <w:t>Patto di Integrità</w:t>
      </w:r>
      <w:r w:rsidRPr="00A3621F">
        <w:rPr>
          <w:rFonts w:ascii="Calibri" w:hAnsi="Calibri" w:cs="Calibri"/>
          <w:bCs/>
          <w:iCs/>
          <w:sz w:val="22"/>
          <w:lang w:eastAsia="it-IT"/>
        </w:rPr>
        <w:t>;</w:t>
      </w:r>
    </w:p>
    <w:p w14:paraId="682FA683" w14:textId="435AD0EA" w:rsidR="00ED2991" w:rsidRPr="00FB35AD" w:rsidRDefault="00ED2991" w:rsidP="00B65076">
      <w:pPr>
        <w:numPr>
          <w:ilvl w:val="2"/>
          <w:numId w:val="14"/>
        </w:numPr>
        <w:spacing w:before="60" w:after="60"/>
        <w:ind w:left="709" w:hanging="283"/>
        <w:rPr>
          <w:rFonts w:ascii="Calibri" w:hAnsi="Calibri" w:cs="Calibri"/>
          <w:bCs/>
          <w:iCs/>
          <w:sz w:val="22"/>
          <w:lang w:eastAsia="it-IT"/>
        </w:rPr>
      </w:pPr>
      <w:r w:rsidRPr="00FB35AD">
        <w:rPr>
          <w:rFonts w:ascii="Calibri" w:hAnsi="Calibri" w:cs="Calibri"/>
          <w:bCs/>
          <w:iCs/>
          <w:sz w:val="22"/>
          <w:lang w:eastAsia="it-IT"/>
        </w:rPr>
        <w:t xml:space="preserve">Allegato 5 </w:t>
      </w:r>
      <w:r w:rsidR="00F543F1" w:rsidRPr="00FB35AD">
        <w:rPr>
          <w:rFonts w:ascii="Calibri" w:hAnsi="Calibri" w:cs="Calibri"/>
          <w:bCs/>
          <w:iCs/>
          <w:sz w:val="22"/>
          <w:lang w:eastAsia="it-IT"/>
        </w:rPr>
        <w:t>–</w:t>
      </w:r>
      <w:r w:rsidRPr="00FB35AD">
        <w:rPr>
          <w:rFonts w:ascii="Calibri" w:hAnsi="Calibri" w:cs="Calibri"/>
          <w:bCs/>
          <w:iCs/>
          <w:sz w:val="22"/>
          <w:lang w:eastAsia="it-IT"/>
        </w:rPr>
        <w:t xml:space="preserve"> </w:t>
      </w:r>
      <w:r w:rsidR="00F92F35" w:rsidRPr="00FB35AD">
        <w:rPr>
          <w:rFonts w:ascii="Calibri" w:hAnsi="Calibri" w:cs="Calibri"/>
          <w:bCs/>
          <w:iCs/>
          <w:sz w:val="22"/>
          <w:lang w:eastAsia="it-IT"/>
        </w:rPr>
        <w:t>Autorizz</w:t>
      </w:r>
      <w:r w:rsidR="00F543F1" w:rsidRPr="00FB35AD">
        <w:rPr>
          <w:rFonts w:ascii="Calibri" w:hAnsi="Calibri" w:cs="Calibri"/>
          <w:bCs/>
          <w:iCs/>
          <w:sz w:val="22"/>
          <w:lang w:eastAsia="it-IT"/>
        </w:rPr>
        <w:t>.</w:t>
      </w:r>
      <w:r w:rsidR="00F92F35" w:rsidRPr="00FB35AD">
        <w:rPr>
          <w:rFonts w:ascii="Calibri" w:hAnsi="Calibri" w:cs="Calibri"/>
          <w:bCs/>
          <w:iCs/>
          <w:sz w:val="22"/>
          <w:lang w:eastAsia="it-IT"/>
        </w:rPr>
        <w:t xml:space="preserve"> al tratt dati art 35 comma 5 Bis</w:t>
      </w:r>
      <w:r w:rsidRPr="00FB35AD">
        <w:rPr>
          <w:rFonts w:ascii="Calibri" w:hAnsi="Calibri" w:cs="Calibri"/>
          <w:bCs/>
          <w:iCs/>
          <w:sz w:val="22"/>
          <w:lang w:eastAsia="it-IT"/>
        </w:rPr>
        <w:t>;</w:t>
      </w:r>
    </w:p>
    <w:p w14:paraId="0713D2E0" w14:textId="77777777" w:rsidR="00ED2991" w:rsidRPr="00947612" w:rsidRDefault="00ED2991" w:rsidP="00B65076">
      <w:pPr>
        <w:numPr>
          <w:ilvl w:val="2"/>
          <w:numId w:val="14"/>
        </w:numPr>
        <w:spacing w:before="60" w:after="60"/>
        <w:ind w:left="709" w:hanging="283"/>
        <w:rPr>
          <w:rFonts w:ascii="Calibri" w:hAnsi="Calibri" w:cs="Calibri"/>
          <w:bCs/>
          <w:iCs/>
          <w:sz w:val="22"/>
          <w:lang w:eastAsia="it-IT"/>
        </w:rPr>
      </w:pPr>
      <w:r w:rsidRPr="00947612">
        <w:rPr>
          <w:rFonts w:ascii="Calibri" w:hAnsi="Calibri" w:cs="Calibri"/>
          <w:bCs/>
          <w:iCs/>
          <w:sz w:val="22"/>
          <w:lang w:eastAsia="it-IT"/>
        </w:rPr>
        <w:t xml:space="preserve">Allegato 6 - </w:t>
      </w:r>
      <w:r w:rsidR="00C04CFB" w:rsidRPr="00947612">
        <w:rPr>
          <w:rFonts w:ascii="Calibri" w:hAnsi="Calibri" w:cs="Calibri"/>
          <w:bCs/>
          <w:iCs/>
          <w:sz w:val="22"/>
          <w:lang w:eastAsia="it-IT"/>
        </w:rPr>
        <w:t>Dichiarazione sostitutiva di iscrizione alla CCIAA</w:t>
      </w:r>
      <w:r w:rsidRPr="00947612">
        <w:rPr>
          <w:rFonts w:ascii="Calibri" w:hAnsi="Calibri" w:cs="Calibri"/>
          <w:bCs/>
          <w:iCs/>
          <w:sz w:val="22"/>
          <w:lang w:eastAsia="it-IT"/>
        </w:rPr>
        <w:t>;</w:t>
      </w:r>
    </w:p>
    <w:p w14:paraId="3C27944C" w14:textId="37DAF53C" w:rsidR="00C2311F" w:rsidRPr="00F258AE" w:rsidRDefault="00FD64DD" w:rsidP="00B65076">
      <w:pPr>
        <w:numPr>
          <w:ilvl w:val="2"/>
          <w:numId w:val="14"/>
        </w:numPr>
        <w:spacing w:before="60" w:after="60"/>
        <w:ind w:left="709" w:hanging="283"/>
        <w:rPr>
          <w:rFonts w:ascii="Calibri" w:hAnsi="Calibri" w:cs="Calibri"/>
          <w:bCs/>
          <w:iCs/>
          <w:sz w:val="22"/>
          <w:lang w:eastAsia="it-IT"/>
        </w:rPr>
      </w:pPr>
      <w:r w:rsidRPr="00F258AE">
        <w:rPr>
          <w:rFonts w:ascii="Calibri" w:hAnsi="Calibri" w:cs="Calibri"/>
          <w:bCs/>
          <w:iCs/>
          <w:sz w:val="22"/>
          <w:lang w:eastAsia="it-IT"/>
        </w:rPr>
        <w:t xml:space="preserve">Allegato </w:t>
      </w:r>
      <w:r w:rsidR="00F543F1" w:rsidRPr="00F258AE">
        <w:rPr>
          <w:rFonts w:ascii="Calibri" w:hAnsi="Calibri" w:cs="Calibri"/>
          <w:bCs/>
          <w:iCs/>
          <w:sz w:val="22"/>
          <w:lang w:eastAsia="it-IT"/>
        </w:rPr>
        <w:t>7</w:t>
      </w:r>
      <w:r w:rsidR="00C2311F" w:rsidRPr="00F258AE">
        <w:rPr>
          <w:rFonts w:ascii="Calibri" w:hAnsi="Calibri" w:cs="Calibri"/>
          <w:bCs/>
          <w:iCs/>
          <w:sz w:val="22"/>
          <w:lang w:eastAsia="it-IT"/>
        </w:rPr>
        <w:t xml:space="preserve"> - </w:t>
      </w:r>
      <w:r w:rsidR="006A0769" w:rsidRPr="00F258AE">
        <w:rPr>
          <w:rFonts w:ascii="Calibri" w:hAnsi="Calibri" w:cs="Calibri"/>
          <w:bCs/>
          <w:iCs/>
          <w:sz w:val="22"/>
          <w:lang w:eastAsia="it-IT"/>
        </w:rPr>
        <w:t>Dati OE per DUVRI</w:t>
      </w:r>
      <w:r w:rsidR="00C2311F" w:rsidRPr="00F258AE">
        <w:rPr>
          <w:rFonts w:ascii="Calibri" w:hAnsi="Calibri" w:cs="Calibri"/>
          <w:bCs/>
          <w:iCs/>
          <w:sz w:val="22"/>
          <w:lang w:eastAsia="it-IT"/>
        </w:rPr>
        <w:t>;</w:t>
      </w:r>
    </w:p>
    <w:p w14:paraId="557103FF" w14:textId="15B5D3BC" w:rsidR="00C2311F" w:rsidRPr="00F258AE" w:rsidRDefault="00C2311F" w:rsidP="00B65076">
      <w:pPr>
        <w:numPr>
          <w:ilvl w:val="2"/>
          <w:numId w:val="14"/>
        </w:numPr>
        <w:spacing w:before="60" w:after="60"/>
        <w:ind w:left="709" w:hanging="283"/>
        <w:rPr>
          <w:rFonts w:ascii="Calibri" w:hAnsi="Calibri" w:cs="Calibri"/>
          <w:bCs/>
          <w:iCs/>
          <w:sz w:val="22"/>
          <w:lang w:eastAsia="it-IT"/>
        </w:rPr>
      </w:pPr>
      <w:r w:rsidRPr="00F258AE">
        <w:rPr>
          <w:rFonts w:ascii="Calibri" w:hAnsi="Calibri" w:cs="Calibri"/>
          <w:bCs/>
          <w:iCs/>
          <w:sz w:val="22"/>
          <w:lang w:eastAsia="it-IT"/>
        </w:rPr>
        <w:t xml:space="preserve">Allegato </w:t>
      </w:r>
      <w:r w:rsidR="00F543F1" w:rsidRPr="00F258AE">
        <w:rPr>
          <w:rFonts w:ascii="Calibri" w:hAnsi="Calibri" w:cs="Calibri"/>
          <w:bCs/>
          <w:iCs/>
          <w:sz w:val="22"/>
          <w:lang w:eastAsia="it-IT"/>
        </w:rPr>
        <w:t>8</w:t>
      </w:r>
      <w:r w:rsidRPr="00F258AE">
        <w:rPr>
          <w:rFonts w:ascii="Calibri" w:hAnsi="Calibri" w:cs="Calibri"/>
          <w:bCs/>
          <w:iCs/>
          <w:sz w:val="22"/>
          <w:lang w:eastAsia="it-IT"/>
        </w:rPr>
        <w:t xml:space="preserve"> - </w:t>
      </w:r>
      <w:r w:rsidR="006A0769" w:rsidRPr="00F258AE">
        <w:rPr>
          <w:rFonts w:ascii="Calibri" w:hAnsi="Calibri" w:cs="Calibri"/>
          <w:bCs/>
          <w:iCs/>
          <w:sz w:val="22"/>
          <w:lang w:eastAsia="it-IT"/>
        </w:rPr>
        <w:t>DUVRI</w:t>
      </w:r>
      <w:r w:rsidRPr="00F258AE">
        <w:rPr>
          <w:rFonts w:ascii="Calibri" w:hAnsi="Calibri" w:cs="Calibri"/>
          <w:bCs/>
          <w:iCs/>
          <w:sz w:val="22"/>
          <w:lang w:eastAsia="it-IT"/>
        </w:rPr>
        <w:t>;</w:t>
      </w:r>
    </w:p>
    <w:p w14:paraId="52C7A773" w14:textId="71689086" w:rsidR="00C2311F" w:rsidRPr="00AD05BE" w:rsidRDefault="00C951EF" w:rsidP="00B65076">
      <w:pPr>
        <w:numPr>
          <w:ilvl w:val="2"/>
          <w:numId w:val="14"/>
        </w:numPr>
        <w:spacing w:before="60" w:after="60"/>
        <w:ind w:left="709" w:hanging="283"/>
        <w:rPr>
          <w:rFonts w:ascii="Calibri" w:hAnsi="Calibri" w:cs="Calibri"/>
          <w:bCs/>
          <w:iCs/>
          <w:sz w:val="22"/>
          <w:lang w:eastAsia="it-IT"/>
        </w:rPr>
      </w:pPr>
      <w:r w:rsidRPr="00AD05BE">
        <w:rPr>
          <w:rFonts w:ascii="Calibri" w:hAnsi="Calibri" w:cs="Calibri"/>
          <w:bCs/>
          <w:iCs/>
          <w:sz w:val="22"/>
          <w:lang w:eastAsia="it-IT"/>
        </w:rPr>
        <w:t xml:space="preserve">Allegato </w:t>
      </w:r>
      <w:r w:rsidR="00CC4CEC" w:rsidRPr="00AD05BE">
        <w:rPr>
          <w:rFonts w:ascii="Calibri" w:hAnsi="Calibri" w:cs="Calibri"/>
          <w:sz w:val="22"/>
        </w:rPr>
        <w:t>A1 – caratteristiche tecniche e di minima – Lotto 1;</w:t>
      </w:r>
    </w:p>
    <w:p w14:paraId="782337E8" w14:textId="77777777" w:rsidR="00CC4CEC" w:rsidRPr="00AB31F1" w:rsidRDefault="00CC4CEC" w:rsidP="00CC4CEC">
      <w:pPr>
        <w:numPr>
          <w:ilvl w:val="2"/>
          <w:numId w:val="14"/>
        </w:numPr>
        <w:spacing w:before="60" w:after="60"/>
        <w:ind w:left="709" w:hanging="283"/>
        <w:rPr>
          <w:rFonts w:ascii="Calibri" w:hAnsi="Calibri" w:cs="Calibri"/>
          <w:bCs/>
          <w:iCs/>
          <w:sz w:val="22"/>
          <w:lang w:eastAsia="it-IT"/>
        </w:rPr>
      </w:pPr>
      <w:r w:rsidRPr="00AB31F1">
        <w:rPr>
          <w:rFonts w:ascii="Calibri" w:hAnsi="Calibri" w:cs="Calibri"/>
          <w:bCs/>
          <w:iCs/>
          <w:sz w:val="22"/>
          <w:lang w:eastAsia="it-IT"/>
        </w:rPr>
        <w:t xml:space="preserve">Allegato </w:t>
      </w:r>
      <w:r w:rsidRPr="00AB31F1">
        <w:rPr>
          <w:rFonts w:ascii="Calibri" w:hAnsi="Calibri" w:cs="Calibri"/>
          <w:sz w:val="22"/>
        </w:rPr>
        <w:t>A2 – caratteristiche tecniche e di minima – Lotto 2;</w:t>
      </w:r>
    </w:p>
    <w:p w14:paraId="3535B842" w14:textId="77777777" w:rsidR="00A3488A" w:rsidRPr="00AB31F1" w:rsidRDefault="00CC4CEC" w:rsidP="00A3488A">
      <w:pPr>
        <w:numPr>
          <w:ilvl w:val="2"/>
          <w:numId w:val="14"/>
        </w:numPr>
        <w:spacing w:before="60" w:after="60"/>
        <w:ind w:left="709" w:hanging="283"/>
        <w:rPr>
          <w:rFonts w:ascii="Calibri" w:hAnsi="Calibri" w:cs="Calibri"/>
          <w:bCs/>
          <w:iCs/>
          <w:sz w:val="22"/>
          <w:lang w:eastAsia="it-IT"/>
        </w:rPr>
      </w:pPr>
      <w:r w:rsidRPr="00AB31F1">
        <w:rPr>
          <w:rFonts w:ascii="Calibri" w:hAnsi="Calibri" w:cs="Calibri"/>
          <w:sz w:val="22"/>
        </w:rPr>
        <w:t>Allegato B1 – Scheda offerta economica Lotto 1;</w:t>
      </w:r>
    </w:p>
    <w:p w14:paraId="00A5D649" w14:textId="77777777" w:rsidR="00A3488A" w:rsidRPr="00AB31F1" w:rsidRDefault="00CC4CEC" w:rsidP="00A3488A">
      <w:pPr>
        <w:numPr>
          <w:ilvl w:val="2"/>
          <w:numId w:val="14"/>
        </w:numPr>
        <w:spacing w:before="60" w:after="60"/>
        <w:ind w:left="709" w:hanging="283"/>
        <w:rPr>
          <w:rFonts w:ascii="Calibri" w:hAnsi="Calibri" w:cs="Calibri"/>
          <w:bCs/>
          <w:iCs/>
          <w:sz w:val="22"/>
          <w:lang w:eastAsia="it-IT"/>
        </w:rPr>
      </w:pPr>
      <w:r w:rsidRPr="00AB31F1">
        <w:rPr>
          <w:rFonts w:ascii="Calibri" w:hAnsi="Calibri" w:cs="Calibri"/>
          <w:sz w:val="22"/>
        </w:rPr>
        <w:lastRenderedPageBreak/>
        <w:t>Allegato B2 – Scheda offerta economica Lotto 2</w:t>
      </w:r>
      <w:r w:rsidRPr="00AB31F1">
        <w:rPr>
          <w:rFonts w:ascii="Calibri" w:hAnsi="Calibri" w:cs="Calibri"/>
          <w:bCs/>
          <w:iCs/>
          <w:sz w:val="22"/>
          <w:lang w:eastAsia="it-IT"/>
        </w:rPr>
        <w:t>;</w:t>
      </w:r>
    </w:p>
    <w:p w14:paraId="3E187575" w14:textId="77777777" w:rsidR="00A3488A" w:rsidRPr="0024127A" w:rsidRDefault="00CC4CEC" w:rsidP="00A3488A">
      <w:pPr>
        <w:numPr>
          <w:ilvl w:val="2"/>
          <w:numId w:val="14"/>
        </w:numPr>
        <w:spacing w:before="60" w:after="60"/>
        <w:ind w:left="709" w:hanging="283"/>
        <w:rPr>
          <w:rFonts w:ascii="Calibri" w:hAnsi="Calibri" w:cs="Calibri"/>
          <w:bCs/>
          <w:iCs/>
          <w:sz w:val="22"/>
          <w:lang w:eastAsia="it-IT"/>
        </w:rPr>
      </w:pPr>
      <w:r w:rsidRPr="0024127A">
        <w:rPr>
          <w:rFonts w:ascii="Calibri" w:hAnsi="Calibri" w:cs="Calibri"/>
          <w:sz w:val="22"/>
        </w:rPr>
        <w:t>DGUE in formato elettronico (da compilarsi sulla Piattaforma);</w:t>
      </w:r>
    </w:p>
    <w:p w14:paraId="2C4F2795" w14:textId="4B5EE358" w:rsidR="00CC4CEC" w:rsidRPr="00996670" w:rsidRDefault="00CC4CEC" w:rsidP="00A3488A">
      <w:pPr>
        <w:numPr>
          <w:ilvl w:val="2"/>
          <w:numId w:val="14"/>
        </w:numPr>
        <w:spacing w:before="60" w:after="60"/>
        <w:ind w:left="709" w:hanging="283"/>
        <w:rPr>
          <w:rFonts w:ascii="Calibri" w:hAnsi="Calibri" w:cs="Calibri"/>
          <w:bCs/>
          <w:iCs/>
          <w:sz w:val="22"/>
          <w:lang w:eastAsia="it-IT"/>
        </w:rPr>
      </w:pPr>
      <w:r w:rsidRPr="00996670">
        <w:rPr>
          <w:rFonts w:ascii="Calibri" w:hAnsi="Calibri" w:cs="Calibri"/>
          <w:sz w:val="22"/>
        </w:rPr>
        <w:t xml:space="preserve">istruzioni operative per accedere alla Piattaforma e regole tecniche per l’utilizzo della stessa di cui al link </w:t>
      </w:r>
      <w:hyperlink r:id="rId15" w:history="1">
        <w:r w:rsidRPr="00996670">
          <w:rPr>
            <w:rStyle w:val="Collegamentoipertestuale"/>
            <w:rFonts w:ascii="Calibri" w:eastAsiaTheme="majorEastAsia" w:hAnsi="Calibri" w:cs="Calibri"/>
            <w:sz w:val="22"/>
          </w:rPr>
          <w:t>https://intercenter.regione.emilia-romagna.it</w:t>
        </w:r>
      </w:hyperlink>
      <w:r w:rsidRPr="00996670">
        <w:rPr>
          <w:rFonts w:ascii="Calibri" w:hAnsi="Calibri" w:cs="Calibri"/>
          <w:sz w:val="22"/>
        </w:rPr>
        <w:t xml:space="preserve"> dove è possibile trovare tale documentazione</w:t>
      </w:r>
    </w:p>
    <w:p w14:paraId="3C5B56E0" w14:textId="0F3EA42F" w:rsidR="00443813" w:rsidRPr="00A3488A" w:rsidRDefault="00443813" w:rsidP="00A3488A">
      <w:pPr>
        <w:tabs>
          <w:tab w:val="left" w:pos="426"/>
        </w:tabs>
        <w:autoSpaceDE w:val="0"/>
        <w:autoSpaceDN w:val="0"/>
        <w:adjustRightInd w:val="0"/>
        <w:spacing w:line="240" w:lineRule="auto"/>
        <w:rPr>
          <w:rFonts w:ascii="Calibri" w:hAnsi="Calibri" w:cs="Calibri"/>
        </w:rPr>
      </w:pPr>
    </w:p>
    <w:p w14:paraId="22E78FD6" w14:textId="77777777" w:rsidR="00DA4A86" w:rsidRPr="00DA4A86" w:rsidRDefault="00DA4A86" w:rsidP="00DA4A86">
      <w:pPr>
        <w:spacing w:before="60" w:after="60"/>
        <w:rPr>
          <w:rFonts w:ascii="Calibri" w:hAnsi="Calibri" w:cs="Calibri"/>
          <w:color w:val="000000"/>
          <w:sz w:val="22"/>
        </w:rPr>
      </w:pPr>
      <w:r w:rsidRPr="00DA4A86">
        <w:rPr>
          <w:rFonts w:ascii="Calibri" w:hAnsi="Calibri" w:cs="Calibri"/>
          <w:sz w:val="22"/>
        </w:rPr>
        <w:t>La documentazione di gara è accessibile gratuitamente, solo per la consultazione, sul sito istituzionale della stazione appaltante, nella sezione “Amministrazione trasparente”, al seguente link:</w:t>
      </w:r>
      <w:r w:rsidRPr="00DA4A86">
        <w:rPr>
          <w:rFonts w:ascii="Calibri" w:hAnsi="Calibri" w:cs="Calibri"/>
          <w:color w:val="000000"/>
          <w:sz w:val="22"/>
        </w:rPr>
        <w:t xml:space="preserve">www.ausl.bologna.it - sezione Bandi di gara e contratti – Bandi di gara, mentre è disponibile sul sito </w:t>
      </w:r>
      <w:hyperlink r:id="rId16" w:history="1">
        <w:r w:rsidRPr="00DA4A86">
          <w:rPr>
            <w:rStyle w:val="Collegamentoipertestuale"/>
            <w:rFonts w:ascii="Calibri" w:hAnsi="Calibri" w:cs="Calibri"/>
            <w:sz w:val="22"/>
          </w:rPr>
          <w:t>https://intercenter.regione.emilia-romagna.it</w:t>
        </w:r>
      </w:hyperlink>
      <w:r w:rsidRPr="00DA4A86">
        <w:rPr>
          <w:rFonts w:ascii="Calibri" w:hAnsi="Calibri" w:cs="Calibri"/>
          <w:color w:val="000000"/>
          <w:sz w:val="22"/>
        </w:rPr>
        <w:t>, in quanto per l’espletamento della presente gara l’Azienda USL si avvale del Sistema Informatico per le Procedure Telematiche di Acquisto di Intercent-</w:t>
      </w:r>
      <w:r w:rsidR="001F2C3A">
        <w:rPr>
          <w:rFonts w:ascii="Calibri" w:hAnsi="Calibri" w:cs="Calibri"/>
          <w:color w:val="000000"/>
          <w:sz w:val="22"/>
        </w:rPr>
        <w:t>ER</w:t>
      </w:r>
      <w:r w:rsidRPr="00DA4A86">
        <w:rPr>
          <w:rFonts w:ascii="Calibri" w:hAnsi="Calibri" w:cs="Calibri"/>
          <w:color w:val="000000"/>
          <w:sz w:val="22"/>
        </w:rPr>
        <w:t>.</w:t>
      </w:r>
    </w:p>
    <w:p w14:paraId="2E439F25"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69" w:name="_Toc239256253"/>
      <w:r w:rsidRPr="00012D25">
        <w:rPr>
          <w:rFonts w:ascii="Calibri" w:hAnsi="Calibri" w:cs="Calibri"/>
          <w:sz w:val="22"/>
          <w:szCs w:val="22"/>
        </w:rPr>
        <w:t>CHIARIMENTI</w:t>
      </w:r>
      <w:bookmarkEnd w:id="69"/>
    </w:p>
    <w:p w14:paraId="733D1A44" w14:textId="77777777" w:rsidR="00DA4A86" w:rsidRPr="00DA4A86" w:rsidRDefault="00DA4A86" w:rsidP="00932A1F">
      <w:pPr>
        <w:spacing w:before="60" w:after="60"/>
        <w:rPr>
          <w:rFonts w:ascii="Calibri" w:hAnsi="Calibri" w:cs="Calibri"/>
          <w:sz w:val="22"/>
        </w:rPr>
      </w:pPr>
      <w:r w:rsidRPr="00DA4A86">
        <w:rPr>
          <w:rFonts w:ascii="Calibri" w:hAnsi="Calibri" w:cs="Calibri"/>
          <w:sz w:val="22"/>
        </w:rPr>
        <w:t xml:space="preserve">É possibile ottenere chiarimenti sulla presente procedura mediante la proposizione di quesiti scritti da inoltrare in via telematica attraverso la sezione della Piattaforma riservata alle richieste di chiarimenti: </w:t>
      </w:r>
      <w:hyperlink r:id="rId17" w:history="1">
        <w:r w:rsidRPr="00DA4A86">
          <w:rPr>
            <w:rFonts w:ascii="Calibri" w:hAnsi="Calibri" w:cs="Calibri"/>
            <w:color w:val="0066FF"/>
            <w:sz w:val="22"/>
            <w:u w:val="single"/>
          </w:rPr>
          <w:t>http://intercenter.regione.emilia-romagna.it</w:t>
        </w:r>
        <w:r w:rsidRPr="00DA4A86">
          <w:rPr>
            <w:rFonts w:ascii="Calibri" w:hAnsi="Calibri" w:cs="Calibri"/>
            <w:color w:val="000000"/>
            <w:sz w:val="22"/>
          </w:rPr>
          <w:t>/agenzia/utilizzo-del-sistema/guide/guide</w:t>
        </w:r>
      </w:hyperlink>
      <w:r w:rsidRPr="00DA4A86">
        <w:rPr>
          <w:rFonts w:ascii="Calibri" w:hAnsi="Calibri" w:cs="Calibri"/>
          <w:color w:val="000000"/>
          <w:sz w:val="22"/>
        </w:rPr>
        <w:t xml:space="preserve"> entro il giorno e l’ora indicata sul portale,</w:t>
      </w:r>
      <w:r w:rsidRPr="00DA4A86">
        <w:rPr>
          <w:rFonts w:ascii="Calibri" w:hAnsi="Calibri" w:cs="Calibri"/>
          <w:sz w:val="22"/>
        </w:rPr>
        <w:t xml:space="preserve"> previa registrazione alla Piattaforma stessa.</w:t>
      </w:r>
    </w:p>
    <w:p w14:paraId="0A259C04" w14:textId="77777777" w:rsidR="00DA4A86" w:rsidRPr="009F001A" w:rsidRDefault="00DA4A86" w:rsidP="00932A1F">
      <w:pPr>
        <w:spacing w:before="60" w:after="60"/>
        <w:rPr>
          <w:rFonts w:ascii="Calibri" w:hAnsi="Calibri" w:cs="Calibri"/>
          <w:sz w:val="22"/>
        </w:rPr>
      </w:pPr>
    </w:p>
    <w:p w14:paraId="5FDEFBED" w14:textId="77777777" w:rsidR="00DA4A86" w:rsidRPr="009F001A" w:rsidRDefault="00DA4A86" w:rsidP="00932A1F">
      <w:pPr>
        <w:spacing w:before="60" w:after="60"/>
        <w:rPr>
          <w:rFonts w:ascii="Calibri" w:hAnsi="Calibri" w:cs="Calibri"/>
          <w:sz w:val="22"/>
        </w:rPr>
      </w:pPr>
      <w:r w:rsidRPr="009F001A">
        <w:rPr>
          <w:rFonts w:ascii="Calibri" w:hAnsi="Calibri" w:cs="Calibri"/>
          <w:sz w:val="22"/>
        </w:rPr>
        <w:t>Le richieste di chiarimenti e le relative risposte sono formulate esclusivamente in lingua italiana.</w:t>
      </w:r>
    </w:p>
    <w:p w14:paraId="08738EF7" w14:textId="77777777" w:rsidR="00DA4A86" w:rsidRPr="009F001A" w:rsidRDefault="00DA4A86" w:rsidP="00932A1F">
      <w:pPr>
        <w:spacing w:before="60" w:after="60"/>
        <w:rPr>
          <w:rFonts w:ascii="Calibri" w:hAnsi="Calibri" w:cs="Calibri"/>
          <w:sz w:val="22"/>
        </w:rPr>
      </w:pPr>
      <w:r w:rsidRPr="009F001A">
        <w:rPr>
          <w:rFonts w:ascii="Calibri" w:hAnsi="Calibri" w:cs="Calibri"/>
          <w:sz w:val="22"/>
        </w:rPr>
        <w:t xml:space="preserve">Le risposte alle richieste di chiarimenti presentate in tempo utile sono fornite in formato elettronico, mediante pubblicazione delle richieste in forma anonima e delle relative risposte sulla Piattaforma </w:t>
      </w:r>
      <w:hyperlink r:id="rId18" w:history="1">
        <w:r w:rsidRPr="009F001A">
          <w:rPr>
            <w:rFonts w:ascii="Calibri" w:hAnsi="Calibri" w:cs="Calibri"/>
            <w:color w:val="0066FF"/>
            <w:sz w:val="22"/>
            <w:u w:val="single"/>
          </w:rPr>
          <w:t>http://intercenter.regione.emilia-romagna.it</w:t>
        </w:r>
        <w:r w:rsidRPr="009F001A">
          <w:rPr>
            <w:rFonts w:ascii="Calibri" w:hAnsi="Calibri" w:cs="Calibri"/>
            <w:color w:val="000000"/>
            <w:sz w:val="22"/>
          </w:rPr>
          <w:t>/agenzia/utilizzo-del-sistema/guide/guide</w:t>
        </w:r>
      </w:hyperlink>
      <w:r w:rsidRPr="009F001A">
        <w:rPr>
          <w:rFonts w:ascii="Calibri" w:hAnsi="Calibri" w:cs="Calibri"/>
          <w:sz w:val="22"/>
        </w:rPr>
        <w:t>entro la data ivi indicata.</w:t>
      </w:r>
    </w:p>
    <w:p w14:paraId="5440415E" w14:textId="77777777" w:rsidR="00DA4A86" w:rsidRPr="009F001A" w:rsidRDefault="00DA4A86" w:rsidP="00932A1F">
      <w:pPr>
        <w:spacing w:before="60" w:after="60"/>
        <w:rPr>
          <w:rFonts w:ascii="Calibri" w:hAnsi="Calibri" w:cs="Calibri"/>
          <w:sz w:val="22"/>
        </w:rPr>
      </w:pPr>
      <w:r w:rsidRPr="009F001A">
        <w:rPr>
          <w:rFonts w:ascii="Calibri" w:hAnsi="Calibri" w:cs="Calibri"/>
          <w:sz w:val="22"/>
        </w:rPr>
        <w:t xml:space="preserve">Si </w:t>
      </w:r>
      <w:r w:rsidRPr="009F001A">
        <w:rPr>
          <w:rFonts w:ascii="Calibri" w:hAnsi="Calibri" w:cs="Calibri"/>
          <w:color w:val="000000"/>
          <w:sz w:val="22"/>
        </w:rPr>
        <w:t>invitano</w:t>
      </w:r>
      <w:r w:rsidRPr="009F001A">
        <w:rPr>
          <w:rFonts w:ascii="Calibri" w:hAnsi="Calibri" w:cs="Calibri"/>
          <w:sz w:val="22"/>
        </w:rPr>
        <w:t xml:space="preserve"> i concorrenti a visionare costantemente tale sezione della Piattaforma o il sito istituzionale.</w:t>
      </w:r>
    </w:p>
    <w:p w14:paraId="2292EF86" w14:textId="77777777" w:rsidR="00D70501" w:rsidRDefault="00D70501" w:rsidP="00932A1F">
      <w:pPr>
        <w:spacing w:before="60" w:after="60"/>
        <w:rPr>
          <w:rFonts w:ascii="Calibri" w:hAnsi="Calibri" w:cs="Calibri"/>
          <w:b/>
          <w:bCs/>
        </w:rPr>
      </w:pPr>
    </w:p>
    <w:p w14:paraId="4018905C" w14:textId="77777777" w:rsidR="00AE28AD" w:rsidRDefault="00DA4A86" w:rsidP="00932A1F">
      <w:pPr>
        <w:spacing w:before="60" w:after="60"/>
        <w:rPr>
          <w:rFonts w:ascii="Calibri" w:hAnsi="Calibri" w:cs="Calibri"/>
          <w:b/>
          <w:bCs/>
          <w:sz w:val="22"/>
        </w:rPr>
      </w:pPr>
      <w:r w:rsidRPr="00D70501">
        <w:rPr>
          <w:rFonts w:ascii="Calibri" w:hAnsi="Calibri" w:cs="Calibri"/>
          <w:b/>
          <w:bCs/>
          <w:sz w:val="22"/>
        </w:rPr>
        <w:t>Non viene fornita risposta alle richieste presentate con modalità diverse da quelle sopra indicate.</w:t>
      </w:r>
      <w:r w:rsidRPr="00D70501">
        <w:rPr>
          <w:rFonts w:ascii="Calibri" w:hAnsi="Calibri" w:cs="Calibri"/>
          <w:b/>
          <w:bCs/>
          <w:sz w:val="22"/>
        </w:rPr>
        <w:tab/>
      </w:r>
    </w:p>
    <w:p w14:paraId="79FBA80A" w14:textId="77777777" w:rsidR="00D70501" w:rsidRPr="00D70501" w:rsidRDefault="00D70501" w:rsidP="00932A1F">
      <w:pPr>
        <w:spacing w:before="60" w:after="60"/>
        <w:rPr>
          <w:rFonts w:ascii="Calibri" w:hAnsi="Calibri" w:cs="Calibri"/>
          <w:sz w:val="22"/>
        </w:rPr>
      </w:pPr>
    </w:p>
    <w:p w14:paraId="0966F1C4" w14:textId="77777777" w:rsidR="00AE28AD" w:rsidRPr="00012D25" w:rsidRDefault="00AE28AD" w:rsidP="00225033">
      <w:pPr>
        <w:pStyle w:val="Titolo3"/>
        <w:numPr>
          <w:ilvl w:val="1"/>
          <w:numId w:val="3"/>
        </w:numPr>
        <w:ind w:left="426" w:hanging="426"/>
        <w:rPr>
          <w:rFonts w:ascii="Calibri" w:hAnsi="Calibri" w:cs="Calibri"/>
          <w:caps/>
          <w:sz w:val="22"/>
          <w:szCs w:val="22"/>
        </w:rPr>
      </w:pPr>
      <w:bookmarkStart w:id="70" w:name="_Ref132304898"/>
      <w:bookmarkStart w:id="71" w:name="_Toc239256254"/>
      <w:r w:rsidRPr="00012D25">
        <w:rPr>
          <w:rFonts w:ascii="Calibri" w:hAnsi="Calibri" w:cs="Calibri"/>
          <w:sz w:val="22"/>
          <w:szCs w:val="22"/>
        </w:rPr>
        <w:t>COMUNICAZIONI</w:t>
      </w:r>
      <w:bookmarkEnd w:id="70"/>
      <w:bookmarkEnd w:id="71"/>
    </w:p>
    <w:p w14:paraId="4D55A599" w14:textId="77777777" w:rsidR="00AE28AD" w:rsidRPr="00012D25" w:rsidRDefault="00AE28AD" w:rsidP="00AE28AD">
      <w:pPr>
        <w:rPr>
          <w:rFonts w:ascii="Calibri" w:hAnsi="Calibri" w:cs="Calibri"/>
          <w:sz w:val="22"/>
        </w:rPr>
      </w:pPr>
      <w:r w:rsidRPr="00012D25">
        <w:rPr>
          <w:rFonts w:ascii="Calibri" w:hAnsi="Calibri" w:cs="Calibri"/>
          <w:sz w:val="22"/>
        </w:rPr>
        <w:t>Tutte le comunicazioni e gli scambi di informazioni tra stazione appaltante e operatori economici sono eseguiti in conformità con quanto disposto dal decreto legislativo n. 82/05, tramite la PAD e, per quanto non previsto dalle stess</w:t>
      </w:r>
      <w:r w:rsidR="00AE3B9F" w:rsidRPr="00012D25">
        <w:rPr>
          <w:rFonts w:ascii="Calibri" w:hAnsi="Calibri" w:cs="Calibri"/>
          <w:sz w:val="22"/>
        </w:rPr>
        <w:t xml:space="preserve">a </w:t>
      </w:r>
      <w:r w:rsidR="00392C72" w:rsidRPr="00012D25">
        <w:rPr>
          <w:rFonts w:ascii="Calibri" w:hAnsi="Calibri" w:cs="Calibri"/>
          <w:sz w:val="22"/>
        </w:rPr>
        <w:t>piattaform</w:t>
      </w:r>
      <w:r w:rsidR="00AE3B9F" w:rsidRPr="00012D25">
        <w:rPr>
          <w:rFonts w:ascii="Calibri" w:hAnsi="Calibri" w:cs="Calibri"/>
          <w:sz w:val="22"/>
        </w:rPr>
        <w:t>a</w:t>
      </w:r>
      <w:r w:rsidR="00392C72" w:rsidRPr="00012D25">
        <w:rPr>
          <w:rFonts w:ascii="Calibri" w:hAnsi="Calibri" w:cs="Calibri"/>
          <w:sz w:val="22"/>
        </w:rPr>
        <w:t>,</w:t>
      </w:r>
      <w:r w:rsidRPr="00012D25">
        <w:rPr>
          <w:rFonts w:ascii="Calibri" w:hAnsi="Calibri" w:cs="Calibri"/>
          <w:sz w:val="22"/>
        </w:rPr>
        <w:t xml:space="preserve">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14:paraId="69BEBDAA" w14:textId="77777777" w:rsidR="00AE28AD" w:rsidRPr="00012D25" w:rsidRDefault="00AE28AD" w:rsidP="00AE28AD">
      <w:pPr>
        <w:rPr>
          <w:rFonts w:ascii="Calibri" w:hAnsi="Calibri" w:cs="Calibri"/>
          <w:sz w:val="22"/>
        </w:rPr>
      </w:pPr>
      <w:r w:rsidRPr="00012D25">
        <w:rPr>
          <w:rFonts w:ascii="Calibri" w:hAnsi="Calibri" w:cs="Calibri"/>
          <w:sz w:val="22"/>
        </w:rPr>
        <w:lastRenderedPageBreak/>
        <w:t>In caso di malfunzionamento della PAD, la stazione appaltante provvederà all’invio di qualsiasi comunicazione al domicilio digitale presente negli indici di cui ai richiamati articoli 6-bis,6-ter, 6-quater del decreto legislativo n. 82/05.</w:t>
      </w:r>
    </w:p>
    <w:p w14:paraId="557F0FDA"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14:paraId="06900A0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In caso di consorzi di cui all’art. 65 lett. b), c), d) del Codice, la comunicazione recapitata nei modi sopra indicati al consorzio si intende validamente resa a tutte le consorziate.</w:t>
      </w:r>
    </w:p>
    <w:p w14:paraId="5EDD23E7" w14:textId="77777777" w:rsidR="00DF2A57" w:rsidRDefault="00AE28AD" w:rsidP="006403C5">
      <w:pPr>
        <w:spacing w:before="60" w:after="60"/>
        <w:rPr>
          <w:rFonts w:ascii="Calibri" w:hAnsi="Calibri" w:cs="Calibri"/>
          <w:sz w:val="22"/>
        </w:rPr>
      </w:pPr>
      <w:r w:rsidRPr="00012D25">
        <w:rPr>
          <w:rFonts w:ascii="Calibri" w:hAnsi="Calibri" w:cs="Calibri"/>
          <w:sz w:val="22"/>
        </w:rPr>
        <w:t>In caso di avvalimento, la comunicazione recapitata all’offerente nei modi sopra indicati si intende validamente resa a tutti gli operatori economici ausiliari.</w:t>
      </w:r>
      <w:bookmarkStart w:id="72" w:name="_Toc416423353"/>
      <w:bookmarkStart w:id="73" w:name="_Toc406754168"/>
      <w:bookmarkStart w:id="74" w:name="_Toc406058367"/>
      <w:bookmarkStart w:id="75" w:name="_Toc403471261"/>
      <w:bookmarkStart w:id="76" w:name="_Toc397422854"/>
      <w:bookmarkStart w:id="77" w:name="_Toc397346813"/>
      <w:bookmarkStart w:id="78" w:name="_Toc393706898"/>
      <w:bookmarkStart w:id="79" w:name="_Toc393700825"/>
      <w:bookmarkStart w:id="80" w:name="_Toc393283166"/>
      <w:bookmarkStart w:id="81" w:name="_Toc393272650"/>
      <w:bookmarkStart w:id="82" w:name="_Toc393272592"/>
      <w:bookmarkStart w:id="83" w:name="_Toc393187836"/>
      <w:bookmarkStart w:id="84" w:name="_Toc393112119"/>
      <w:bookmarkStart w:id="85" w:name="_Toc393110555"/>
      <w:bookmarkStart w:id="86" w:name="_Toc392577488"/>
      <w:bookmarkStart w:id="87" w:name="_Ref498597801"/>
      <w:bookmarkStart w:id="88" w:name="_Ref131768152"/>
      <w:bookmarkStart w:id="89" w:name="_Ref132303600"/>
      <w:bookmarkStart w:id="90" w:name="_Ref132304546"/>
      <w:bookmarkStart w:id="91" w:name="_Ref132304635"/>
    </w:p>
    <w:p w14:paraId="64B736B3" w14:textId="77777777" w:rsidR="006403C5" w:rsidRPr="00012D25" w:rsidRDefault="006403C5" w:rsidP="006403C5">
      <w:pPr>
        <w:spacing w:before="60" w:after="60"/>
        <w:rPr>
          <w:rFonts w:ascii="Calibri" w:hAnsi="Calibri" w:cs="Calibri"/>
          <w:sz w:val="22"/>
        </w:rPr>
      </w:pPr>
    </w:p>
    <w:p w14:paraId="63BA4C70" w14:textId="77777777" w:rsidR="00AE28AD" w:rsidRPr="00012D25" w:rsidRDefault="00AE28AD" w:rsidP="00604C9A">
      <w:pPr>
        <w:pStyle w:val="Titolo2"/>
        <w:numPr>
          <w:ilvl w:val="0"/>
          <w:numId w:val="3"/>
        </w:numPr>
        <w:rPr>
          <w:rFonts w:ascii="Calibri" w:hAnsi="Calibri" w:cs="Calibri"/>
          <w:sz w:val="22"/>
          <w:szCs w:val="22"/>
        </w:rPr>
      </w:pPr>
      <w:bookmarkStart w:id="92" w:name="_Toc239256255"/>
      <w:r w:rsidRPr="00012D25">
        <w:rPr>
          <w:rFonts w:ascii="Calibri" w:hAnsi="Calibri" w:cs="Calibri"/>
          <w:sz w:val="22"/>
          <w:szCs w:val="22"/>
        </w:rPr>
        <w:t>OGGETTO DELL’APPALTO, IMPORTO E SUDDIVISIONE IN LOTTI</w:t>
      </w:r>
      <w:bookmarkEnd w:id="35"/>
      <w:bookmarkEnd w:id="36"/>
      <w:bookmarkEnd w:id="37"/>
      <w:bookmarkEnd w:id="38"/>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28786E5B" w14:textId="2808B251" w:rsidR="00440C21" w:rsidRPr="001F2FFF" w:rsidRDefault="00440C21" w:rsidP="00440C21">
      <w:pPr>
        <w:spacing w:before="60" w:after="60"/>
        <w:rPr>
          <w:rFonts w:ascii="Calibri" w:hAnsi="Calibri" w:cs="Calibri"/>
          <w:color w:val="000000"/>
          <w:sz w:val="22"/>
        </w:rPr>
      </w:pPr>
      <w:r w:rsidRPr="00552D5E">
        <w:rPr>
          <w:rFonts w:ascii="Calibri" w:hAnsi="Calibri" w:cs="Calibri"/>
          <w:sz w:val="22"/>
        </w:rPr>
        <w:t>L’appalto</w:t>
      </w:r>
      <w:r w:rsidR="008F1425">
        <w:rPr>
          <w:rFonts w:ascii="Calibri" w:hAnsi="Calibri" w:cs="Calibri"/>
          <w:sz w:val="22"/>
        </w:rPr>
        <w:t xml:space="preserve"> </w:t>
      </w:r>
      <w:r w:rsidRPr="00552D5E">
        <w:rPr>
          <w:rFonts w:ascii="Calibri" w:hAnsi="Calibri" w:cs="Calibri"/>
          <w:sz w:val="22"/>
        </w:rPr>
        <w:t xml:space="preserve">è finalizzato alla stipula di un accordo quadro con </w:t>
      </w:r>
      <w:r w:rsidR="0022702C" w:rsidRPr="00552D5E">
        <w:rPr>
          <w:rFonts w:ascii="Calibri" w:hAnsi="Calibri" w:cs="Calibri"/>
          <w:sz w:val="22"/>
        </w:rPr>
        <w:t>2</w:t>
      </w:r>
      <w:r w:rsidRPr="00552D5E">
        <w:rPr>
          <w:rFonts w:ascii="Calibri" w:hAnsi="Calibri" w:cs="Calibri"/>
          <w:sz w:val="22"/>
        </w:rPr>
        <w:t xml:space="preserve"> Operatori Economici e senza rilancio competitivo, per la fornitura </w:t>
      </w:r>
      <w:r w:rsidR="008935EA" w:rsidRPr="00552D5E">
        <w:rPr>
          <w:rFonts w:ascii="Calibri" w:hAnsi="Calibri" w:cs="Calibri"/>
          <w:sz w:val="22"/>
        </w:rPr>
        <w:t xml:space="preserve">di </w:t>
      </w:r>
      <w:r w:rsidR="0022702C" w:rsidRPr="00552D5E">
        <w:rPr>
          <w:rFonts w:ascii="Calibri" w:hAnsi="Calibri" w:cs="Calibri"/>
          <w:sz w:val="22"/>
        </w:rPr>
        <w:t xml:space="preserve">elettrobisturi </w:t>
      </w:r>
      <w:r w:rsidR="008935EA" w:rsidRPr="00552D5E">
        <w:rPr>
          <w:rFonts w:ascii="Calibri" w:hAnsi="Calibri" w:cs="Calibri"/>
          <w:sz w:val="22"/>
        </w:rPr>
        <w:t xml:space="preserve">per </w:t>
      </w:r>
      <w:r w:rsidRPr="00552D5E">
        <w:rPr>
          <w:rFonts w:ascii="Calibri" w:hAnsi="Calibri" w:cs="Calibri"/>
          <w:sz w:val="22"/>
        </w:rPr>
        <w:t xml:space="preserve">le necessità delle Aziende Sanitarie AVEC nell’arco di </w:t>
      </w:r>
      <w:r w:rsidRPr="001F2FFF">
        <w:rPr>
          <w:rFonts w:ascii="Calibri" w:hAnsi="Calibri" w:cs="Calibri"/>
          <w:sz w:val="22"/>
        </w:rPr>
        <w:t>48 mes</w:t>
      </w:r>
      <w:r w:rsidR="008935EA" w:rsidRPr="001F2FFF">
        <w:rPr>
          <w:rFonts w:ascii="Calibri" w:hAnsi="Calibri" w:cs="Calibri"/>
          <w:sz w:val="22"/>
        </w:rPr>
        <w:t xml:space="preserve">i, </w:t>
      </w:r>
      <w:r w:rsidR="008935EA" w:rsidRPr="001F2FFF">
        <w:rPr>
          <w:rFonts w:ascii="Calibri" w:hAnsi="Calibri" w:cs="Calibri"/>
          <w:color w:val="000000"/>
          <w:sz w:val="22"/>
        </w:rPr>
        <w:t>secondo quanto previsto nella seguente tabella;</w:t>
      </w:r>
    </w:p>
    <w:p w14:paraId="045E6E84" w14:textId="3B22585A" w:rsidR="008F1425" w:rsidRPr="001F2FFF" w:rsidRDefault="008F1425" w:rsidP="008F1425">
      <w:pPr>
        <w:autoSpaceDE w:val="0"/>
        <w:autoSpaceDN w:val="0"/>
        <w:adjustRightInd w:val="0"/>
        <w:rPr>
          <w:rFonts w:ascii="Calibri" w:hAnsi="Calibri" w:cs="Calibri"/>
          <w:b/>
          <w:color w:val="000000"/>
          <w:sz w:val="22"/>
        </w:rPr>
      </w:pPr>
    </w:p>
    <w:tbl>
      <w:tblPr>
        <w:tblStyle w:val="Grigliatabella"/>
        <w:tblW w:w="0" w:type="auto"/>
        <w:tblLook w:val="04A0" w:firstRow="1" w:lastRow="0" w:firstColumn="1" w:lastColumn="0" w:noHBand="0" w:noVBand="1"/>
      </w:tblPr>
      <w:tblGrid>
        <w:gridCol w:w="2088"/>
        <w:gridCol w:w="2088"/>
        <w:gridCol w:w="2500"/>
        <w:gridCol w:w="2571"/>
      </w:tblGrid>
      <w:tr w:rsidR="008F1425" w:rsidRPr="001F2FFF" w14:paraId="47279D8F" w14:textId="77777777" w:rsidTr="00D70501">
        <w:trPr>
          <w:trHeight w:val="1327"/>
        </w:trPr>
        <w:tc>
          <w:tcPr>
            <w:tcW w:w="2088" w:type="dxa"/>
          </w:tcPr>
          <w:p w14:paraId="35C262AB"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Ditte conformi e sopra soglia minima</w:t>
            </w:r>
          </w:p>
        </w:tc>
        <w:tc>
          <w:tcPr>
            <w:tcW w:w="2088" w:type="dxa"/>
          </w:tcPr>
          <w:p w14:paraId="7D50141B"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Ditte con cui vengono stipulati contratti</w:t>
            </w:r>
          </w:p>
        </w:tc>
        <w:tc>
          <w:tcPr>
            <w:tcW w:w="2500" w:type="dxa"/>
          </w:tcPr>
          <w:p w14:paraId="042055C9"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Quota minima garantita</w:t>
            </w:r>
          </w:p>
          <w:p w14:paraId="6787AACD"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I aggiudicatario</w:t>
            </w:r>
          </w:p>
        </w:tc>
        <w:tc>
          <w:tcPr>
            <w:tcW w:w="2571" w:type="dxa"/>
          </w:tcPr>
          <w:p w14:paraId="5AB06FCF"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Quota minima garantita</w:t>
            </w:r>
          </w:p>
          <w:p w14:paraId="3DBE4346"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II aggiudicatario</w:t>
            </w:r>
          </w:p>
        </w:tc>
      </w:tr>
      <w:tr w:rsidR="008F1425" w:rsidRPr="001F2FFF" w14:paraId="47E4AEBF" w14:textId="77777777" w:rsidTr="00D70501">
        <w:trPr>
          <w:trHeight w:val="323"/>
        </w:trPr>
        <w:tc>
          <w:tcPr>
            <w:tcW w:w="2088" w:type="dxa"/>
          </w:tcPr>
          <w:p w14:paraId="55D45B94"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1</w:t>
            </w:r>
          </w:p>
        </w:tc>
        <w:tc>
          <w:tcPr>
            <w:tcW w:w="2088" w:type="dxa"/>
          </w:tcPr>
          <w:p w14:paraId="4ECA146E"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1</w:t>
            </w:r>
          </w:p>
        </w:tc>
        <w:tc>
          <w:tcPr>
            <w:tcW w:w="2500" w:type="dxa"/>
          </w:tcPr>
          <w:p w14:paraId="397EADBB"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100%</w:t>
            </w:r>
          </w:p>
        </w:tc>
        <w:tc>
          <w:tcPr>
            <w:tcW w:w="2571" w:type="dxa"/>
          </w:tcPr>
          <w:p w14:paraId="4BDBBCBE"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w:t>
            </w:r>
          </w:p>
        </w:tc>
      </w:tr>
      <w:tr w:rsidR="008F1425" w:rsidRPr="001F2FFF" w14:paraId="5C92BBC4" w14:textId="77777777" w:rsidTr="00D70501">
        <w:trPr>
          <w:trHeight w:val="340"/>
        </w:trPr>
        <w:tc>
          <w:tcPr>
            <w:tcW w:w="2088" w:type="dxa"/>
          </w:tcPr>
          <w:p w14:paraId="2B10BA8B"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2</w:t>
            </w:r>
          </w:p>
        </w:tc>
        <w:tc>
          <w:tcPr>
            <w:tcW w:w="2088" w:type="dxa"/>
          </w:tcPr>
          <w:p w14:paraId="3BD12237"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2</w:t>
            </w:r>
          </w:p>
        </w:tc>
        <w:tc>
          <w:tcPr>
            <w:tcW w:w="2500" w:type="dxa"/>
          </w:tcPr>
          <w:p w14:paraId="611A68E7"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65%</w:t>
            </w:r>
          </w:p>
        </w:tc>
        <w:tc>
          <w:tcPr>
            <w:tcW w:w="2571" w:type="dxa"/>
          </w:tcPr>
          <w:p w14:paraId="4D37465A"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35%</w:t>
            </w:r>
          </w:p>
        </w:tc>
      </w:tr>
      <w:tr w:rsidR="008F1425" w:rsidRPr="001F2FFF" w14:paraId="20F1EFC9" w14:textId="77777777" w:rsidTr="00D70501">
        <w:trPr>
          <w:trHeight w:val="323"/>
        </w:trPr>
        <w:tc>
          <w:tcPr>
            <w:tcW w:w="2088" w:type="dxa"/>
          </w:tcPr>
          <w:p w14:paraId="043A3C94"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 xml:space="preserve">= 3 &gt; </w:t>
            </w:r>
          </w:p>
        </w:tc>
        <w:tc>
          <w:tcPr>
            <w:tcW w:w="2088" w:type="dxa"/>
          </w:tcPr>
          <w:p w14:paraId="49329C3B"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2</w:t>
            </w:r>
          </w:p>
        </w:tc>
        <w:tc>
          <w:tcPr>
            <w:tcW w:w="2500" w:type="dxa"/>
          </w:tcPr>
          <w:p w14:paraId="35A0728E"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65%</w:t>
            </w:r>
          </w:p>
        </w:tc>
        <w:tc>
          <w:tcPr>
            <w:tcW w:w="2571" w:type="dxa"/>
          </w:tcPr>
          <w:p w14:paraId="6757735F" w14:textId="77777777" w:rsidR="008F1425" w:rsidRPr="001F2FFF" w:rsidRDefault="008F1425" w:rsidP="009A1CF2">
            <w:pPr>
              <w:autoSpaceDE w:val="0"/>
              <w:autoSpaceDN w:val="0"/>
              <w:adjustRightInd w:val="0"/>
              <w:jc w:val="center"/>
              <w:rPr>
                <w:rFonts w:ascii="Calibri" w:hAnsi="Calibri" w:cs="Calibri"/>
                <w:sz w:val="22"/>
              </w:rPr>
            </w:pPr>
            <w:r w:rsidRPr="001F2FFF">
              <w:rPr>
                <w:rFonts w:ascii="Calibri" w:hAnsi="Calibri" w:cs="Calibri"/>
                <w:sz w:val="22"/>
              </w:rPr>
              <w:t>35%</w:t>
            </w:r>
          </w:p>
        </w:tc>
      </w:tr>
    </w:tbl>
    <w:p w14:paraId="7C88B78D" w14:textId="77777777" w:rsidR="008F1425" w:rsidRPr="001F2FFF" w:rsidRDefault="008F1425" w:rsidP="008F1425">
      <w:pPr>
        <w:autoSpaceDE w:val="0"/>
        <w:autoSpaceDN w:val="0"/>
        <w:adjustRightInd w:val="0"/>
        <w:rPr>
          <w:rFonts w:ascii="Calibri" w:hAnsi="Calibri" w:cs="Calibri"/>
          <w:sz w:val="22"/>
        </w:rPr>
      </w:pPr>
    </w:p>
    <w:p w14:paraId="23F68BA5" w14:textId="77777777" w:rsidR="008F1425" w:rsidRPr="001F2FFF" w:rsidRDefault="008F1425" w:rsidP="008F1425">
      <w:pPr>
        <w:autoSpaceDE w:val="0"/>
        <w:autoSpaceDN w:val="0"/>
        <w:adjustRightInd w:val="0"/>
        <w:rPr>
          <w:rFonts w:ascii="Calibri" w:hAnsi="Calibri" w:cs="Calibri"/>
          <w:color w:val="000000"/>
          <w:sz w:val="22"/>
        </w:rPr>
      </w:pPr>
    </w:p>
    <w:p w14:paraId="4457F050" w14:textId="77777777" w:rsidR="008F1425" w:rsidRPr="001F2FFF" w:rsidRDefault="008F1425" w:rsidP="008F1425">
      <w:pPr>
        <w:autoSpaceDE w:val="0"/>
        <w:autoSpaceDN w:val="0"/>
        <w:adjustRightInd w:val="0"/>
        <w:rPr>
          <w:rFonts w:ascii="Calibri" w:hAnsi="Calibri" w:cs="Calibri"/>
          <w:color w:val="000000"/>
          <w:sz w:val="22"/>
        </w:rPr>
      </w:pPr>
      <w:r w:rsidRPr="001F2FFF">
        <w:rPr>
          <w:rFonts w:ascii="Calibri" w:hAnsi="Calibri" w:cs="Calibri"/>
          <w:color w:val="000000"/>
          <w:sz w:val="22"/>
        </w:rPr>
        <w:t>Si sottolinea che, in caso di più ditte aggiudicatarie, non sorge in capo alle Aziende committenti alcun obbligo di effettuare un ordinativo, dal punto di vista cronologico, rispettando l’ordine di posizionamento delle ditte stesse all’interno della graduatoria.</w:t>
      </w:r>
    </w:p>
    <w:p w14:paraId="7CAB0FD1" w14:textId="77777777" w:rsidR="008F1425" w:rsidRPr="001F2FFF" w:rsidRDefault="008F1425" w:rsidP="008F1425">
      <w:pPr>
        <w:autoSpaceDE w:val="0"/>
        <w:autoSpaceDN w:val="0"/>
        <w:adjustRightInd w:val="0"/>
        <w:rPr>
          <w:rFonts w:ascii="Calibri" w:hAnsi="Calibri" w:cs="Calibri"/>
          <w:color w:val="000000"/>
          <w:sz w:val="22"/>
        </w:rPr>
      </w:pPr>
    </w:p>
    <w:p w14:paraId="498AAE33" w14:textId="77777777" w:rsidR="008F1425" w:rsidRPr="001F2FFF" w:rsidRDefault="008F1425" w:rsidP="008F1425">
      <w:pPr>
        <w:autoSpaceDE w:val="0"/>
        <w:autoSpaceDN w:val="0"/>
        <w:adjustRightInd w:val="0"/>
        <w:rPr>
          <w:rFonts w:ascii="Calibri" w:hAnsi="Calibri" w:cs="Calibri"/>
          <w:color w:val="000000"/>
          <w:sz w:val="22"/>
        </w:rPr>
      </w:pPr>
      <w:r w:rsidRPr="001F2FFF">
        <w:rPr>
          <w:rFonts w:ascii="Calibri" w:hAnsi="Calibri" w:cs="Calibri"/>
          <w:color w:val="000000"/>
          <w:sz w:val="22"/>
        </w:rPr>
        <w:t>L’Azienda committente si impegna ad effettuare gli ordinativi rispettando unicamente le percentuali di cui alla tabella precedente, fatti salvi i casi che seguono:</w:t>
      </w:r>
    </w:p>
    <w:p w14:paraId="6849BC4E" w14:textId="77777777" w:rsidR="008F1425" w:rsidRPr="001F2FFF" w:rsidRDefault="008F1425" w:rsidP="003824CB">
      <w:pPr>
        <w:pStyle w:val="Paragrafoelenco"/>
        <w:numPr>
          <w:ilvl w:val="0"/>
          <w:numId w:val="42"/>
        </w:numPr>
        <w:spacing w:line="240" w:lineRule="auto"/>
        <w:rPr>
          <w:rFonts w:ascii="Calibri" w:hAnsi="Calibri" w:cs="Calibri"/>
          <w:color w:val="000000"/>
          <w:sz w:val="22"/>
        </w:rPr>
      </w:pPr>
      <w:r w:rsidRPr="001F2FFF">
        <w:rPr>
          <w:rFonts w:ascii="Calibri" w:hAnsi="Calibri" w:cs="Calibri"/>
          <w:color w:val="000000"/>
          <w:sz w:val="22"/>
        </w:rPr>
        <w:t>In caso di completamento di attrezzature già esistenti;</w:t>
      </w:r>
    </w:p>
    <w:p w14:paraId="6FC9FE1C" w14:textId="77777777" w:rsidR="008F1425" w:rsidRPr="001F2FFF" w:rsidRDefault="008F1425" w:rsidP="003824CB">
      <w:pPr>
        <w:pStyle w:val="Paragrafoelenco"/>
        <w:numPr>
          <w:ilvl w:val="0"/>
          <w:numId w:val="42"/>
        </w:numPr>
        <w:spacing w:line="240" w:lineRule="auto"/>
        <w:rPr>
          <w:rFonts w:ascii="Calibri" w:hAnsi="Calibri" w:cs="Calibri"/>
          <w:color w:val="000000"/>
          <w:sz w:val="22"/>
        </w:rPr>
      </w:pPr>
      <w:r w:rsidRPr="001F2FFF">
        <w:rPr>
          <w:rFonts w:ascii="Calibri" w:hAnsi="Calibri" w:cs="Calibri"/>
          <w:color w:val="000000"/>
          <w:sz w:val="22"/>
        </w:rPr>
        <w:t xml:space="preserve">In urgenza riguardo alle tempistiche di consegna dei beni. L’ordinativo verrà inviato alla ditta che garantisce le tempistiche minori; </w:t>
      </w:r>
    </w:p>
    <w:p w14:paraId="33266917" w14:textId="77777777" w:rsidR="008F1425" w:rsidRPr="001F2FFF" w:rsidRDefault="008F1425" w:rsidP="008F1425">
      <w:pPr>
        <w:spacing w:before="60" w:after="60"/>
        <w:rPr>
          <w:sz w:val="22"/>
        </w:rPr>
      </w:pPr>
    </w:p>
    <w:p w14:paraId="639A6701" w14:textId="6FCAFF62" w:rsidR="008F1425" w:rsidRPr="001F2FFF" w:rsidRDefault="008F1425" w:rsidP="008F1425">
      <w:pPr>
        <w:spacing w:before="60" w:after="60"/>
        <w:rPr>
          <w:rFonts w:ascii="Calibri" w:hAnsi="Calibri" w:cs="Calibri"/>
          <w:sz w:val="22"/>
        </w:rPr>
      </w:pPr>
      <w:r w:rsidRPr="001F2FFF">
        <w:rPr>
          <w:rFonts w:ascii="Calibri" w:hAnsi="Calibri" w:cs="Calibri"/>
          <w:sz w:val="22"/>
        </w:rPr>
        <w:lastRenderedPageBreak/>
        <w:t xml:space="preserve">Nei casi suindicati (non </w:t>
      </w:r>
      <w:r w:rsidR="00917BC7">
        <w:rPr>
          <w:rFonts w:ascii="Calibri" w:hAnsi="Calibri" w:cs="Calibri"/>
          <w:sz w:val="22"/>
        </w:rPr>
        <w:t>necessariamente coesistenti</w:t>
      </w:r>
      <w:r w:rsidRPr="001F2FFF">
        <w:rPr>
          <w:rFonts w:ascii="Calibri" w:hAnsi="Calibri" w:cs="Calibri"/>
          <w:sz w:val="22"/>
        </w:rPr>
        <w:t xml:space="preserve"> ma indipendenti l’uno dall’altro) l’Azienda committente potrà derogare alle percentuali di cui alla Tabella (A) nella misura massima di ± 10% laddove sia stato aggiudicato a 2 ditte.</w:t>
      </w:r>
    </w:p>
    <w:p w14:paraId="688F1600" w14:textId="2A92CF91" w:rsidR="008F1425" w:rsidRPr="001F2FFF" w:rsidRDefault="008F1425" w:rsidP="008F1425">
      <w:pPr>
        <w:spacing w:before="60" w:after="60"/>
        <w:rPr>
          <w:rFonts w:ascii="Calibri" w:hAnsi="Calibri" w:cs="Calibri"/>
          <w:sz w:val="22"/>
        </w:rPr>
      </w:pPr>
      <w:r w:rsidRPr="001F2FFF">
        <w:rPr>
          <w:rFonts w:ascii="Calibri" w:hAnsi="Calibri" w:cs="Calibri"/>
          <w:sz w:val="22"/>
        </w:rPr>
        <w:t>Resta salva la facoltà delle Aziende Sanitarie di acquistare dalla Ditta Aggiudicataria prodotti non richiesti in sede di offerta ma riferibili alla categoria merceologica/tipologia aggiudicata, usufruendo del listino depositato e applicando la medesima percentuale di sconto offerto in sede di gara.</w:t>
      </w:r>
    </w:p>
    <w:p w14:paraId="544BE600" w14:textId="77777777" w:rsidR="008F1425" w:rsidRPr="00440C21" w:rsidRDefault="008F1425" w:rsidP="008F1425">
      <w:pPr>
        <w:spacing w:before="60" w:after="60"/>
        <w:rPr>
          <w:rFonts w:ascii="Calibri" w:hAnsi="Calibri" w:cs="Calibri"/>
          <w:sz w:val="22"/>
        </w:rPr>
      </w:pPr>
      <w:r w:rsidRPr="001F2FFF">
        <w:rPr>
          <w:rFonts w:ascii="Calibri" w:hAnsi="Calibri" w:cs="Calibri"/>
          <w:sz w:val="22"/>
        </w:rPr>
        <w:t xml:space="preserve">La fornitura si intende “chiavi in mano”, pertanto la ditta dovrà precedere ad eventuali montaggi, allacciamenti e/o posizionamenti particolari. </w:t>
      </w:r>
    </w:p>
    <w:p w14:paraId="7B37FC7D" w14:textId="4B7852A4" w:rsidR="008F1425" w:rsidRDefault="008F1425" w:rsidP="00440C21">
      <w:pPr>
        <w:spacing w:before="60" w:after="60"/>
        <w:rPr>
          <w:rFonts w:ascii="Calibri" w:hAnsi="Calibri" w:cs="Calibri"/>
          <w:sz w:val="22"/>
        </w:rPr>
      </w:pPr>
    </w:p>
    <w:p w14:paraId="620743A1" w14:textId="75913702" w:rsidR="008F1425" w:rsidRPr="00917BC7" w:rsidRDefault="008F1425" w:rsidP="00440C21">
      <w:pPr>
        <w:spacing w:before="60" w:after="60"/>
        <w:rPr>
          <w:rFonts w:ascii="Calibri" w:hAnsi="Calibri" w:cs="Calibri"/>
          <w:sz w:val="22"/>
        </w:rPr>
      </w:pPr>
      <w:r w:rsidRPr="00917BC7">
        <w:rPr>
          <w:rFonts w:ascii="Calibri" w:hAnsi="Calibri" w:cs="Calibri"/>
          <w:sz w:val="22"/>
        </w:rPr>
        <w:t>L’appalto è suddiviso in due lotti, e precisamente:</w:t>
      </w:r>
    </w:p>
    <w:p w14:paraId="29EB8DDD" w14:textId="77777777" w:rsidR="000D4B61" w:rsidRPr="000D4B61" w:rsidRDefault="000D4B61" w:rsidP="000D4B61">
      <w:pPr>
        <w:pStyle w:val="Didascalia"/>
        <w:rPr>
          <w:rFonts w:ascii="Calibri" w:hAnsi="Calibri" w:cs="Calibri"/>
          <w:sz w:val="22"/>
          <w:szCs w:val="22"/>
        </w:rPr>
      </w:pPr>
      <w:r w:rsidRPr="000D4B61">
        <w:rPr>
          <w:rFonts w:ascii="Calibri" w:hAnsi="Calibri" w:cs="Calibri"/>
          <w:sz w:val="22"/>
          <w:szCs w:val="22"/>
        </w:rPr>
        <w:t xml:space="preserve">Tabella </w:t>
      </w:r>
      <w:r w:rsidRPr="000D4B61">
        <w:rPr>
          <w:rFonts w:ascii="Calibri" w:hAnsi="Calibri" w:cs="Calibri"/>
          <w:sz w:val="22"/>
          <w:szCs w:val="22"/>
        </w:rPr>
        <w:fldChar w:fldCharType="begin"/>
      </w:r>
      <w:r w:rsidRPr="000D4B61">
        <w:rPr>
          <w:rFonts w:ascii="Calibri" w:hAnsi="Calibri" w:cs="Calibri"/>
          <w:sz w:val="22"/>
          <w:szCs w:val="22"/>
        </w:rPr>
        <w:instrText>SEQ Tabella \* ARABIC</w:instrText>
      </w:r>
      <w:r w:rsidRPr="000D4B61">
        <w:rPr>
          <w:rFonts w:ascii="Calibri" w:hAnsi="Calibri" w:cs="Calibri"/>
          <w:sz w:val="22"/>
          <w:szCs w:val="22"/>
        </w:rPr>
        <w:fldChar w:fldCharType="separate"/>
      </w:r>
      <w:r w:rsidRPr="000D4B61">
        <w:rPr>
          <w:rFonts w:ascii="Calibri" w:hAnsi="Calibri" w:cs="Calibri"/>
          <w:noProof/>
          <w:sz w:val="22"/>
          <w:szCs w:val="22"/>
        </w:rPr>
        <w:t>1</w:t>
      </w:r>
      <w:r w:rsidRPr="000D4B61">
        <w:rPr>
          <w:rFonts w:ascii="Calibri" w:hAnsi="Calibri" w:cs="Calibri"/>
          <w:sz w:val="22"/>
          <w:szCs w:val="22"/>
        </w:rPr>
        <w:fldChar w:fldCharType="end"/>
      </w:r>
    </w:p>
    <w:tbl>
      <w:tblPr>
        <w:tblW w:w="4912" w:type="pct"/>
        <w:tblLook w:val="04A0" w:firstRow="1" w:lastRow="0" w:firstColumn="1" w:lastColumn="0" w:noHBand="0" w:noVBand="1"/>
      </w:tblPr>
      <w:tblGrid>
        <w:gridCol w:w="1111"/>
        <w:gridCol w:w="5796"/>
        <w:gridCol w:w="2367"/>
      </w:tblGrid>
      <w:tr w:rsidR="000D4B61" w:rsidRPr="000D4B61" w14:paraId="769BCFAE" w14:textId="77777777" w:rsidTr="005F51BA">
        <w:trPr>
          <w:trHeight w:val="607"/>
        </w:trPr>
        <w:tc>
          <w:tcPr>
            <w:tcW w:w="59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CAE2CA1" w14:textId="77777777" w:rsidR="000D4B61" w:rsidRPr="000D4B61" w:rsidRDefault="000D4B61" w:rsidP="009A1CF2">
            <w:pPr>
              <w:jc w:val="center"/>
              <w:rPr>
                <w:rFonts w:ascii="Calibri" w:hAnsi="Calibri" w:cs="Calibri"/>
                <w:sz w:val="22"/>
              </w:rPr>
            </w:pPr>
            <w:r w:rsidRPr="000D4B61">
              <w:rPr>
                <w:rFonts w:ascii="Calibri" w:hAnsi="Calibri" w:cs="Calibri"/>
                <w:sz w:val="22"/>
              </w:rPr>
              <w:t>Numero lotto</w:t>
            </w:r>
          </w:p>
        </w:tc>
        <w:tc>
          <w:tcPr>
            <w:tcW w:w="312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0F2F20E" w14:textId="77777777" w:rsidR="000D4B61" w:rsidRPr="000D4B61" w:rsidRDefault="000D4B61" w:rsidP="009A1CF2">
            <w:pPr>
              <w:jc w:val="center"/>
              <w:rPr>
                <w:rFonts w:ascii="Calibri" w:hAnsi="Calibri" w:cs="Calibri"/>
                <w:sz w:val="22"/>
              </w:rPr>
            </w:pPr>
            <w:r w:rsidRPr="000D4B61">
              <w:rPr>
                <w:rFonts w:ascii="Calibri" w:hAnsi="Calibri" w:cs="Calibri"/>
                <w:sz w:val="22"/>
              </w:rPr>
              <w:t>Oggetto del lotto</w:t>
            </w:r>
          </w:p>
        </w:tc>
        <w:tc>
          <w:tcPr>
            <w:tcW w:w="127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3726510" w14:textId="77777777" w:rsidR="000D4B61" w:rsidRPr="000D4B61" w:rsidRDefault="000D4B61" w:rsidP="009A1CF2">
            <w:pPr>
              <w:jc w:val="center"/>
              <w:rPr>
                <w:rFonts w:ascii="Calibri" w:hAnsi="Calibri" w:cs="Calibri"/>
                <w:sz w:val="22"/>
              </w:rPr>
            </w:pPr>
            <w:r w:rsidRPr="000D4B61">
              <w:rPr>
                <w:rFonts w:ascii="Calibri" w:hAnsi="Calibri" w:cs="Calibri"/>
                <w:sz w:val="22"/>
              </w:rPr>
              <w:t>Importo</w:t>
            </w:r>
          </w:p>
        </w:tc>
      </w:tr>
      <w:tr w:rsidR="000D4B61" w:rsidRPr="000D4B61" w14:paraId="3FCC0542" w14:textId="77777777" w:rsidTr="005F51BA">
        <w:trPr>
          <w:trHeight w:val="722"/>
        </w:trPr>
        <w:tc>
          <w:tcPr>
            <w:tcW w:w="599" w:type="pct"/>
            <w:tcBorders>
              <w:top w:val="single" w:sz="4" w:space="0" w:color="000000"/>
              <w:left w:val="single" w:sz="4" w:space="0" w:color="000000"/>
              <w:bottom w:val="single" w:sz="4" w:space="0" w:color="000000"/>
              <w:right w:val="single" w:sz="4" w:space="0" w:color="000000"/>
            </w:tcBorders>
          </w:tcPr>
          <w:p w14:paraId="527B413E" w14:textId="34363FC0" w:rsidR="000D4B61" w:rsidRPr="000D4B61" w:rsidRDefault="000D4B61" w:rsidP="005F51BA">
            <w:pPr>
              <w:spacing w:before="60" w:after="60"/>
              <w:jc w:val="center"/>
              <w:rPr>
                <w:rFonts w:ascii="Calibri" w:hAnsi="Calibri" w:cs="Calibri"/>
                <w:sz w:val="22"/>
              </w:rPr>
            </w:pPr>
            <w:r w:rsidRPr="000D4B61">
              <w:rPr>
                <w:rFonts w:ascii="Calibri" w:hAnsi="Calibri" w:cs="Calibri"/>
                <w:sz w:val="22"/>
              </w:rPr>
              <w:t>1</w:t>
            </w:r>
          </w:p>
        </w:tc>
        <w:tc>
          <w:tcPr>
            <w:tcW w:w="3125" w:type="pct"/>
            <w:tcBorders>
              <w:top w:val="single" w:sz="4" w:space="0" w:color="000000"/>
              <w:left w:val="single" w:sz="4" w:space="0" w:color="000000"/>
              <w:bottom w:val="single" w:sz="4" w:space="0" w:color="000000"/>
              <w:right w:val="single" w:sz="4" w:space="0" w:color="000000"/>
            </w:tcBorders>
          </w:tcPr>
          <w:p w14:paraId="5D82CB40" w14:textId="1079B8BB" w:rsidR="000D4B61" w:rsidRPr="000D4B61" w:rsidRDefault="000D4B61" w:rsidP="000D4B61">
            <w:pPr>
              <w:spacing w:before="60" w:after="60"/>
              <w:rPr>
                <w:rFonts w:ascii="Calibri" w:hAnsi="Calibri" w:cs="Calibri"/>
                <w:sz w:val="22"/>
              </w:rPr>
            </w:pPr>
            <w:r>
              <w:rPr>
                <w:rFonts w:ascii="Calibri" w:hAnsi="Calibri" w:cs="Calibri"/>
                <w:sz w:val="22"/>
              </w:rPr>
              <w:t>E</w:t>
            </w:r>
            <w:r w:rsidRPr="000D4B61">
              <w:rPr>
                <w:rFonts w:ascii="Calibri" w:hAnsi="Calibri" w:cs="Calibri"/>
                <w:sz w:val="22"/>
              </w:rPr>
              <w:t>lettrobisturi per le specialità di chirur</w:t>
            </w:r>
            <w:r w:rsidR="005F51BA">
              <w:rPr>
                <w:rFonts w:ascii="Calibri" w:hAnsi="Calibri" w:cs="Calibri"/>
                <w:sz w:val="22"/>
              </w:rPr>
              <w:t>gia avanzata multidisciplinare</w:t>
            </w:r>
          </w:p>
        </w:tc>
        <w:tc>
          <w:tcPr>
            <w:tcW w:w="1276" w:type="pct"/>
            <w:tcBorders>
              <w:top w:val="single" w:sz="4" w:space="0" w:color="000000"/>
              <w:left w:val="single" w:sz="4" w:space="0" w:color="000000"/>
              <w:bottom w:val="single" w:sz="4" w:space="0" w:color="000000"/>
              <w:right w:val="single" w:sz="4" w:space="0" w:color="000000"/>
            </w:tcBorders>
          </w:tcPr>
          <w:p w14:paraId="3BF1A176" w14:textId="038DC1DC" w:rsidR="000D4B61" w:rsidRPr="000D4B61" w:rsidRDefault="000D4B61" w:rsidP="000D4B61">
            <w:pPr>
              <w:spacing w:before="60" w:after="60"/>
              <w:rPr>
                <w:rFonts w:ascii="Calibri" w:hAnsi="Calibri" w:cs="Calibri"/>
                <w:sz w:val="22"/>
              </w:rPr>
            </w:pPr>
            <w:r w:rsidRPr="00F15BF5">
              <w:rPr>
                <w:rFonts w:ascii="Calibri" w:hAnsi="Calibri" w:cs="Calibri"/>
                <w:sz w:val="22"/>
              </w:rPr>
              <w:t xml:space="preserve">€ </w:t>
            </w:r>
            <w:r w:rsidR="0051499E">
              <w:rPr>
                <w:rFonts w:ascii="Calibri" w:hAnsi="Calibri" w:cs="Calibri"/>
                <w:sz w:val="22"/>
              </w:rPr>
              <w:t>448</w:t>
            </w:r>
            <w:r w:rsidR="0051499E" w:rsidRPr="00F15BF5">
              <w:rPr>
                <w:rFonts w:ascii="Calibri" w:hAnsi="Calibri" w:cs="Calibri"/>
                <w:sz w:val="22"/>
              </w:rPr>
              <w:t>.500,00</w:t>
            </w:r>
          </w:p>
        </w:tc>
      </w:tr>
      <w:tr w:rsidR="000D4B61" w:rsidRPr="000D4B61" w14:paraId="650E9821" w14:textId="77777777" w:rsidTr="005F51BA">
        <w:trPr>
          <w:trHeight w:val="739"/>
        </w:trPr>
        <w:tc>
          <w:tcPr>
            <w:tcW w:w="599" w:type="pct"/>
            <w:tcBorders>
              <w:top w:val="single" w:sz="4" w:space="0" w:color="000000"/>
              <w:left w:val="single" w:sz="4" w:space="0" w:color="000000"/>
              <w:bottom w:val="single" w:sz="4" w:space="0" w:color="000000"/>
              <w:right w:val="single" w:sz="4" w:space="0" w:color="000000"/>
            </w:tcBorders>
          </w:tcPr>
          <w:p w14:paraId="10F28334" w14:textId="74A3B7A2" w:rsidR="000D4B61" w:rsidRPr="000D4B61" w:rsidRDefault="000D4B61" w:rsidP="005F51BA">
            <w:pPr>
              <w:spacing w:before="60" w:after="60"/>
              <w:jc w:val="center"/>
              <w:rPr>
                <w:rFonts w:ascii="Calibri" w:hAnsi="Calibri" w:cs="Calibri"/>
                <w:sz w:val="22"/>
              </w:rPr>
            </w:pPr>
            <w:r w:rsidRPr="000D4B61">
              <w:rPr>
                <w:rFonts w:ascii="Calibri" w:hAnsi="Calibri" w:cs="Calibri"/>
                <w:sz w:val="22"/>
              </w:rPr>
              <w:t>2</w:t>
            </w:r>
          </w:p>
        </w:tc>
        <w:tc>
          <w:tcPr>
            <w:tcW w:w="3125" w:type="pct"/>
            <w:tcBorders>
              <w:top w:val="single" w:sz="4" w:space="0" w:color="000000"/>
              <w:left w:val="single" w:sz="4" w:space="0" w:color="000000"/>
              <w:bottom w:val="single" w:sz="4" w:space="0" w:color="000000"/>
              <w:right w:val="single" w:sz="4" w:space="0" w:color="000000"/>
            </w:tcBorders>
          </w:tcPr>
          <w:p w14:paraId="42A02DA5" w14:textId="7A0C631C" w:rsidR="000D4B61" w:rsidRPr="000D4B61" w:rsidRDefault="000D4B61" w:rsidP="000D4B61">
            <w:pPr>
              <w:spacing w:before="60" w:after="60"/>
              <w:rPr>
                <w:rFonts w:ascii="Calibri" w:hAnsi="Calibri" w:cs="Calibri"/>
                <w:sz w:val="22"/>
              </w:rPr>
            </w:pPr>
            <w:r>
              <w:rPr>
                <w:rFonts w:ascii="Calibri" w:hAnsi="Calibri" w:cs="Calibri"/>
                <w:sz w:val="22"/>
              </w:rPr>
              <w:t>Elettrobisturi</w:t>
            </w:r>
            <w:r w:rsidRPr="000D4B61">
              <w:rPr>
                <w:rFonts w:ascii="Calibri" w:hAnsi="Calibri" w:cs="Calibri"/>
                <w:sz w:val="22"/>
              </w:rPr>
              <w:t xml:space="preserve"> per endoscopia digestiva con modulo argon</w:t>
            </w:r>
          </w:p>
        </w:tc>
        <w:tc>
          <w:tcPr>
            <w:tcW w:w="1276" w:type="pct"/>
            <w:tcBorders>
              <w:top w:val="single" w:sz="4" w:space="0" w:color="000000"/>
              <w:left w:val="single" w:sz="4" w:space="0" w:color="000000"/>
              <w:bottom w:val="single" w:sz="4" w:space="0" w:color="000000"/>
              <w:right w:val="single" w:sz="4" w:space="0" w:color="000000"/>
            </w:tcBorders>
          </w:tcPr>
          <w:p w14:paraId="2D8BBE41" w14:textId="39E825FD" w:rsidR="000D4B61" w:rsidRPr="000D4B61" w:rsidRDefault="00F15BF5" w:rsidP="001F2FFF">
            <w:pPr>
              <w:spacing w:before="60" w:after="60"/>
              <w:rPr>
                <w:rFonts w:ascii="Calibri" w:hAnsi="Calibri" w:cs="Calibri"/>
                <w:sz w:val="22"/>
              </w:rPr>
            </w:pPr>
            <w:r>
              <w:rPr>
                <w:rFonts w:ascii="Calibri" w:hAnsi="Calibri" w:cs="Calibri"/>
                <w:sz w:val="22"/>
              </w:rPr>
              <w:t xml:space="preserve">€ </w:t>
            </w:r>
            <w:r w:rsidR="00EA5B24">
              <w:rPr>
                <w:rFonts w:ascii="Calibri" w:hAnsi="Calibri" w:cs="Calibri"/>
                <w:sz w:val="22"/>
              </w:rPr>
              <w:t>120</w:t>
            </w:r>
            <w:r>
              <w:rPr>
                <w:rFonts w:ascii="Calibri" w:hAnsi="Calibri" w:cs="Calibri"/>
                <w:sz w:val="22"/>
              </w:rPr>
              <w:t xml:space="preserve">.000,00 </w:t>
            </w:r>
          </w:p>
        </w:tc>
      </w:tr>
    </w:tbl>
    <w:p w14:paraId="3FA3D789" w14:textId="58370CD9" w:rsidR="00F15BF5" w:rsidRDefault="00F15BF5" w:rsidP="000D4B61">
      <w:pPr>
        <w:rPr>
          <w:rFonts w:ascii="Calibri" w:hAnsi="Calibri" w:cs="Calibri"/>
          <w:sz w:val="22"/>
        </w:rPr>
      </w:pPr>
    </w:p>
    <w:p w14:paraId="374BDDF8" w14:textId="3D39AB14" w:rsidR="00F15BF5" w:rsidRPr="00F15BF5" w:rsidRDefault="00F15BF5" w:rsidP="00F15BF5">
      <w:pPr>
        <w:spacing w:before="60" w:after="60"/>
        <w:rPr>
          <w:rFonts w:ascii="Calibri" w:hAnsi="Calibri" w:cs="Calibri"/>
          <w:sz w:val="22"/>
        </w:rPr>
      </w:pPr>
      <w:r w:rsidRPr="00F15BF5">
        <w:rPr>
          <w:rFonts w:ascii="Calibri" w:hAnsi="Calibri" w:cs="Calibri"/>
          <w:sz w:val="22"/>
        </w:rPr>
        <w:t xml:space="preserve">I lotti sono stati individuati utilizzando la destinazione d’uso e </w:t>
      </w:r>
      <w:r w:rsidR="008F1425">
        <w:rPr>
          <w:rFonts w:ascii="Calibri" w:hAnsi="Calibri" w:cs="Calibri"/>
          <w:sz w:val="22"/>
        </w:rPr>
        <w:t>per garantire la più ampia</w:t>
      </w:r>
      <w:r w:rsidRPr="00F15BF5">
        <w:rPr>
          <w:rFonts w:ascii="Calibri" w:hAnsi="Calibri" w:cs="Calibri"/>
          <w:sz w:val="22"/>
        </w:rPr>
        <w:t xml:space="preserve"> partecipazione.</w:t>
      </w:r>
    </w:p>
    <w:p w14:paraId="157D3685" w14:textId="77777777" w:rsidR="00F15BF5" w:rsidRPr="00F15BF5" w:rsidRDefault="00F15BF5" w:rsidP="00F15BF5">
      <w:pPr>
        <w:spacing w:before="60" w:after="60"/>
        <w:rPr>
          <w:rFonts w:ascii="Calibri" w:hAnsi="Calibri" w:cs="Calibri"/>
          <w:sz w:val="22"/>
        </w:rPr>
      </w:pPr>
    </w:p>
    <w:p w14:paraId="7FA15571" w14:textId="77777777" w:rsidR="00F15BF5" w:rsidRPr="005F51BA" w:rsidRDefault="00F15BF5" w:rsidP="00F15BF5">
      <w:pPr>
        <w:spacing w:before="60" w:after="60"/>
        <w:rPr>
          <w:rFonts w:ascii="Calibri" w:hAnsi="Calibri" w:cs="Calibri"/>
          <w:sz w:val="22"/>
        </w:rPr>
      </w:pPr>
      <w:r w:rsidRPr="00F15BF5">
        <w:rPr>
          <w:rFonts w:ascii="Calibri" w:hAnsi="Calibri" w:cs="Calibri"/>
          <w:sz w:val="22"/>
        </w:rPr>
        <w:t xml:space="preserve">Il dettaglio delle prestazioni oggetto di ogni lotto è il </w:t>
      </w:r>
      <w:r w:rsidRPr="005F51BA">
        <w:rPr>
          <w:rFonts w:ascii="Calibri" w:hAnsi="Calibri" w:cs="Calibri"/>
          <w:sz w:val="22"/>
        </w:rPr>
        <w:t>seguente:</w:t>
      </w:r>
    </w:p>
    <w:p w14:paraId="1BCBC6C5" w14:textId="225EB415" w:rsidR="005F51BA" w:rsidRPr="005F51BA" w:rsidRDefault="005F51BA" w:rsidP="00F15BF5">
      <w:pPr>
        <w:spacing w:before="60" w:after="60"/>
        <w:rPr>
          <w:rFonts w:ascii="Calibri" w:hAnsi="Calibri" w:cs="Calibri"/>
          <w:sz w:val="22"/>
        </w:rPr>
      </w:pPr>
      <w:r w:rsidRPr="005F51BA">
        <w:rPr>
          <w:rFonts w:ascii="Calibri" w:hAnsi="Calibri" w:cs="Calibri"/>
          <w:sz w:val="22"/>
        </w:rPr>
        <w:t>Tabelle 2 e 3:</w:t>
      </w:r>
    </w:p>
    <w:p w14:paraId="72402880" w14:textId="77777777" w:rsidR="005F51BA" w:rsidRPr="005F51BA" w:rsidRDefault="005F51BA" w:rsidP="00F15BF5">
      <w:pPr>
        <w:spacing w:before="60" w:after="60"/>
        <w:rPr>
          <w:rFonts w:ascii="Calibri" w:hAnsi="Calibri" w:cs="Calibri"/>
          <w:sz w:val="22"/>
        </w:rPr>
      </w:pPr>
    </w:p>
    <w:p w14:paraId="02986365" w14:textId="77777777" w:rsidR="005F51BA" w:rsidRPr="005F51BA" w:rsidRDefault="005F51BA" w:rsidP="005F51BA">
      <w:pPr>
        <w:spacing w:before="60" w:after="60"/>
        <w:rPr>
          <w:rFonts w:ascii="Calibri" w:hAnsi="Calibri" w:cs="Calibri"/>
          <w:sz w:val="22"/>
        </w:rPr>
      </w:pPr>
      <w:r w:rsidRPr="00D96150">
        <w:rPr>
          <w:rFonts w:ascii="Calibri" w:hAnsi="Calibri" w:cs="Calibri"/>
          <w:sz w:val="22"/>
          <w:u w:val="single"/>
        </w:rPr>
        <w:t>Lotto n. 1 - Elettrobisturi per le specialità di chirurgia avanzata multidisciplinare</w:t>
      </w:r>
      <w:r w:rsidRPr="005F51BA">
        <w:rPr>
          <w:rFonts w:ascii="Calibri" w:hAnsi="Calibri" w:cs="Calibri"/>
          <w:sz w:val="22"/>
        </w:rPr>
        <w:t>;</w:t>
      </w:r>
    </w:p>
    <w:p w14:paraId="2B29DB7B" w14:textId="77777777" w:rsidR="005F51BA" w:rsidRPr="005F51BA" w:rsidRDefault="005F51BA" w:rsidP="005F51BA">
      <w:pPr>
        <w:spacing w:before="60" w:after="60"/>
        <w:rPr>
          <w:rFonts w:ascii="Calibri" w:hAnsi="Calibri" w:cs="Calibri"/>
          <w:sz w:val="22"/>
        </w:rPr>
      </w:pPr>
      <w:r w:rsidRPr="005F51BA">
        <w:rPr>
          <w:rFonts w:ascii="Calibri" w:hAnsi="Calibri" w:cs="Calibri"/>
          <w:sz w:val="22"/>
        </w:rPr>
        <w:t xml:space="preserve">L’importo massimo complessivo della fornitura è pari a € </w:t>
      </w:r>
      <w:r w:rsidRPr="005F51BA">
        <w:rPr>
          <w:rFonts w:ascii="Calibri" w:hAnsi="Calibri" w:cs="Calibri"/>
          <w:b/>
          <w:sz w:val="22"/>
        </w:rPr>
        <w:t xml:space="preserve">448.970,00 </w:t>
      </w:r>
      <w:r w:rsidRPr="005F51BA">
        <w:rPr>
          <w:rFonts w:ascii="Calibri" w:hAnsi="Calibri" w:cs="Calibri"/>
          <w:sz w:val="22"/>
        </w:rPr>
        <w:t>IVA esclusa, come segue:</w:t>
      </w:r>
    </w:p>
    <w:p w14:paraId="77BD5E3A" w14:textId="1D1A185A" w:rsidR="005F51BA" w:rsidRPr="005F51BA" w:rsidRDefault="005F51BA" w:rsidP="005F51BA">
      <w:pPr>
        <w:spacing w:before="60" w:after="60"/>
        <w:rPr>
          <w:rFonts w:ascii="Calibri" w:hAnsi="Calibri" w:cs="Calibri"/>
          <w:sz w:val="22"/>
        </w:rPr>
      </w:pPr>
      <w:r w:rsidRPr="005F51BA">
        <w:rPr>
          <w:rFonts w:ascii="Calibri" w:hAnsi="Calibri" w:cs="Calibri"/>
          <w:sz w:val="22"/>
        </w:rPr>
        <w:t>Tabella 2</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364"/>
        <w:gridCol w:w="2611"/>
        <w:gridCol w:w="1577"/>
        <w:gridCol w:w="1588"/>
        <w:gridCol w:w="1630"/>
        <w:gridCol w:w="1596"/>
      </w:tblGrid>
      <w:tr w:rsidR="005F51BA" w:rsidRPr="005F51BA" w14:paraId="249547B5" w14:textId="77777777" w:rsidTr="00003AE7">
        <w:trPr>
          <w:cantSplit/>
          <w:trHeight w:val="1277"/>
        </w:trPr>
        <w:tc>
          <w:tcPr>
            <w:tcW w:w="194" w:type="pct"/>
            <w:tcBorders>
              <w:top w:val="single" w:sz="6" w:space="0" w:color="auto"/>
              <w:left w:val="single" w:sz="6" w:space="0" w:color="auto"/>
              <w:bottom w:val="single" w:sz="4" w:space="0" w:color="auto"/>
              <w:right w:val="single" w:sz="6" w:space="0" w:color="auto"/>
            </w:tcBorders>
            <w:shd w:val="clear" w:color="auto" w:fill="D9D9D9"/>
            <w:vAlign w:val="center"/>
          </w:tcPr>
          <w:p w14:paraId="7FD5C397"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n.</w:t>
            </w:r>
          </w:p>
        </w:tc>
        <w:tc>
          <w:tcPr>
            <w:tcW w:w="1394" w:type="pct"/>
            <w:tcBorders>
              <w:top w:val="single" w:sz="6" w:space="0" w:color="auto"/>
              <w:left w:val="single" w:sz="6" w:space="0" w:color="auto"/>
              <w:bottom w:val="single" w:sz="4" w:space="0" w:color="auto"/>
              <w:right w:val="single" w:sz="6" w:space="0" w:color="auto"/>
            </w:tcBorders>
            <w:shd w:val="clear" w:color="auto" w:fill="D9D9D9"/>
            <w:vAlign w:val="center"/>
          </w:tcPr>
          <w:p w14:paraId="46BD7AC1"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Descrizione servizi/beni</w:t>
            </w:r>
          </w:p>
        </w:tc>
        <w:tc>
          <w:tcPr>
            <w:tcW w:w="842" w:type="pct"/>
            <w:tcBorders>
              <w:top w:val="single" w:sz="6" w:space="0" w:color="auto"/>
              <w:left w:val="single" w:sz="6" w:space="0" w:color="auto"/>
              <w:right w:val="single" w:sz="6" w:space="0" w:color="auto"/>
            </w:tcBorders>
            <w:shd w:val="clear" w:color="auto" w:fill="D9D9D9"/>
            <w:vAlign w:val="center"/>
          </w:tcPr>
          <w:p w14:paraId="6E1B248A"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CPV</w:t>
            </w:r>
          </w:p>
        </w:tc>
        <w:tc>
          <w:tcPr>
            <w:tcW w:w="848" w:type="pct"/>
            <w:tcBorders>
              <w:top w:val="single" w:sz="6" w:space="0" w:color="auto"/>
              <w:left w:val="single" w:sz="6" w:space="0" w:color="auto"/>
              <w:right w:val="single" w:sz="6" w:space="0" w:color="auto"/>
            </w:tcBorders>
            <w:shd w:val="clear" w:color="auto" w:fill="D9D9D9"/>
            <w:vAlign w:val="center"/>
          </w:tcPr>
          <w:p w14:paraId="2255A796"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xml:space="preserve">P </w:t>
            </w:r>
            <w:r w:rsidRPr="005F51BA">
              <w:rPr>
                <w:rFonts w:ascii="Calibri" w:hAnsi="Calibri" w:cs="Calibri"/>
                <w:i/>
                <w:sz w:val="22"/>
              </w:rPr>
              <w:t>(principale)</w:t>
            </w:r>
          </w:p>
          <w:p w14:paraId="4B0AFD3C"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xml:space="preserve">S </w:t>
            </w:r>
            <w:r w:rsidRPr="005F51BA">
              <w:rPr>
                <w:rFonts w:ascii="Calibri" w:hAnsi="Calibri" w:cs="Calibri"/>
                <w:i/>
                <w:sz w:val="22"/>
              </w:rPr>
              <w:t>(secondaria)</w:t>
            </w:r>
          </w:p>
        </w:tc>
        <w:tc>
          <w:tcPr>
            <w:tcW w:w="870" w:type="pct"/>
            <w:tcBorders>
              <w:top w:val="single" w:sz="6" w:space="0" w:color="auto"/>
              <w:left w:val="single" w:sz="6" w:space="0" w:color="auto"/>
              <w:right w:val="single" w:sz="6" w:space="0" w:color="auto"/>
            </w:tcBorders>
            <w:shd w:val="clear" w:color="auto" w:fill="D9D9D9"/>
          </w:tcPr>
          <w:p w14:paraId="7FA1B52B" w14:textId="77777777" w:rsidR="005F51BA" w:rsidRPr="005F51BA" w:rsidRDefault="005F51BA" w:rsidP="00003AE7">
            <w:pPr>
              <w:spacing w:before="60" w:after="60"/>
              <w:rPr>
                <w:rFonts w:ascii="Calibri" w:hAnsi="Calibri" w:cs="Calibri"/>
                <w:sz w:val="22"/>
              </w:rPr>
            </w:pPr>
          </w:p>
          <w:p w14:paraId="79B032AC"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Ateco/ CNEL</w:t>
            </w:r>
          </w:p>
        </w:tc>
        <w:tc>
          <w:tcPr>
            <w:tcW w:w="852" w:type="pct"/>
            <w:tcBorders>
              <w:top w:val="single" w:sz="6" w:space="0" w:color="auto"/>
              <w:left w:val="single" w:sz="6" w:space="0" w:color="auto"/>
              <w:bottom w:val="single" w:sz="4" w:space="0" w:color="auto"/>
              <w:right w:val="single" w:sz="6" w:space="0" w:color="auto"/>
            </w:tcBorders>
            <w:shd w:val="clear" w:color="auto" w:fill="D9D9D9"/>
            <w:vAlign w:val="center"/>
          </w:tcPr>
          <w:p w14:paraId="7794DAA8"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Importo</w:t>
            </w:r>
          </w:p>
        </w:tc>
      </w:tr>
      <w:tr w:rsidR="005F51BA" w:rsidRPr="005F51BA" w14:paraId="46333C3B" w14:textId="77777777" w:rsidTr="00003AE7">
        <w:trPr>
          <w:trHeight w:val="227"/>
        </w:trPr>
        <w:tc>
          <w:tcPr>
            <w:tcW w:w="194" w:type="pct"/>
            <w:tcBorders>
              <w:top w:val="single" w:sz="4" w:space="0" w:color="auto"/>
              <w:left w:val="single" w:sz="4" w:space="0" w:color="auto"/>
              <w:bottom w:val="single" w:sz="4" w:space="0" w:color="auto"/>
              <w:right w:val="single" w:sz="4" w:space="0" w:color="auto"/>
            </w:tcBorders>
            <w:vAlign w:val="center"/>
          </w:tcPr>
          <w:p w14:paraId="0DECBB28"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1</w:t>
            </w:r>
          </w:p>
        </w:tc>
        <w:tc>
          <w:tcPr>
            <w:tcW w:w="1394" w:type="pct"/>
            <w:tcBorders>
              <w:top w:val="single" w:sz="4" w:space="0" w:color="auto"/>
              <w:left w:val="single" w:sz="4" w:space="0" w:color="auto"/>
              <w:bottom w:val="single" w:sz="4" w:space="0" w:color="auto"/>
              <w:right w:val="single" w:sz="4" w:space="0" w:color="auto"/>
            </w:tcBorders>
            <w:vAlign w:val="center"/>
          </w:tcPr>
          <w:p w14:paraId="4DD49D2F" w14:textId="77777777" w:rsidR="005F51BA" w:rsidRPr="005F51BA" w:rsidRDefault="005F51BA" w:rsidP="00003AE7">
            <w:pPr>
              <w:spacing w:before="60" w:after="60"/>
              <w:rPr>
                <w:rFonts w:ascii="Calibri" w:hAnsi="Calibri" w:cs="Calibri"/>
                <w:iCs/>
                <w:sz w:val="22"/>
              </w:rPr>
            </w:pPr>
            <w:r w:rsidRPr="005F51BA">
              <w:rPr>
                <w:rFonts w:ascii="Calibri" w:hAnsi="Calibri" w:cs="Calibri"/>
                <w:sz w:val="22"/>
              </w:rPr>
              <w:t>Elettrobisturi per le specialità di chirurgia avanzata multidisciplinare</w:t>
            </w:r>
          </w:p>
        </w:tc>
        <w:tc>
          <w:tcPr>
            <w:tcW w:w="842" w:type="pct"/>
            <w:tcBorders>
              <w:top w:val="single" w:sz="4" w:space="0" w:color="auto"/>
              <w:left w:val="single" w:sz="4" w:space="0" w:color="auto"/>
              <w:bottom w:val="single" w:sz="4" w:space="0" w:color="auto"/>
              <w:right w:val="single" w:sz="4" w:space="0" w:color="auto"/>
            </w:tcBorders>
            <w:vAlign w:val="center"/>
          </w:tcPr>
          <w:p w14:paraId="709F01FE" w14:textId="77777777" w:rsidR="005F51BA" w:rsidRPr="005F51BA" w:rsidRDefault="005F51BA" w:rsidP="00003AE7">
            <w:pPr>
              <w:spacing w:before="60" w:after="60"/>
              <w:rPr>
                <w:rFonts w:ascii="Calibri" w:hAnsi="Calibri" w:cs="Calibri"/>
                <w:i/>
                <w:sz w:val="22"/>
              </w:rPr>
            </w:pPr>
            <w:r w:rsidRPr="005F51BA">
              <w:rPr>
                <w:rFonts w:ascii="Calibri" w:hAnsi="Calibri" w:cs="Calibri"/>
                <w:sz w:val="22"/>
              </w:rPr>
              <w:t>33169000-2</w:t>
            </w:r>
          </w:p>
        </w:tc>
        <w:tc>
          <w:tcPr>
            <w:tcW w:w="848" w:type="pct"/>
            <w:tcBorders>
              <w:top w:val="single" w:sz="4" w:space="0" w:color="auto"/>
              <w:left w:val="single" w:sz="4" w:space="0" w:color="auto"/>
              <w:bottom w:val="single" w:sz="4" w:space="0" w:color="auto"/>
              <w:right w:val="single" w:sz="4" w:space="0" w:color="auto"/>
            </w:tcBorders>
            <w:vAlign w:val="center"/>
          </w:tcPr>
          <w:p w14:paraId="1F1C5906" w14:textId="77777777" w:rsidR="005F51BA" w:rsidRPr="005F51BA" w:rsidRDefault="005F51BA" w:rsidP="00003AE7">
            <w:pPr>
              <w:spacing w:before="60" w:after="60"/>
              <w:jc w:val="center"/>
              <w:rPr>
                <w:rFonts w:ascii="Calibri" w:hAnsi="Calibri" w:cs="Calibri"/>
                <w:i/>
                <w:sz w:val="22"/>
              </w:rPr>
            </w:pPr>
            <w:r w:rsidRPr="005F51BA">
              <w:rPr>
                <w:rFonts w:ascii="Calibri" w:hAnsi="Calibri" w:cs="Calibri"/>
                <w:i/>
                <w:sz w:val="22"/>
              </w:rPr>
              <w:t>P</w:t>
            </w:r>
          </w:p>
        </w:tc>
        <w:tc>
          <w:tcPr>
            <w:tcW w:w="870" w:type="pct"/>
            <w:tcBorders>
              <w:top w:val="single" w:sz="4" w:space="0" w:color="auto"/>
              <w:left w:val="single" w:sz="4" w:space="0" w:color="auto"/>
              <w:bottom w:val="single" w:sz="4" w:space="0" w:color="auto"/>
              <w:right w:val="single" w:sz="4" w:space="0" w:color="auto"/>
            </w:tcBorders>
          </w:tcPr>
          <w:p w14:paraId="1D8FF673" w14:textId="77777777" w:rsidR="005F51BA" w:rsidRPr="005F51BA" w:rsidRDefault="005F51BA" w:rsidP="00003AE7">
            <w:pPr>
              <w:spacing w:before="60" w:after="60"/>
              <w:rPr>
                <w:rFonts w:ascii="Calibri" w:hAnsi="Calibri" w:cs="Calibri"/>
                <w:iCs/>
                <w:sz w:val="22"/>
              </w:rPr>
            </w:pPr>
          </w:p>
          <w:p w14:paraId="36EE6741" w14:textId="77777777" w:rsidR="005F51BA" w:rsidRPr="005F51BA" w:rsidRDefault="005F51BA" w:rsidP="00003AE7">
            <w:pPr>
              <w:spacing w:before="60" w:after="60"/>
              <w:jc w:val="center"/>
              <w:rPr>
                <w:rFonts w:ascii="Calibri" w:hAnsi="Calibri" w:cs="Calibri"/>
                <w:b/>
                <w:iCs/>
                <w:sz w:val="22"/>
              </w:rPr>
            </w:pPr>
            <w:r w:rsidRPr="005F51BA">
              <w:rPr>
                <w:rFonts w:ascii="Calibri" w:hAnsi="Calibri" w:cs="Calibri"/>
                <w:bCs/>
                <w:sz w:val="22"/>
              </w:rPr>
              <w:t>H011</w:t>
            </w:r>
          </w:p>
        </w:tc>
        <w:tc>
          <w:tcPr>
            <w:tcW w:w="852" w:type="pct"/>
            <w:tcBorders>
              <w:top w:val="single" w:sz="4" w:space="0" w:color="auto"/>
              <w:left w:val="single" w:sz="4" w:space="0" w:color="auto"/>
              <w:bottom w:val="single" w:sz="4" w:space="0" w:color="auto"/>
              <w:right w:val="single" w:sz="4" w:space="0" w:color="auto"/>
            </w:tcBorders>
          </w:tcPr>
          <w:p w14:paraId="72FBFB68" w14:textId="77777777" w:rsidR="005F51BA" w:rsidRPr="005F51BA" w:rsidRDefault="005F51BA" w:rsidP="00003AE7">
            <w:pPr>
              <w:spacing w:before="60" w:after="60"/>
              <w:rPr>
                <w:rFonts w:ascii="Calibri" w:hAnsi="Calibri" w:cs="Calibri"/>
                <w:sz w:val="22"/>
              </w:rPr>
            </w:pPr>
          </w:p>
          <w:p w14:paraId="47E8B9F8"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xml:space="preserve">€ 448.500,00 </w:t>
            </w:r>
          </w:p>
        </w:tc>
      </w:tr>
      <w:tr w:rsidR="005F51BA" w:rsidRPr="005F51BA" w14:paraId="2D12F70E" w14:textId="77777777" w:rsidTr="00003AE7">
        <w:trPr>
          <w:trHeight w:val="227"/>
        </w:trPr>
        <w:tc>
          <w:tcPr>
            <w:tcW w:w="3278" w:type="pct"/>
            <w:gridSpan w:val="4"/>
            <w:tcBorders>
              <w:top w:val="single" w:sz="4" w:space="0" w:color="auto"/>
              <w:left w:val="single" w:sz="4" w:space="0" w:color="auto"/>
              <w:bottom w:val="single" w:sz="4" w:space="0" w:color="auto"/>
              <w:right w:val="single" w:sz="4" w:space="0" w:color="auto"/>
            </w:tcBorders>
            <w:vAlign w:val="center"/>
          </w:tcPr>
          <w:p w14:paraId="369A74CE" w14:textId="77777777" w:rsidR="005F51BA" w:rsidRPr="005F51BA" w:rsidRDefault="005F51BA" w:rsidP="005F51BA">
            <w:pPr>
              <w:pStyle w:val="Paragrafoelenco"/>
              <w:numPr>
                <w:ilvl w:val="0"/>
                <w:numId w:val="35"/>
              </w:numPr>
              <w:spacing w:before="60" w:after="60" w:line="259" w:lineRule="auto"/>
              <w:rPr>
                <w:rFonts w:ascii="Calibri" w:hAnsi="Calibri" w:cs="Calibri"/>
                <w:b/>
                <w:sz w:val="22"/>
              </w:rPr>
            </w:pPr>
            <w:r w:rsidRPr="005F51BA">
              <w:rPr>
                <w:rFonts w:ascii="Calibri" w:hAnsi="Calibri" w:cs="Calibri"/>
                <w:b/>
                <w:sz w:val="22"/>
              </w:rPr>
              <w:lastRenderedPageBreak/>
              <w:t>Importo totale soggetto a ribasso</w:t>
            </w:r>
          </w:p>
        </w:tc>
        <w:tc>
          <w:tcPr>
            <w:tcW w:w="870" w:type="pct"/>
            <w:tcBorders>
              <w:top w:val="single" w:sz="4" w:space="0" w:color="auto"/>
              <w:left w:val="single" w:sz="4" w:space="0" w:color="auto"/>
              <w:bottom w:val="single" w:sz="4" w:space="0" w:color="auto"/>
              <w:right w:val="single" w:sz="4" w:space="0" w:color="auto"/>
            </w:tcBorders>
          </w:tcPr>
          <w:p w14:paraId="5E7FE6B7" w14:textId="77777777" w:rsidR="005F51BA" w:rsidRPr="005F51BA" w:rsidRDefault="005F51BA" w:rsidP="00003AE7">
            <w:pPr>
              <w:spacing w:before="60" w:after="60"/>
              <w:rPr>
                <w:rFonts w:ascii="Calibri" w:hAnsi="Calibri" w:cs="Calibri"/>
                <w:b/>
                <w:sz w:val="22"/>
              </w:rPr>
            </w:pPr>
          </w:p>
        </w:tc>
        <w:tc>
          <w:tcPr>
            <w:tcW w:w="852" w:type="pct"/>
            <w:tcBorders>
              <w:top w:val="single" w:sz="4" w:space="0" w:color="auto"/>
              <w:left w:val="single" w:sz="4" w:space="0" w:color="auto"/>
              <w:bottom w:val="single" w:sz="4" w:space="0" w:color="auto"/>
              <w:right w:val="single" w:sz="4" w:space="0" w:color="auto"/>
            </w:tcBorders>
          </w:tcPr>
          <w:p w14:paraId="6BC2D930"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€ 448.500,00</w:t>
            </w:r>
          </w:p>
        </w:tc>
      </w:tr>
      <w:tr w:rsidR="005F51BA" w:rsidRPr="005F51BA" w14:paraId="3BA60A0A" w14:textId="77777777" w:rsidTr="00003AE7">
        <w:trPr>
          <w:trHeight w:val="227"/>
        </w:trPr>
        <w:tc>
          <w:tcPr>
            <w:tcW w:w="3278" w:type="pct"/>
            <w:gridSpan w:val="4"/>
            <w:tcBorders>
              <w:top w:val="single" w:sz="4" w:space="0" w:color="auto"/>
              <w:left w:val="single" w:sz="4" w:space="0" w:color="auto"/>
              <w:bottom w:val="single" w:sz="4" w:space="0" w:color="auto"/>
              <w:right w:val="single" w:sz="4" w:space="0" w:color="auto"/>
            </w:tcBorders>
            <w:vAlign w:val="center"/>
          </w:tcPr>
          <w:p w14:paraId="4B9CAE39" w14:textId="77777777" w:rsidR="005F51BA" w:rsidRPr="005F51BA" w:rsidRDefault="005F51BA" w:rsidP="005F51BA">
            <w:pPr>
              <w:pStyle w:val="Paragrafoelenco"/>
              <w:numPr>
                <w:ilvl w:val="0"/>
                <w:numId w:val="35"/>
              </w:numPr>
              <w:spacing w:before="60" w:after="60" w:line="259" w:lineRule="auto"/>
              <w:rPr>
                <w:rFonts w:ascii="Calibri" w:hAnsi="Calibri" w:cs="Calibri"/>
                <w:b/>
                <w:sz w:val="22"/>
              </w:rPr>
            </w:pPr>
            <w:r w:rsidRPr="005F51BA">
              <w:rPr>
                <w:rFonts w:ascii="Calibri" w:hAnsi="Calibri" w:cs="Calibri"/>
                <w:b/>
                <w:sz w:val="22"/>
              </w:rPr>
              <w:t>Oneri per la sicurezza da interferenze non soggetti a ribasso</w:t>
            </w:r>
          </w:p>
        </w:tc>
        <w:tc>
          <w:tcPr>
            <w:tcW w:w="870" w:type="pct"/>
            <w:tcBorders>
              <w:top w:val="single" w:sz="4" w:space="0" w:color="auto"/>
              <w:left w:val="single" w:sz="4" w:space="0" w:color="auto"/>
              <w:bottom w:val="single" w:sz="4" w:space="0" w:color="auto"/>
              <w:right w:val="single" w:sz="4" w:space="0" w:color="auto"/>
            </w:tcBorders>
          </w:tcPr>
          <w:p w14:paraId="54D4AE40" w14:textId="77777777" w:rsidR="005F51BA" w:rsidRPr="005F51BA" w:rsidRDefault="005F51BA" w:rsidP="00003AE7">
            <w:pPr>
              <w:spacing w:before="60" w:after="60"/>
              <w:rPr>
                <w:rFonts w:ascii="Calibri" w:hAnsi="Calibri" w:cs="Calibri"/>
                <w:b/>
                <w:sz w:val="22"/>
              </w:rPr>
            </w:pPr>
          </w:p>
        </w:tc>
        <w:tc>
          <w:tcPr>
            <w:tcW w:w="852" w:type="pct"/>
            <w:tcBorders>
              <w:top w:val="single" w:sz="4" w:space="0" w:color="auto"/>
              <w:left w:val="single" w:sz="4" w:space="0" w:color="auto"/>
              <w:bottom w:val="single" w:sz="4" w:space="0" w:color="auto"/>
              <w:right w:val="single" w:sz="4" w:space="0" w:color="auto"/>
            </w:tcBorders>
          </w:tcPr>
          <w:p w14:paraId="7E2DBC84" w14:textId="77777777" w:rsidR="005F51BA" w:rsidRPr="005F51BA" w:rsidRDefault="005F51BA" w:rsidP="00003AE7">
            <w:pPr>
              <w:spacing w:before="60" w:after="60"/>
              <w:jc w:val="center"/>
              <w:rPr>
                <w:rFonts w:ascii="Calibri" w:hAnsi="Calibri" w:cs="Calibri"/>
                <w:sz w:val="22"/>
              </w:rPr>
            </w:pPr>
            <w:r w:rsidRPr="005F51BA">
              <w:rPr>
                <w:rFonts w:ascii="Calibri" w:hAnsi="Calibri" w:cs="Calibri"/>
                <w:sz w:val="22"/>
              </w:rPr>
              <w:t>€ 470,00</w:t>
            </w:r>
          </w:p>
        </w:tc>
      </w:tr>
      <w:tr w:rsidR="005F51BA" w:rsidRPr="005F51BA" w14:paraId="7F3B085A" w14:textId="77777777" w:rsidTr="00003AE7">
        <w:trPr>
          <w:trHeight w:val="227"/>
        </w:trPr>
        <w:tc>
          <w:tcPr>
            <w:tcW w:w="3278" w:type="pct"/>
            <w:gridSpan w:val="4"/>
            <w:tcBorders>
              <w:top w:val="single" w:sz="4" w:space="0" w:color="auto"/>
              <w:left w:val="single" w:sz="4" w:space="0" w:color="auto"/>
              <w:bottom w:val="single" w:sz="4" w:space="0" w:color="auto"/>
              <w:right w:val="single" w:sz="4" w:space="0" w:color="auto"/>
            </w:tcBorders>
            <w:vAlign w:val="center"/>
          </w:tcPr>
          <w:p w14:paraId="6BDC05A9" w14:textId="77777777" w:rsidR="005F51BA" w:rsidRPr="005F51BA" w:rsidRDefault="005F51BA" w:rsidP="005F51BA">
            <w:pPr>
              <w:pStyle w:val="Paragrafoelenco"/>
              <w:numPr>
                <w:ilvl w:val="0"/>
                <w:numId w:val="35"/>
              </w:numPr>
              <w:spacing w:before="60" w:after="60" w:line="259" w:lineRule="auto"/>
              <w:rPr>
                <w:rFonts w:ascii="Calibri" w:hAnsi="Calibri" w:cs="Calibri"/>
                <w:b/>
                <w:sz w:val="22"/>
              </w:rPr>
            </w:pPr>
            <w:r w:rsidRPr="005F51BA">
              <w:rPr>
                <w:rFonts w:ascii="Calibri" w:hAnsi="Calibri" w:cs="Calibri"/>
                <w:b/>
                <w:sz w:val="22"/>
              </w:rPr>
              <w:t>A) + B) Importo complessivo</w:t>
            </w:r>
          </w:p>
        </w:tc>
        <w:tc>
          <w:tcPr>
            <w:tcW w:w="870" w:type="pct"/>
            <w:tcBorders>
              <w:top w:val="single" w:sz="4" w:space="0" w:color="auto"/>
              <w:left w:val="single" w:sz="4" w:space="0" w:color="auto"/>
              <w:bottom w:val="single" w:sz="4" w:space="0" w:color="auto"/>
              <w:right w:val="single" w:sz="4" w:space="0" w:color="auto"/>
            </w:tcBorders>
          </w:tcPr>
          <w:p w14:paraId="72D2110A" w14:textId="77777777" w:rsidR="005F51BA" w:rsidRPr="005F51BA" w:rsidRDefault="005F51BA" w:rsidP="00003AE7">
            <w:pPr>
              <w:spacing w:before="60" w:after="60"/>
              <w:rPr>
                <w:rFonts w:ascii="Calibri" w:hAnsi="Calibri" w:cs="Calibri"/>
                <w:b/>
                <w:sz w:val="22"/>
              </w:rPr>
            </w:pPr>
          </w:p>
        </w:tc>
        <w:tc>
          <w:tcPr>
            <w:tcW w:w="852" w:type="pct"/>
            <w:tcBorders>
              <w:top w:val="single" w:sz="4" w:space="0" w:color="auto"/>
              <w:left w:val="single" w:sz="4" w:space="0" w:color="auto"/>
              <w:bottom w:val="single" w:sz="4" w:space="0" w:color="auto"/>
              <w:right w:val="single" w:sz="4" w:space="0" w:color="auto"/>
            </w:tcBorders>
          </w:tcPr>
          <w:p w14:paraId="7FE49527" w14:textId="77777777" w:rsidR="005F51BA" w:rsidRPr="005F51BA" w:rsidRDefault="005F51BA" w:rsidP="00003AE7">
            <w:pPr>
              <w:spacing w:before="60" w:after="60"/>
              <w:rPr>
                <w:rFonts w:ascii="Calibri" w:hAnsi="Calibri" w:cs="Calibri"/>
                <w:b/>
                <w:sz w:val="22"/>
              </w:rPr>
            </w:pPr>
            <w:r w:rsidRPr="005F51BA">
              <w:rPr>
                <w:rFonts w:ascii="Calibri" w:hAnsi="Calibri" w:cs="Calibri"/>
                <w:b/>
                <w:sz w:val="22"/>
              </w:rPr>
              <w:t>€ 448.970,00</w:t>
            </w:r>
          </w:p>
        </w:tc>
      </w:tr>
    </w:tbl>
    <w:p w14:paraId="16BC6965" w14:textId="77777777" w:rsidR="005F51BA" w:rsidRPr="005F51BA" w:rsidRDefault="005F51BA" w:rsidP="005F51BA">
      <w:pPr>
        <w:rPr>
          <w:rFonts w:ascii="Calibri" w:hAnsi="Calibri" w:cs="Calibri"/>
          <w:sz w:val="22"/>
        </w:rPr>
      </w:pPr>
    </w:p>
    <w:p w14:paraId="5524158A" w14:textId="77777777" w:rsidR="005F51BA" w:rsidRPr="005F51BA" w:rsidRDefault="005F51BA" w:rsidP="005F51BA">
      <w:pPr>
        <w:rPr>
          <w:rFonts w:ascii="Calibri" w:hAnsi="Calibri" w:cs="Calibri"/>
          <w:sz w:val="22"/>
        </w:rPr>
      </w:pPr>
    </w:p>
    <w:p w14:paraId="645B44C5" w14:textId="77777777" w:rsidR="005F51BA" w:rsidRPr="005F51BA" w:rsidRDefault="005F51BA" w:rsidP="005F51BA">
      <w:pPr>
        <w:spacing w:before="60" w:after="60"/>
        <w:rPr>
          <w:rFonts w:ascii="Calibri" w:hAnsi="Calibri" w:cs="Calibri"/>
          <w:sz w:val="22"/>
        </w:rPr>
      </w:pPr>
      <w:r w:rsidRPr="00D96150">
        <w:rPr>
          <w:rFonts w:ascii="Calibri" w:hAnsi="Calibri" w:cs="Calibri"/>
          <w:sz w:val="22"/>
          <w:u w:val="single"/>
        </w:rPr>
        <w:t>Lotto n. 2 - Elettrobisturi per endoscopia digestiva con modulo argon</w:t>
      </w:r>
      <w:r w:rsidRPr="005F51BA">
        <w:rPr>
          <w:rFonts w:ascii="Calibri" w:hAnsi="Calibri" w:cs="Calibri"/>
          <w:sz w:val="22"/>
        </w:rPr>
        <w:t>;</w:t>
      </w:r>
    </w:p>
    <w:p w14:paraId="1C6A1A27" w14:textId="77777777" w:rsidR="005F51BA" w:rsidRPr="005F51BA" w:rsidRDefault="005F51BA" w:rsidP="005F51BA">
      <w:pPr>
        <w:spacing w:before="60" w:after="60"/>
        <w:rPr>
          <w:rFonts w:ascii="Calibri" w:hAnsi="Calibri" w:cs="Calibri"/>
          <w:sz w:val="22"/>
        </w:rPr>
      </w:pPr>
      <w:r w:rsidRPr="005F51BA">
        <w:rPr>
          <w:rFonts w:ascii="Calibri" w:hAnsi="Calibri" w:cs="Calibri"/>
          <w:sz w:val="22"/>
        </w:rPr>
        <w:t xml:space="preserve">L’importo massimo complessivo della fornitura è pari a € </w:t>
      </w:r>
      <w:r w:rsidRPr="005F51BA">
        <w:rPr>
          <w:rFonts w:ascii="Calibri" w:hAnsi="Calibri" w:cs="Calibri"/>
          <w:b/>
          <w:sz w:val="22"/>
        </w:rPr>
        <w:t xml:space="preserve">120.120,00 </w:t>
      </w:r>
      <w:r w:rsidRPr="005F51BA">
        <w:rPr>
          <w:rFonts w:ascii="Calibri" w:hAnsi="Calibri" w:cs="Calibri"/>
          <w:sz w:val="22"/>
        </w:rPr>
        <w:t>IVA esclusa, come segue:</w:t>
      </w:r>
    </w:p>
    <w:p w14:paraId="0D24EA7F" w14:textId="5C44CDA5" w:rsidR="005F51BA" w:rsidRPr="005F51BA" w:rsidRDefault="005F51BA" w:rsidP="005F51BA">
      <w:pPr>
        <w:spacing w:before="60" w:after="60"/>
        <w:rPr>
          <w:rFonts w:ascii="Calibri" w:hAnsi="Calibri" w:cs="Calibri"/>
          <w:sz w:val="22"/>
        </w:rPr>
      </w:pPr>
      <w:r w:rsidRPr="005F51BA">
        <w:rPr>
          <w:rFonts w:ascii="Calibri" w:hAnsi="Calibri" w:cs="Calibri"/>
          <w:sz w:val="22"/>
        </w:rPr>
        <w:t>Tabella 3</w:t>
      </w:r>
    </w:p>
    <w:tbl>
      <w:tblPr>
        <w:tblW w:w="4969"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362"/>
        <w:gridCol w:w="2598"/>
        <w:gridCol w:w="1568"/>
        <w:gridCol w:w="1614"/>
        <w:gridCol w:w="1580"/>
        <w:gridCol w:w="1586"/>
      </w:tblGrid>
      <w:tr w:rsidR="005F51BA" w:rsidRPr="005F51BA" w14:paraId="302D713F" w14:textId="77777777" w:rsidTr="00003AE7">
        <w:trPr>
          <w:cantSplit/>
          <w:trHeight w:val="1285"/>
        </w:trPr>
        <w:tc>
          <w:tcPr>
            <w:tcW w:w="194" w:type="pct"/>
            <w:tcBorders>
              <w:top w:val="single" w:sz="6" w:space="0" w:color="auto"/>
              <w:left w:val="single" w:sz="6" w:space="0" w:color="auto"/>
              <w:bottom w:val="single" w:sz="4" w:space="0" w:color="auto"/>
              <w:right w:val="single" w:sz="6" w:space="0" w:color="auto"/>
            </w:tcBorders>
            <w:shd w:val="clear" w:color="auto" w:fill="D9D9D9"/>
            <w:vAlign w:val="center"/>
          </w:tcPr>
          <w:p w14:paraId="2D7A02D1"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n.</w:t>
            </w:r>
          </w:p>
        </w:tc>
        <w:tc>
          <w:tcPr>
            <w:tcW w:w="1395" w:type="pct"/>
            <w:tcBorders>
              <w:top w:val="single" w:sz="6" w:space="0" w:color="auto"/>
              <w:left w:val="single" w:sz="6" w:space="0" w:color="auto"/>
              <w:bottom w:val="single" w:sz="4" w:space="0" w:color="auto"/>
              <w:right w:val="single" w:sz="6" w:space="0" w:color="auto"/>
            </w:tcBorders>
            <w:shd w:val="clear" w:color="auto" w:fill="D9D9D9"/>
            <w:vAlign w:val="center"/>
          </w:tcPr>
          <w:p w14:paraId="3CCACBB1"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Descrizione servizi/beni</w:t>
            </w:r>
          </w:p>
        </w:tc>
        <w:tc>
          <w:tcPr>
            <w:tcW w:w="842" w:type="pct"/>
            <w:tcBorders>
              <w:top w:val="single" w:sz="6" w:space="0" w:color="auto"/>
              <w:left w:val="single" w:sz="6" w:space="0" w:color="auto"/>
              <w:right w:val="single" w:sz="6" w:space="0" w:color="auto"/>
            </w:tcBorders>
            <w:shd w:val="clear" w:color="auto" w:fill="D9D9D9"/>
            <w:vAlign w:val="center"/>
          </w:tcPr>
          <w:p w14:paraId="4AF50EE1"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CPV</w:t>
            </w:r>
          </w:p>
        </w:tc>
        <w:tc>
          <w:tcPr>
            <w:tcW w:w="867" w:type="pct"/>
            <w:tcBorders>
              <w:top w:val="single" w:sz="6" w:space="0" w:color="auto"/>
              <w:left w:val="single" w:sz="6" w:space="0" w:color="auto"/>
              <w:right w:val="single" w:sz="6" w:space="0" w:color="auto"/>
            </w:tcBorders>
            <w:shd w:val="clear" w:color="auto" w:fill="D9D9D9"/>
            <w:vAlign w:val="center"/>
          </w:tcPr>
          <w:p w14:paraId="3648B5D1"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xml:space="preserve">P </w:t>
            </w:r>
            <w:r w:rsidRPr="005F51BA">
              <w:rPr>
                <w:rFonts w:ascii="Calibri" w:hAnsi="Calibri" w:cs="Calibri"/>
                <w:i/>
                <w:sz w:val="22"/>
              </w:rPr>
              <w:t>(principale)</w:t>
            </w:r>
          </w:p>
          <w:p w14:paraId="1E73D1DE"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xml:space="preserve">S </w:t>
            </w:r>
            <w:r w:rsidRPr="005F51BA">
              <w:rPr>
                <w:rFonts w:ascii="Calibri" w:hAnsi="Calibri" w:cs="Calibri"/>
                <w:i/>
                <w:sz w:val="22"/>
              </w:rPr>
              <w:t>(secondaria)</w:t>
            </w:r>
          </w:p>
        </w:tc>
        <w:tc>
          <w:tcPr>
            <w:tcW w:w="849" w:type="pct"/>
            <w:tcBorders>
              <w:top w:val="single" w:sz="6" w:space="0" w:color="auto"/>
              <w:left w:val="single" w:sz="6" w:space="0" w:color="auto"/>
              <w:right w:val="single" w:sz="6" w:space="0" w:color="auto"/>
            </w:tcBorders>
            <w:shd w:val="clear" w:color="auto" w:fill="D9D9D9"/>
          </w:tcPr>
          <w:p w14:paraId="5C46FB4D" w14:textId="77777777" w:rsidR="005F51BA" w:rsidRPr="005F51BA" w:rsidRDefault="005F51BA" w:rsidP="00003AE7">
            <w:pPr>
              <w:spacing w:before="60" w:after="60"/>
              <w:rPr>
                <w:rFonts w:ascii="Calibri" w:hAnsi="Calibri" w:cs="Calibri"/>
                <w:sz w:val="22"/>
              </w:rPr>
            </w:pPr>
          </w:p>
          <w:p w14:paraId="2A23A805"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Ateco/ CNEL</w:t>
            </w:r>
          </w:p>
        </w:tc>
        <w:tc>
          <w:tcPr>
            <w:tcW w:w="852" w:type="pct"/>
            <w:tcBorders>
              <w:top w:val="single" w:sz="6" w:space="0" w:color="auto"/>
              <w:left w:val="single" w:sz="6" w:space="0" w:color="auto"/>
              <w:bottom w:val="single" w:sz="4" w:space="0" w:color="auto"/>
              <w:right w:val="single" w:sz="6" w:space="0" w:color="auto"/>
            </w:tcBorders>
            <w:shd w:val="clear" w:color="auto" w:fill="D9D9D9"/>
            <w:vAlign w:val="center"/>
          </w:tcPr>
          <w:p w14:paraId="34F182A3"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Importo</w:t>
            </w:r>
          </w:p>
        </w:tc>
      </w:tr>
      <w:tr w:rsidR="005F51BA" w:rsidRPr="005F51BA" w14:paraId="217D0E21" w14:textId="77777777" w:rsidTr="00003AE7">
        <w:trPr>
          <w:trHeight w:val="228"/>
        </w:trPr>
        <w:tc>
          <w:tcPr>
            <w:tcW w:w="194" w:type="pct"/>
            <w:tcBorders>
              <w:top w:val="single" w:sz="4" w:space="0" w:color="auto"/>
              <w:left w:val="single" w:sz="4" w:space="0" w:color="auto"/>
              <w:bottom w:val="single" w:sz="4" w:space="0" w:color="auto"/>
              <w:right w:val="single" w:sz="4" w:space="0" w:color="auto"/>
            </w:tcBorders>
            <w:vAlign w:val="center"/>
          </w:tcPr>
          <w:p w14:paraId="5A5E430B"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1</w:t>
            </w:r>
          </w:p>
        </w:tc>
        <w:tc>
          <w:tcPr>
            <w:tcW w:w="1395" w:type="pct"/>
            <w:tcBorders>
              <w:top w:val="single" w:sz="4" w:space="0" w:color="auto"/>
              <w:left w:val="single" w:sz="4" w:space="0" w:color="auto"/>
              <w:bottom w:val="single" w:sz="4" w:space="0" w:color="auto"/>
              <w:right w:val="single" w:sz="4" w:space="0" w:color="auto"/>
            </w:tcBorders>
            <w:vAlign w:val="center"/>
          </w:tcPr>
          <w:p w14:paraId="6D3EEFEF" w14:textId="77777777" w:rsidR="005F51BA" w:rsidRPr="005F51BA" w:rsidRDefault="005F51BA" w:rsidP="00003AE7">
            <w:pPr>
              <w:spacing w:before="60" w:after="60"/>
              <w:rPr>
                <w:rFonts w:ascii="Calibri" w:hAnsi="Calibri" w:cs="Calibri"/>
                <w:iCs/>
                <w:sz w:val="22"/>
              </w:rPr>
            </w:pPr>
            <w:r w:rsidRPr="005F51BA">
              <w:rPr>
                <w:rFonts w:ascii="Calibri" w:hAnsi="Calibri" w:cs="Calibri"/>
                <w:sz w:val="22"/>
              </w:rPr>
              <w:t>Elettrobisturi per endoscopia digestiva con modulo argon</w:t>
            </w:r>
          </w:p>
        </w:tc>
        <w:tc>
          <w:tcPr>
            <w:tcW w:w="842" w:type="pct"/>
            <w:tcBorders>
              <w:top w:val="single" w:sz="4" w:space="0" w:color="auto"/>
              <w:left w:val="single" w:sz="4" w:space="0" w:color="auto"/>
              <w:bottom w:val="single" w:sz="4" w:space="0" w:color="auto"/>
              <w:right w:val="single" w:sz="4" w:space="0" w:color="auto"/>
            </w:tcBorders>
            <w:vAlign w:val="center"/>
          </w:tcPr>
          <w:p w14:paraId="22879618" w14:textId="77777777" w:rsidR="005F51BA" w:rsidRPr="005F51BA" w:rsidRDefault="005F51BA" w:rsidP="00003AE7">
            <w:pPr>
              <w:spacing w:before="60" w:after="60"/>
              <w:rPr>
                <w:rFonts w:ascii="Calibri" w:hAnsi="Calibri" w:cs="Calibri"/>
                <w:i/>
                <w:sz w:val="22"/>
              </w:rPr>
            </w:pPr>
            <w:r w:rsidRPr="005F51BA">
              <w:rPr>
                <w:rFonts w:ascii="Calibri" w:hAnsi="Calibri" w:cs="Calibri"/>
                <w:sz w:val="22"/>
              </w:rPr>
              <w:t>33169000-2</w:t>
            </w:r>
          </w:p>
        </w:tc>
        <w:tc>
          <w:tcPr>
            <w:tcW w:w="867" w:type="pct"/>
            <w:tcBorders>
              <w:top w:val="single" w:sz="4" w:space="0" w:color="auto"/>
              <w:left w:val="single" w:sz="4" w:space="0" w:color="auto"/>
              <w:bottom w:val="single" w:sz="4" w:space="0" w:color="auto"/>
              <w:right w:val="single" w:sz="4" w:space="0" w:color="auto"/>
            </w:tcBorders>
            <w:vAlign w:val="center"/>
          </w:tcPr>
          <w:p w14:paraId="4695CA58" w14:textId="77777777" w:rsidR="005F51BA" w:rsidRPr="005F51BA" w:rsidRDefault="005F51BA" w:rsidP="00003AE7">
            <w:pPr>
              <w:spacing w:before="60" w:after="60"/>
              <w:jc w:val="center"/>
              <w:rPr>
                <w:rFonts w:ascii="Calibri" w:hAnsi="Calibri" w:cs="Calibri"/>
                <w:i/>
                <w:sz w:val="22"/>
              </w:rPr>
            </w:pPr>
            <w:r w:rsidRPr="005F51BA">
              <w:rPr>
                <w:rFonts w:ascii="Calibri" w:hAnsi="Calibri" w:cs="Calibri"/>
                <w:i/>
                <w:sz w:val="22"/>
              </w:rPr>
              <w:t>P</w:t>
            </w:r>
          </w:p>
        </w:tc>
        <w:tc>
          <w:tcPr>
            <w:tcW w:w="849" w:type="pct"/>
            <w:tcBorders>
              <w:top w:val="single" w:sz="4" w:space="0" w:color="auto"/>
              <w:left w:val="single" w:sz="4" w:space="0" w:color="auto"/>
              <w:bottom w:val="single" w:sz="4" w:space="0" w:color="auto"/>
              <w:right w:val="single" w:sz="4" w:space="0" w:color="auto"/>
            </w:tcBorders>
          </w:tcPr>
          <w:p w14:paraId="7B807193" w14:textId="77777777" w:rsidR="005F51BA" w:rsidRPr="005F51BA" w:rsidRDefault="005F51BA" w:rsidP="00003AE7">
            <w:pPr>
              <w:spacing w:before="60" w:after="60"/>
              <w:rPr>
                <w:rFonts w:ascii="Calibri" w:hAnsi="Calibri" w:cs="Calibri"/>
                <w:iCs/>
                <w:sz w:val="22"/>
              </w:rPr>
            </w:pPr>
          </w:p>
          <w:p w14:paraId="09920BEB" w14:textId="77777777" w:rsidR="005F51BA" w:rsidRPr="005F51BA" w:rsidRDefault="005F51BA" w:rsidP="00003AE7">
            <w:pPr>
              <w:spacing w:before="60" w:after="60"/>
              <w:jc w:val="center"/>
              <w:rPr>
                <w:rFonts w:ascii="Calibri" w:hAnsi="Calibri" w:cs="Calibri"/>
                <w:iCs/>
                <w:sz w:val="22"/>
              </w:rPr>
            </w:pPr>
            <w:r w:rsidRPr="005F51BA">
              <w:rPr>
                <w:rFonts w:ascii="Calibri" w:hAnsi="Calibri" w:cs="Calibri"/>
                <w:bCs/>
                <w:sz w:val="22"/>
              </w:rPr>
              <w:t>H011</w:t>
            </w:r>
          </w:p>
        </w:tc>
        <w:tc>
          <w:tcPr>
            <w:tcW w:w="852" w:type="pct"/>
            <w:tcBorders>
              <w:top w:val="single" w:sz="4" w:space="0" w:color="auto"/>
              <w:left w:val="single" w:sz="4" w:space="0" w:color="auto"/>
              <w:bottom w:val="single" w:sz="4" w:space="0" w:color="auto"/>
              <w:right w:val="single" w:sz="4" w:space="0" w:color="auto"/>
            </w:tcBorders>
          </w:tcPr>
          <w:p w14:paraId="42DFDF0F"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xml:space="preserve">€ 120.000,00 </w:t>
            </w:r>
          </w:p>
        </w:tc>
      </w:tr>
      <w:tr w:rsidR="005F51BA" w:rsidRPr="005F51BA" w14:paraId="075B2C60" w14:textId="77777777" w:rsidTr="00003AE7">
        <w:trPr>
          <w:trHeight w:val="228"/>
        </w:trPr>
        <w:tc>
          <w:tcPr>
            <w:tcW w:w="3298" w:type="pct"/>
            <w:gridSpan w:val="4"/>
            <w:tcBorders>
              <w:top w:val="single" w:sz="4" w:space="0" w:color="auto"/>
              <w:left w:val="single" w:sz="4" w:space="0" w:color="auto"/>
              <w:bottom w:val="single" w:sz="4" w:space="0" w:color="auto"/>
              <w:right w:val="single" w:sz="4" w:space="0" w:color="auto"/>
            </w:tcBorders>
            <w:vAlign w:val="center"/>
          </w:tcPr>
          <w:p w14:paraId="5593CCFF" w14:textId="77777777" w:rsidR="005F51BA" w:rsidRPr="005F51BA" w:rsidRDefault="005F51BA" w:rsidP="005F51BA">
            <w:pPr>
              <w:pStyle w:val="Paragrafoelenco"/>
              <w:numPr>
                <w:ilvl w:val="0"/>
                <w:numId w:val="43"/>
              </w:numPr>
              <w:spacing w:before="60" w:after="60" w:line="259" w:lineRule="auto"/>
              <w:rPr>
                <w:rFonts w:ascii="Calibri" w:hAnsi="Calibri" w:cs="Calibri"/>
                <w:b/>
                <w:sz w:val="22"/>
              </w:rPr>
            </w:pPr>
            <w:r w:rsidRPr="005F51BA">
              <w:rPr>
                <w:rFonts w:ascii="Calibri" w:hAnsi="Calibri" w:cs="Calibri"/>
                <w:b/>
                <w:sz w:val="22"/>
              </w:rPr>
              <w:t>Importo totale soggetto a ribasso</w:t>
            </w:r>
          </w:p>
        </w:tc>
        <w:tc>
          <w:tcPr>
            <w:tcW w:w="849" w:type="pct"/>
            <w:tcBorders>
              <w:top w:val="single" w:sz="4" w:space="0" w:color="auto"/>
              <w:left w:val="single" w:sz="4" w:space="0" w:color="auto"/>
              <w:bottom w:val="single" w:sz="4" w:space="0" w:color="auto"/>
              <w:right w:val="single" w:sz="4" w:space="0" w:color="auto"/>
            </w:tcBorders>
          </w:tcPr>
          <w:p w14:paraId="222C37A4" w14:textId="77777777" w:rsidR="005F51BA" w:rsidRPr="005F51BA" w:rsidRDefault="005F51BA" w:rsidP="00003AE7">
            <w:pPr>
              <w:spacing w:before="60" w:after="60"/>
              <w:rPr>
                <w:rFonts w:ascii="Calibri" w:hAnsi="Calibri" w:cs="Calibri"/>
                <w:b/>
                <w:sz w:val="22"/>
              </w:rPr>
            </w:pPr>
          </w:p>
        </w:tc>
        <w:tc>
          <w:tcPr>
            <w:tcW w:w="852" w:type="pct"/>
            <w:tcBorders>
              <w:top w:val="single" w:sz="4" w:space="0" w:color="auto"/>
              <w:left w:val="single" w:sz="4" w:space="0" w:color="auto"/>
              <w:bottom w:val="single" w:sz="4" w:space="0" w:color="auto"/>
              <w:right w:val="single" w:sz="4" w:space="0" w:color="auto"/>
            </w:tcBorders>
          </w:tcPr>
          <w:p w14:paraId="155F62BA"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€ 120.000,00</w:t>
            </w:r>
          </w:p>
        </w:tc>
      </w:tr>
      <w:tr w:rsidR="005F51BA" w:rsidRPr="005F51BA" w14:paraId="5CBC572C" w14:textId="77777777" w:rsidTr="00003AE7">
        <w:trPr>
          <w:trHeight w:val="228"/>
        </w:trPr>
        <w:tc>
          <w:tcPr>
            <w:tcW w:w="3298" w:type="pct"/>
            <w:gridSpan w:val="4"/>
            <w:tcBorders>
              <w:top w:val="single" w:sz="4" w:space="0" w:color="auto"/>
              <w:left w:val="single" w:sz="4" w:space="0" w:color="auto"/>
              <w:bottom w:val="single" w:sz="4" w:space="0" w:color="auto"/>
              <w:right w:val="single" w:sz="4" w:space="0" w:color="auto"/>
            </w:tcBorders>
            <w:vAlign w:val="center"/>
          </w:tcPr>
          <w:p w14:paraId="4FC21832" w14:textId="77777777" w:rsidR="005F51BA" w:rsidRPr="005F51BA" w:rsidRDefault="005F51BA" w:rsidP="005F51BA">
            <w:pPr>
              <w:pStyle w:val="Paragrafoelenco"/>
              <w:numPr>
                <w:ilvl w:val="0"/>
                <w:numId w:val="43"/>
              </w:numPr>
              <w:spacing w:before="60" w:after="60" w:line="259" w:lineRule="auto"/>
              <w:rPr>
                <w:rFonts w:ascii="Calibri" w:hAnsi="Calibri" w:cs="Calibri"/>
                <w:b/>
                <w:sz w:val="22"/>
              </w:rPr>
            </w:pPr>
            <w:r w:rsidRPr="005F51BA">
              <w:rPr>
                <w:rFonts w:ascii="Calibri" w:hAnsi="Calibri" w:cs="Calibri"/>
                <w:b/>
                <w:sz w:val="22"/>
              </w:rPr>
              <w:t>Oneri per la sicurezza da interferenze non soggetti a ribasso</w:t>
            </w:r>
          </w:p>
        </w:tc>
        <w:tc>
          <w:tcPr>
            <w:tcW w:w="849" w:type="pct"/>
            <w:tcBorders>
              <w:top w:val="single" w:sz="4" w:space="0" w:color="auto"/>
              <w:left w:val="single" w:sz="4" w:space="0" w:color="auto"/>
              <w:bottom w:val="single" w:sz="4" w:space="0" w:color="auto"/>
              <w:right w:val="single" w:sz="4" w:space="0" w:color="auto"/>
            </w:tcBorders>
          </w:tcPr>
          <w:p w14:paraId="64270E47" w14:textId="77777777" w:rsidR="005F51BA" w:rsidRPr="005F51BA" w:rsidRDefault="005F51BA" w:rsidP="00003AE7">
            <w:pPr>
              <w:spacing w:before="60" w:after="60"/>
              <w:rPr>
                <w:rFonts w:ascii="Calibri" w:hAnsi="Calibri" w:cs="Calibri"/>
                <w:b/>
                <w:sz w:val="22"/>
              </w:rPr>
            </w:pPr>
          </w:p>
        </w:tc>
        <w:tc>
          <w:tcPr>
            <w:tcW w:w="852" w:type="pct"/>
            <w:tcBorders>
              <w:top w:val="single" w:sz="4" w:space="0" w:color="auto"/>
              <w:left w:val="single" w:sz="4" w:space="0" w:color="auto"/>
              <w:bottom w:val="single" w:sz="4" w:space="0" w:color="auto"/>
              <w:right w:val="single" w:sz="4" w:space="0" w:color="auto"/>
            </w:tcBorders>
          </w:tcPr>
          <w:p w14:paraId="495BAB02" w14:textId="77777777" w:rsidR="005F51BA" w:rsidRPr="005F51BA" w:rsidRDefault="005F51BA" w:rsidP="00003AE7">
            <w:pPr>
              <w:spacing w:before="60" w:after="60"/>
              <w:rPr>
                <w:rFonts w:ascii="Calibri" w:hAnsi="Calibri" w:cs="Calibri"/>
                <w:sz w:val="22"/>
              </w:rPr>
            </w:pPr>
            <w:r w:rsidRPr="005F51BA">
              <w:rPr>
                <w:rFonts w:ascii="Calibri" w:hAnsi="Calibri" w:cs="Calibri"/>
                <w:sz w:val="22"/>
              </w:rPr>
              <w:t>€ 120,00</w:t>
            </w:r>
          </w:p>
        </w:tc>
      </w:tr>
      <w:tr w:rsidR="005F51BA" w:rsidRPr="005F51BA" w14:paraId="3E4C24CB" w14:textId="77777777" w:rsidTr="00003AE7">
        <w:trPr>
          <w:trHeight w:val="228"/>
        </w:trPr>
        <w:tc>
          <w:tcPr>
            <w:tcW w:w="3298" w:type="pct"/>
            <w:gridSpan w:val="4"/>
            <w:tcBorders>
              <w:top w:val="single" w:sz="4" w:space="0" w:color="auto"/>
              <w:left w:val="single" w:sz="4" w:space="0" w:color="auto"/>
              <w:bottom w:val="single" w:sz="4" w:space="0" w:color="auto"/>
              <w:right w:val="single" w:sz="4" w:space="0" w:color="auto"/>
            </w:tcBorders>
            <w:vAlign w:val="center"/>
          </w:tcPr>
          <w:p w14:paraId="40691EF5" w14:textId="77777777" w:rsidR="005F51BA" w:rsidRPr="005F51BA" w:rsidRDefault="005F51BA" w:rsidP="005F51BA">
            <w:pPr>
              <w:pStyle w:val="Paragrafoelenco"/>
              <w:numPr>
                <w:ilvl w:val="0"/>
                <w:numId w:val="43"/>
              </w:numPr>
              <w:spacing w:before="60" w:after="60" w:line="259" w:lineRule="auto"/>
              <w:rPr>
                <w:rFonts w:ascii="Calibri" w:hAnsi="Calibri" w:cs="Calibri"/>
                <w:b/>
                <w:sz w:val="22"/>
              </w:rPr>
            </w:pPr>
            <w:r w:rsidRPr="005F51BA">
              <w:rPr>
                <w:rFonts w:ascii="Calibri" w:hAnsi="Calibri" w:cs="Calibri"/>
                <w:b/>
                <w:sz w:val="22"/>
              </w:rPr>
              <w:t>A) + B) Importo complessivo</w:t>
            </w:r>
          </w:p>
        </w:tc>
        <w:tc>
          <w:tcPr>
            <w:tcW w:w="849" w:type="pct"/>
            <w:tcBorders>
              <w:top w:val="single" w:sz="4" w:space="0" w:color="auto"/>
              <w:left w:val="single" w:sz="4" w:space="0" w:color="auto"/>
              <w:bottom w:val="single" w:sz="4" w:space="0" w:color="auto"/>
              <w:right w:val="single" w:sz="4" w:space="0" w:color="auto"/>
            </w:tcBorders>
          </w:tcPr>
          <w:p w14:paraId="1BD56D08" w14:textId="77777777" w:rsidR="005F51BA" w:rsidRPr="005F51BA" w:rsidRDefault="005F51BA" w:rsidP="00003AE7">
            <w:pPr>
              <w:spacing w:before="60" w:after="60"/>
              <w:rPr>
                <w:rFonts w:ascii="Calibri" w:hAnsi="Calibri" w:cs="Calibri"/>
                <w:b/>
                <w:sz w:val="22"/>
              </w:rPr>
            </w:pPr>
          </w:p>
        </w:tc>
        <w:tc>
          <w:tcPr>
            <w:tcW w:w="852" w:type="pct"/>
            <w:tcBorders>
              <w:top w:val="single" w:sz="4" w:space="0" w:color="auto"/>
              <w:left w:val="single" w:sz="4" w:space="0" w:color="auto"/>
              <w:bottom w:val="single" w:sz="4" w:space="0" w:color="auto"/>
              <w:right w:val="single" w:sz="4" w:space="0" w:color="auto"/>
            </w:tcBorders>
          </w:tcPr>
          <w:p w14:paraId="65C47F15" w14:textId="77777777" w:rsidR="005F51BA" w:rsidRPr="005F51BA" w:rsidRDefault="005F51BA" w:rsidP="00003AE7">
            <w:pPr>
              <w:spacing w:before="60" w:after="60"/>
              <w:rPr>
                <w:rFonts w:ascii="Calibri" w:hAnsi="Calibri" w:cs="Calibri"/>
                <w:b/>
                <w:sz w:val="22"/>
              </w:rPr>
            </w:pPr>
            <w:r w:rsidRPr="005F51BA">
              <w:rPr>
                <w:rFonts w:ascii="Calibri" w:hAnsi="Calibri" w:cs="Calibri"/>
                <w:b/>
                <w:sz w:val="22"/>
              </w:rPr>
              <w:t>€ 120.120,00</w:t>
            </w:r>
          </w:p>
        </w:tc>
      </w:tr>
    </w:tbl>
    <w:p w14:paraId="5E338444" w14:textId="7192D933" w:rsidR="00F15BF5" w:rsidRPr="005F51BA" w:rsidRDefault="00F15BF5" w:rsidP="00F15BF5">
      <w:pPr>
        <w:rPr>
          <w:rFonts w:ascii="Calibri" w:hAnsi="Calibri" w:cs="Calibri"/>
          <w:sz w:val="22"/>
        </w:rPr>
      </w:pPr>
    </w:p>
    <w:p w14:paraId="0770B956" w14:textId="77777777" w:rsidR="00D96150" w:rsidRDefault="00D96150" w:rsidP="00DA4DC2">
      <w:pPr>
        <w:rPr>
          <w:rFonts w:ascii="Calibri" w:hAnsi="Calibri" w:cs="Calibri"/>
          <w:sz w:val="22"/>
        </w:rPr>
      </w:pPr>
    </w:p>
    <w:p w14:paraId="266EE425" w14:textId="77777777" w:rsidR="00794805" w:rsidRPr="00794805" w:rsidRDefault="00794805" w:rsidP="00794805">
      <w:pPr>
        <w:autoSpaceDE w:val="0"/>
        <w:autoSpaceDN w:val="0"/>
        <w:adjustRightInd w:val="0"/>
        <w:spacing w:after="120"/>
        <w:rPr>
          <w:rFonts w:ascii="Calibri" w:hAnsi="Calibri" w:cs="Calibri"/>
          <w:bCs/>
          <w:sz w:val="22"/>
        </w:rPr>
      </w:pPr>
      <w:r w:rsidRPr="00794805">
        <w:rPr>
          <w:rFonts w:ascii="Calibri" w:hAnsi="Calibri" w:cs="Calibri"/>
          <w:bCs/>
          <w:sz w:val="22"/>
        </w:rPr>
        <w:t>La procedura di gara viene espletata su richiesta dell’</w:t>
      </w:r>
      <w:r w:rsidRPr="00794805">
        <w:rPr>
          <w:rFonts w:ascii="Calibri" w:hAnsi="Calibri" w:cs="Calibri"/>
          <w:sz w:val="22"/>
        </w:rPr>
        <w:t>Azienda USL di Bologna, dell’Irccs Istituto Ortopedico Rizzoli, dell’Azienda USL di Ferrara e dell’Azienda Ospedaliero-Universitaria di Ferrara</w:t>
      </w:r>
      <w:r w:rsidRPr="00794805">
        <w:rPr>
          <w:rFonts w:ascii="Calibri" w:hAnsi="Calibri" w:cs="Calibri"/>
          <w:bCs/>
          <w:sz w:val="22"/>
        </w:rPr>
        <w:t>. Le altre Aziende Sanitarie AVEC, all’uopo contattate, hanno manifestato l’intenzione di aderire nell’arco della durata dell’Accordo Quadro.</w:t>
      </w:r>
    </w:p>
    <w:p w14:paraId="284690AF" w14:textId="51D14C7F" w:rsidR="00DA4DC2" w:rsidRDefault="00DA4DC2" w:rsidP="00DA4DC2">
      <w:pPr>
        <w:rPr>
          <w:rFonts w:ascii="Calibri" w:hAnsi="Calibri" w:cs="Calibri"/>
          <w:sz w:val="22"/>
        </w:rPr>
      </w:pPr>
      <w:r>
        <w:rPr>
          <w:rFonts w:ascii="Calibri" w:hAnsi="Calibri" w:cs="Calibri"/>
          <w:sz w:val="22"/>
        </w:rPr>
        <w:t xml:space="preserve">Quindi </w:t>
      </w:r>
      <w:r w:rsidRPr="00BB1F7A">
        <w:rPr>
          <w:rFonts w:ascii="Calibri" w:hAnsi="Calibri" w:cs="Calibri"/>
          <w:sz w:val="22"/>
        </w:rPr>
        <w:t>In prima istanza, si procederà alla fornitura del numero di apparecchiature</w:t>
      </w:r>
      <w:r>
        <w:rPr>
          <w:rFonts w:ascii="Calibri" w:hAnsi="Calibri" w:cs="Calibri"/>
          <w:sz w:val="22"/>
        </w:rPr>
        <w:t>,</w:t>
      </w:r>
      <w:r w:rsidRPr="00BB1F7A">
        <w:rPr>
          <w:rFonts w:ascii="Calibri" w:hAnsi="Calibri" w:cs="Calibri"/>
          <w:sz w:val="22"/>
        </w:rPr>
        <w:t xml:space="preserve"> </w:t>
      </w:r>
      <w:r>
        <w:rPr>
          <w:rFonts w:ascii="Calibri" w:hAnsi="Calibri" w:cs="Calibri"/>
          <w:sz w:val="22"/>
        </w:rPr>
        <w:t xml:space="preserve">come di seguito indicate : </w:t>
      </w:r>
    </w:p>
    <w:tbl>
      <w:tblPr>
        <w:tblStyle w:val="Grigliatabella"/>
        <w:tblW w:w="4905" w:type="pct"/>
        <w:tblLook w:val="04A0" w:firstRow="1" w:lastRow="0" w:firstColumn="1" w:lastColumn="0" w:noHBand="0" w:noVBand="1"/>
      </w:tblPr>
      <w:tblGrid>
        <w:gridCol w:w="1804"/>
        <w:gridCol w:w="6235"/>
        <w:gridCol w:w="1222"/>
      </w:tblGrid>
      <w:tr w:rsidR="00DA4DC2" w:rsidRPr="00642587" w14:paraId="4C0467A8" w14:textId="77777777" w:rsidTr="00794805">
        <w:trPr>
          <w:trHeight w:val="299"/>
        </w:trPr>
        <w:tc>
          <w:tcPr>
            <w:tcW w:w="974" w:type="pct"/>
          </w:tcPr>
          <w:p w14:paraId="36295B9F" w14:textId="0B6FB603" w:rsidR="00DA4DC2" w:rsidRPr="00642587" w:rsidRDefault="00DA4DC2" w:rsidP="009A1CF2">
            <w:pPr>
              <w:spacing w:before="100" w:beforeAutospacing="1" w:after="100" w:afterAutospacing="1"/>
              <w:outlineLvl w:val="0"/>
              <w:rPr>
                <w:rFonts w:asciiTheme="minorHAnsi" w:hAnsiTheme="minorHAnsi" w:cstheme="minorHAnsi"/>
                <w:b/>
                <w:bCs/>
                <w:kern w:val="36"/>
                <w:szCs w:val="20"/>
              </w:rPr>
            </w:pPr>
            <w:r>
              <w:rPr>
                <w:rFonts w:asciiTheme="minorHAnsi" w:hAnsiTheme="minorHAnsi" w:cstheme="minorHAnsi"/>
                <w:b/>
                <w:bCs/>
                <w:kern w:val="36"/>
                <w:szCs w:val="20"/>
              </w:rPr>
              <w:t xml:space="preserve">Lotto </w:t>
            </w:r>
          </w:p>
        </w:tc>
        <w:tc>
          <w:tcPr>
            <w:tcW w:w="3366" w:type="pct"/>
          </w:tcPr>
          <w:p w14:paraId="6BACB8A1" w14:textId="680EAED6" w:rsidR="00DA4DC2" w:rsidRPr="00642587" w:rsidRDefault="00DA4DC2" w:rsidP="009A1CF2">
            <w:pPr>
              <w:spacing w:before="100" w:beforeAutospacing="1" w:after="100" w:afterAutospacing="1"/>
              <w:outlineLvl w:val="0"/>
              <w:rPr>
                <w:rFonts w:asciiTheme="minorHAnsi" w:hAnsiTheme="minorHAnsi" w:cstheme="minorHAnsi"/>
                <w:b/>
                <w:bCs/>
                <w:kern w:val="36"/>
                <w:szCs w:val="20"/>
              </w:rPr>
            </w:pPr>
            <w:r>
              <w:rPr>
                <w:rFonts w:asciiTheme="minorHAnsi" w:hAnsiTheme="minorHAnsi" w:cstheme="minorHAnsi"/>
                <w:b/>
                <w:bCs/>
                <w:kern w:val="36"/>
                <w:szCs w:val="20"/>
              </w:rPr>
              <w:t>Azienda Sanitaria</w:t>
            </w:r>
          </w:p>
        </w:tc>
        <w:tc>
          <w:tcPr>
            <w:tcW w:w="660" w:type="pct"/>
          </w:tcPr>
          <w:p w14:paraId="5C33D878" w14:textId="77777777" w:rsidR="00DA4DC2" w:rsidRPr="00642587" w:rsidRDefault="00DA4DC2" w:rsidP="009A1CF2">
            <w:pPr>
              <w:spacing w:before="100" w:beforeAutospacing="1" w:after="100" w:afterAutospacing="1"/>
              <w:outlineLvl w:val="0"/>
              <w:rPr>
                <w:rFonts w:asciiTheme="minorHAnsi" w:hAnsiTheme="minorHAnsi" w:cstheme="minorHAnsi"/>
                <w:b/>
                <w:bCs/>
                <w:kern w:val="36"/>
                <w:szCs w:val="20"/>
              </w:rPr>
            </w:pPr>
            <w:r>
              <w:rPr>
                <w:rFonts w:asciiTheme="minorHAnsi" w:hAnsiTheme="minorHAnsi" w:cstheme="minorHAnsi"/>
                <w:b/>
                <w:bCs/>
                <w:kern w:val="36"/>
                <w:szCs w:val="20"/>
              </w:rPr>
              <w:t>Quantità</w:t>
            </w:r>
          </w:p>
        </w:tc>
      </w:tr>
      <w:tr w:rsidR="00A861B7" w:rsidRPr="00642587" w14:paraId="4845A278" w14:textId="77777777" w:rsidTr="00794805">
        <w:trPr>
          <w:trHeight w:val="282"/>
        </w:trPr>
        <w:tc>
          <w:tcPr>
            <w:tcW w:w="974" w:type="pct"/>
          </w:tcPr>
          <w:p w14:paraId="60097FBB" w14:textId="4EA46156"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1</w:t>
            </w:r>
          </w:p>
        </w:tc>
        <w:tc>
          <w:tcPr>
            <w:tcW w:w="3366" w:type="pct"/>
          </w:tcPr>
          <w:p w14:paraId="677611C2" w14:textId="3F6BA9E1"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Azienda USL di Ferrara</w:t>
            </w:r>
          </w:p>
        </w:tc>
        <w:tc>
          <w:tcPr>
            <w:tcW w:w="660" w:type="pct"/>
          </w:tcPr>
          <w:p w14:paraId="37941DBD" w14:textId="205C2DD1"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2</w:t>
            </w:r>
          </w:p>
        </w:tc>
      </w:tr>
      <w:tr w:rsidR="00A861B7" w:rsidRPr="00642587" w14:paraId="09AE4C7A" w14:textId="77777777" w:rsidTr="00794805">
        <w:trPr>
          <w:trHeight w:val="299"/>
        </w:trPr>
        <w:tc>
          <w:tcPr>
            <w:tcW w:w="974" w:type="pct"/>
          </w:tcPr>
          <w:p w14:paraId="3276A206" w14:textId="671DB9BD"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1</w:t>
            </w:r>
          </w:p>
        </w:tc>
        <w:tc>
          <w:tcPr>
            <w:tcW w:w="3366" w:type="pct"/>
          </w:tcPr>
          <w:p w14:paraId="0C327E26" w14:textId="380E1AAE"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Azienda Ospedaliera di Ferrara</w:t>
            </w:r>
          </w:p>
        </w:tc>
        <w:tc>
          <w:tcPr>
            <w:tcW w:w="660" w:type="pct"/>
          </w:tcPr>
          <w:p w14:paraId="081E339A" w14:textId="6BE87C31"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6</w:t>
            </w:r>
          </w:p>
        </w:tc>
      </w:tr>
      <w:tr w:rsidR="00A861B7" w:rsidRPr="00642587" w14:paraId="4BE5B80B" w14:textId="77777777" w:rsidTr="00794805">
        <w:trPr>
          <w:trHeight w:val="282"/>
        </w:trPr>
        <w:tc>
          <w:tcPr>
            <w:tcW w:w="974" w:type="pct"/>
          </w:tcPr>
          <w:p w14:paraId="24ABE21F" w14:textId="77777777" w:rsidR="00A861B7" w:rsidRPr="00642587" w:rsidRDefault="00A861B7" w:rsidP="009A1CF2">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1</w:t>
            </w:r>
          </w:p>
        </w:tc>
        <w:tc>
          <w:tcPr>
            <w:tcW w:w="3366" w:type="pct"/>
          </w:tcPr>
          <w:p w14:paraId="710E75BB" w14:textId="11560DE8"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Azienda USL di Bologna</w:t>
            </w:r>
            <w:r w:rsidRPr="00642587">
              <w:rPr>
                <w:rFonts w:asciiTheme="minorHAnsi" w:hAnsiTheme="minorHAnsi" w:cstheme="minorHAnsi"/>
                <w:bCs/>
                <w:kern w:val="36"/>
                <w:szCs w:val="20"/>
              </w:rPr>
              <w:t xml:space="preserve"> </w:t>
            </w:r>
          </w:p>
        </w:tc>
        <w:tc>
          <w:tcPr>
            <w:tcW w:w="660" w:type="pct"/>
          </w:tcPr>
          <w:p w14:paraId="52C78928" w14:textId="7FECFA47" w:rsidR="00A861B7" w:rsidRPr="00642587" w:rsidRDefault="00A861B7" w:rsidP="009A1CF2">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4</w:t>
            </w:r>
          </w:p>
        </w:tc>
      </w:tr>
      <w:tr w:rsidR="00DA4DC2" w:rsidRPr="00642587" w14:paraId="205CC926" w14:textId="77777777" w:rsidTr="00794805">
        <w:trPr>
          <w:trHeight w:val="299"/>
        </w:trPr>
        <w:tc>
          <w:tcPr>
            <w:tcW w:w="974" w:type="pct"/>
          </w:tcPr>
          <w:p w14:paraId="7EB89A44" w14:textId="24F62953" w:rsidR="00DA4DC2" w:rsidRPr="00642587" w:rsidRDefault="00DA4DC2" w:rsidP="009A1CF2">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1</w:t>
            </w:r>
          </w:p>
        </w:tc>
        <w:tc>
          <w:tcPr>
            <w:tcW w:w="3366" w:type="pct"/>
          </w:tcPr>
          <w:p w14:paraId="0B031A84" w14:textId="72B5ABF5" w:rsidR="00DA4DC2" w:rsidRPr="00642587" w:rsidRDefault="00A861B7" w:rsidP="009A1CF2">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Istituto Ortopedico Rizzoli</w:t>
            </w:r>
            <w:r w:rsidR="00DA4DC2" w:rsidRPr="00642587">
              <w:rPr>
                <w:rFonts w:asciiTheme="minorHAnsi" w:hAnsiTheme="minorHAnsi" w:cstheme="minorHAnsi"/>
                <w:bCs/>
                <w:kern w:val="36"/>
                <w:szCs w:val="20"/>
              </w:rPr>
              <w:t xml:space="preserve"> </w:t>
            </w:r>
          </w:p>
        </w:tc>
        <w:tc>
          <w:tcPr>
            <w:tcW w:w="660" w:type="pct"/>
          </w:tcPr>
          <w:p w14:paraId="111CFE84" w14:textId="0EE19256" w:rsidR="00DA4DC2" w:rsidRPr="00642587" w:rsidRDefault="00A861B7" w:rsidP="009A1CF2">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1</w:t>
            </w:r>
          </w:p>
        </w:tc>
      </w:tr>
      <w:tr w:rsidR="00DA4DC2" w:rsidRPr="00642587" w14:paraId="3D582282" w14:textId="77777777" w:rsidTr="00794805">
        <w:trPr>
          <w:trHeight w:val="282"/>
        </w:trPr>
        <w:tc>
          <w:tcPr>
            <w:tcW w:w="974" w:type="pct"/>
          </w:tcPr>
          <w:p w14:paraId="229D7D50" w14:textId="5A1C52CB" w:rsidR="00DA4DC2" w:rsidRDefault="00DA4DC2" w:rsidP="009A1CF2">
            <w:r>
              <w:rPr>
                <w:rFonts w:asciiTheme="minorHAnsi" w:hAnsiTheme="minorHAnsi" w:cstheme="minorHAnsi"/>
                <w:bCs/>
                <w:kern w:val="36"/>
                <w:szCs w:val="20"/>
              </w:rPr>
              <w:t>2</w:t>
            </w:r>
          </w:p>
        </w:tc>
        <w:tc>
          <w:tcPr>
            <w:tcW w:w="3366" w:type="pct"/>
          </w:tcPr>
          <w:p w14:paraId="0EDD3CFC" w14:textId="563CBB67" w:rsidR="00DA4DC2"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Azienda Usl di Ferrara</w:t>
            </w:r>
          </w:p>
        </w:tc>
        <w:tc>
          <w:tcPr>
            <w:tcW w:w="660" w:type="pct"/>
          </w:tcPr>
          <w:p w14:paraId="587937A2" w14:textId="77777777" w:rsidR="00DA4DC2" w:rsidRPr="00642587" w:rsidRDefault="00DA4DC2" w:rsidP="009A1CF2">
            <w:pPr>
              <w:spacing w:before="100" w:beforeAutospacing="1" w:after="100" w:afterAutospacing="1"/>
              <w:outlineLvl w:val="0"/>
              <w:rPr>
                <w:rFonts w:asciiTheme="minorHAnsi" w:hAnsiTheme="minorHAnsi" w:cstheme="minorHAnsi"/>
                <w:bCs/>
                <w:kern w:val="36"/>
                <w:szCs w:val="20"/>
              </w:rPr>
            </w:pPr>
            <w:r w:rsidRPr="00642587">
              <w:rPr>
                <w:rFonts w:asciiTheme="minorHAnsi" w:hAnsiTheme="minorHAnsi" w:cstheme="minorHAnsi"/>
                <w:bCs/>
                <w:kern w:val="36"/>
                <w:szCs w:val="20"/>
              </w:rPr>
              <w:t>1</w:t>
            </w:r>
          </w:p>
        </w:tc>
      </w:tr>
      <w:tr w:rsidR="00A861B7" w:rsidRPr="00642587" w14:paraId="6A33AFC7" w14:textId="77777777" w:rsidTr="00794805">
        <w:trPr>
          <w:trHeight w:val="317"/>
        </w:trPr>
        <w:tc>
          <w:tcPr>
            <w:tcW w:w="974" w:type="pct"/>
          </w:tcPr>
          <w:p w14:paraId="7930BB33" w14:textId="0EF07C84" w:rsidR="00A861B7" w:rsidRDefault="00A861B7" w:rsidP="00A861B7">
            <w:r>
              <w:rPr>
                <w:rFonts w:asciiTheme="minorHAnsi" w:hAnsiTheme="minorHAnsi" w:cstheme="minorHAnsi"/>
                <w:bCs/>
                <w:kern w:val="36"/>
                <w:szCs w:val="20"/>
              </w:rPr>
              <w:t>2</w:t>
            </w:r>
          </w:p>
        </w:tc>
        <w:tc>
          <w:tcPr>
            <w:tcW w:w="3366" w:type="pct"/>
          </w:tcPr>
          <w:p w14:paraId="5D8A9BE5" w14:textId="1EEFCAE6"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Azienda Ospedaliera di Ferrara</w:t>
            </w:r>
          </w:p>
        </w:tc>
        <w:tc>
          <w:tcPr>
            <w:tcW w:w="660" w:type="pct"/>
          </w:tcPr>
          <w:p w14:paraId="298B9083" w14:textId="2D88D1BD" w:rsidR="00A861B7" w:rsidRPr="00642587" w:rsidRDefault="00A861B7" w:rsidP="00A861B7">
            <w:pPr>
              <w:spacing w:before="100" w:beforeAutospacing="1" w:after="100" w:afterAutospacing="1"/>
              <w:outlineLvl w:val="0"/>
              <w:rPr>
                <w:rFonts w:asciiTheme="minorHAnsi" w:hAnsiTheme="minorHAnsi" w:cstheme="minorHAnsi"/>
                <w:bCs/>
                <w:kern w:val="36"/>
                <w:szCs w:val="20"/>
              </w:rPr>
            </w:pPr>
            <w:r>
              <w:rPr>
                <w:rFonts w:asciiTheme="minorHAnsi" w:hAnsiTheme="minorHAnsi" w:cstheme="minorHAnsi"/>
                <w:bCs/>
                <w:kern w:val="36"/>
                <w:szCs w:val="20"/>
              </w:rPr>
              <w:t>1</w:t>
            </w:r>
          </w:p>
        </w:tc>
      </w:tr>
    </w:tbl>
    <w:p w14:paraId="17D22DC0" w14:textId="77777777" w:rsidR="00A861B7" w:rsidRDefault="00A861B7" w:rsidP="00DA4DC2">
      <w:pPr>
        <w:rPr>
          <w:rFonts w:ascii="Calibri" w:hAnsi="Calibri" w:cs="Calibri"/>
          <w:sz w:val="22"/>
        </w:rPr>
      </w:pPr>
    </w:p>
    <w:p w14:paraId="6D93143C" w14:textId="19203066" w:rsidR="00BB1F7A" w:rsidRDefault="00BB1F7A" w:rsidP="00224A3B">
      <w:pPr>
        <w:rPr>
          <w:rFonts w:ascii="Calibri" w:hAnsi="Calibri" w:cs="Calibri"/>
          <w:sz w:val="22"/>
        </w:rPr>
      </w:pPr>
    </w:p>
    <w:p w14:paraId="05F95DB7" w14:textId="02E463F1" w:rsidR="007D7334" w:rsidRPr="00FC1C2B" w:rsidRDefault="007D7334" w:rsidP="007D7334">
      <w:pPr>
        <w:spacing w:line="240" w:lineRule="exact"/>
        <w:rPr>
          <w:rFonts w:ascii="Calibri" w:hAnsi="Calibri" w:cs="Calibri"/>
          <w:b/>
          <w:i/>
          <w:sz w:val="22"/>
          <w:u w:val="single"/>
        </w:rPr>
      </w:pPr>
      <w:r w:rsidRPr="00FC1C2B">
        <w:rPr>
          <w:rFonts w:ascii="Calibri" w:hAnsi="Calibri" w:cs="Calibri"/>
          <w:sz w:val="22"/>
        </w:rPr>
        <w:t xml:space="preserve">Il Datore di Lavoro Committente, valutate le </w:t>
      </w:r>
      <w:r w:rsidR="00FC1C2B" w:rsidRPr="00FC1C2B">
        <w:rPr>
          <w:rFonts w:ascii="Calibri" w:hAnsi="Calibri" w:cs="Calibri"/>
          <w:sz w:val="22"/>
        </w:rPr>
        <w:t xml:space="preserve">forniture </w:t>
      </w:r>
      <w:r w:rsidRPr="00FC1C2B">
        <w:rPr>
          <w:rFonts w:ascii="Calibri" w:hAnsi="Calibri" w:cs="Calibri"/>
          <w:sz w:val="22"/>
        </w:rPr>
        <w:t xml:space="preserve">oggetto dell’appalto, precisa che si è riscontrata </w:t>
      </w:r>
      <w:r w:rsidRPr="00FC1C2B">
        <w:rPr>
          <w:rFonts w:ascii="Calibri" w:hAnsi="Calibri" w:cs="Calibri"/>
          <w:b/>
          <w:bCs/>
          <w:sz w:val="22"/>
        </w:rPr>
        <w:t>presenza di Rischi da Interferenze</w:t>
      </w:r>
      <w:r w:rsidRPr="00FC1C2B">
        <w:rPr>
          <w:rFonts w:ascii="Calibri" w:hAnsi="Calibri" w:cs="Calibri"/>
          <w:sz w:val="22"/>
        </w:rPr>
        <w:t xml:space="preserve"> per i quali intraprendere misure di prevenzione e protezione atte ad eliminare e/o ridurre i rischi: per </w:t>
      </w:r>
      <w:r w:rsidRPr="00FC1C2B">
        <w:rPr>
          <w:rFonts w:ascii="Calibri" w:hAnsi="Calibri" w:cs="Calibri"/>
          <w:b/>
          <w:sz w:val="22"/>
          <w:u w:val="single"/>
        </w:rPr>
        <w:t>questo specifico contratto gli oneri relativi risultano essere pari a € 590,00 Iva esclusa per entrambi i Lotti (fatti salvi gli oneri derivanti dal</w:t>
      </w:r>
      <w:r w:rsidR="00FC1C2B" w:rsidRPr="00FC1C2B">
        <w:rPr>
          <w:rFonts w:ascii="Calibri" w:hAnsi="Calibri" w:cs="Calibri"/>
          <w:b/>
          <w:sz w:val="22"/>
          <w:u w:val="single"/>
        </w:rPr>
        <w:t>l</w:t>
      </w:r>
      <w:r w:rsidRPr="00FC1C2B">
        <w:rPr>
          <w:rFonts w:ascii="Calibri" w:hAnsi="Calibri" w:cs="Calibri"/>
          <w:b/>
          <w:sz w:val="22"/>
          <w:u w:val="single"/>
        </w:rPr>
        <w:t>a successiva adesione al presente accordo quadro da parte delle altre Aziende Avec)</w:t>
      </w:r>
      <w:r w:rsidRPr="00FC1C2B">
        <w:rPr>
          <w:rFonts w:ascii="Calibri" w:hAnsi="Calibri" w:cs="Calibri"/>
          <w:b/>
          <w:i/>
          <w:sz w:val="22"/>
          <w:u w:val="single"/>
        </w:rPr>
        <w:t>.</w:t>
      </w:r>
    </w:p>
    <w:p w14:paraId="4A8CF8FE" w14:textId="77777777" w:rsidR="007D7334" w:rsidRPr="007D7334" w:rsidRDefault="007D7334" w:rsidP="007D7334">
      <w:pPr>
        <w:spacing w:line="240" w:lineRule="exact"/>
        <w:rPr>
          <w:rFonts w:ascii="Calibri" w:hAnsi="Calibri" w:cs="Calibri"/>
          <w:b/>
          <w:i/>
          <w:sz w:val="22"/>
          <w:highlight w:val="green"/>
          <w:u w:val="single"/>
        </w:rPr>
      </w:pPr>
    </w:p>
    <w:p w14:paraId="20A73BC8" w14:textId="77777777" w:rsidR="007D7334" w:rsidRPr="007D7334" w:rsidRDefault="007D7334" w:rsidP="007D7334">
      <w:pPr>
        <w:spacing w:line="240" w:lineRule="exact"/>
        <w:rPr>
          <w:rFonts w:ascii="Calibri" w:hAnsi="Calibri" w:cs="Calibri"/>
          <w:b/>
          <w:i/>
          <w:sz w:val="22"/>
          <w:u w:val="single"/>
        </w:rPr>
      </w:pPr>
      <w:r w:rsidRPr="007D7334">
        <w:rPr>
          <w:rFonts w:ascii="Calibri" w:hAnsi="Calibri" w:cs="Calibri"/>
          <w:b/>
          <w:i/>
          <w:sz w:val="22"/>
          <w:u w:val="single"/>
        </w:rPr>
        <w:t>Gli oneri per la sicurezza sono ripartiti tra le Aziende Sanitarie di prima istanza, come segue:</w:t>
      </w:r>
    </w:p>
    <w:p w14:paraId="4AAD1AAF" w14:textId="77777777" w:rsidR="007D7334" w:rsidRPr="007D7334" w:rsidRDefault="007D7334" w:rsidP="007D7334">
      <w:pPr>
        <w:spacing w:line="240" w:lineRule="exact"/>
        <w:ind w:left="720"/>
        <w:rPr>
          <w:rFonts w:ascii="Calibri" w:hAnsi="Calibri" w:cs="Calibri"/>
          <w:b/>
          <w:i/>
          <w:sz w:val="22"/>
          <w:u w:val="single"/>
        </w:rPr>
      </w:pPr>
      <w:r w:rsidRPr="007D7334">
        <w:rPr>
          <w:rFonts w:ascii="Calibri" w:hAnsi="Calibri" w:cs="Calibri"/>
          <w:b/>
          <w:i/>
          <w:sz w:val="22"/>
          <w:u w:val="single"/>
        </w:rPr>
        <w:t>LOTTO 1</w:t>
      </w:r>
    </w:p>
    <w:p w14:paraId="6DE579CC" w14:textId="77777777" w:rsidR="007D7334" w:rsidRPr="007D7334" w:rsidRDefault="007D7334" w:rsidP="007D7334">
      <w:pPr>
        <w:pStyle w:val="Paragrafoelenco"/>
        <w:numPr>
          <w:ilvl w:val="0"/>
          <w:numId w:val="45"/>
        </w:numPr>
        <w:spacing w:line="240" w:lineRule="exact"/>
        <w:rPr>
          <w:rFonts w:ascii="Calibri" w:hAnsi="Calibri" w:cs="Calibri"/>
          <w:sz w:val="22"/>
        </w:rPr>
      </w:pPr>
      <w:r w:rsidRPr="007D7334">
        <w:rPr>
          <w:rFonts w:ascii="Calibri" w:hAnsi="Calibri" w:cs="Calibri"/>
          <w:sz w:val="22"/>
        </w:rPr>
        <w:t>Azienda USL di Bologna</w:t>
      </w:r>
      <w:r w:rsidRPr="007D7334">
        <w:rPr>
          <w:rFonts w:ascii="Calibri" w:hAnsi="Calibri" w:cs="Calibri"/>
          <w:sz w:val="22"/>
        </w:rPr>
        <w:tab/>
      </w:r>
      <w:r w:rsidRPr="007D7334">
        <w:rPr>
          <w:rFonts w:ascii="Calibri" w:hAnsi="Calibri" w:cs="Calibri"/>
          <w:sz w:val="22"/>
        </w:rPr>
        <w:tab/>
      </w:r>
      <w:r w:rsidRPr="007D7334">
        <w:rPr>
          <w:rFonts w:ascii="Calibri" w:hAnsi="Calibri" w:cs="Calibri"/>
          <w:sz w:val="22"/>
        </w:rPr>
        <w:tab/>
      </w:r>
      <w:r w:rsidRPr="007D7334">
        <w:rPr>
          <w:rFonts w:ascii="Calibri" w:hAnsi="Calibri" w:cs="Calibri"/>
          <w:sz w:val="22"/>
        </w:rPr>
        <w:tab/>
        <w:t>€      140,00</w:t>
      </w:r>
    </w:p>
    <w:p w14:paraId="177E793A" w14:textId="358184A6" w:rsidR="007D7334" w:rsidRPr="007D7334" w:rsidRDefault="007D7334" w:rsidP="007D7334">
      <w:pPr>
        <w:pStyle w:val="Paragrafoelenco"/>
        <w:numPr>
          <w:ilvl w:val="0"/>
          <w:numId w:val="45"/>
        </w:numPr>
        <w:spacing w:line="240" w:lineRule="exact"/>
        <w:rPr>
          <w:rFonts w:ascii="Calibri" w:hAnsi="Calibri" w:cs="Calibri"/>
          <w:sz w:val="22"/>
        </w:rPr>
      </w:pPr>
      <w:r w:rsidRPr="007D7334">
        <w:rPr>
          <w:rFonts w:ascii="Calibri" w:hAnsi="Calibri" w:cs="Calibri"/>
          <w:sz w:val="22"/>
        </w:rPr>
        <w:t>Istituto Ortopedico Rizzoli</w:t>
      </w:r>
      <w:r w:rsidRPr="007D7334">
        <w:rPr>
          <w:rFonts w:ascii="Calibri" w:hAnsi="Calibri" w:cs="Calibri"/>
          <w:sz w:val="22"/>
        </w:rPr>
        <w:tab/>
      </w:r>
      <w:r w:rsidRPr="007D7334">
        <w:rPr>
          <w:rFonts w:ascii="Calibri" w:hAnsi="Calibri" w:cs="Calibri"/>
          <w:sz w:val="22"/>
        </w:rPr>
        <w:tab/>
      </w:r>
      <w:r w:rsidRPr="007D7334">
        <w:rPr>
          <w:rFonts w:ascii="Calibri" w:hAnsi="Calibri" w:cs="Calibri"/>
          <w:sz w:val="22"/>
        </w:rPr>
        <w:tab/>
        <w:t>€        50,00</w:t>
      </w:r>
    </w:p>
    <w:p w14:paraId="69FD721F" w14:textId="77777777" w:rsidR="007D7334" w:rsidRPr="007D7334" w:rsidRDefault="007D7334" w:rsidP="007D7334">
      <w:pPr>
        <w:pStyle w:val="Paragrafoelenco"/>
        <w:numPr>
          <w:ilvl w:val="0"/>
          <w:numId w:val="45"/>
        </w:numPr>
        <w:spacing w:line="240" w:lineRule="exact"/>
        <w:rPr>
          <w:rFonts w:ascii="Calibri" w:hAnsi="Calibri" w:cs="Calibri"/>
          <w:sz w:val="22"/>
        </w:rPr>
      </w:pPr>
      <w:r w:rsidRPr="007D7334">
        <w:rPr>
          <w:rFonts w:ascii="Calibri" w:hAnsi="Calibri" w:cs="Calibri"/>
          <w:sz w:val="22"/>
        </w:rPr>
        <w:t>Azienda USL di Ferrara</w:t>
      </w:r>
      <w:r w:rsidRPr="007D7334">
        <w:rPr>
          <w:rFonts w:ascii="Calibri" w:hAnsi="Calibri" w:cs="Calibri"/>
          <w:sz w:val="22"/>
        </w:rPr>
        <w:tab/>
      </w:r>
      <w:r w:rsidRPr="007D7334">
        <w:rPr>
          <w:rFonts w:ascii="Calibri" w:hAnsi="Calibri" w:cs="Calibri"/>
          <w:sz w:val="22"/>
        </w:rPr>
        <w:tab/>
      </w:r>
      <w:r w:rsidRPr="007D7334">
        <w:rPr>
          <w:rFonts w:ascii="Calibri" w:hAnsi="Calibri" w:cs="Calibri"/>
          <w:sz w:val="22"/>
        </w:rPr>
        <w:tab/>
      </w:r>
      <w:r w:rsidRPr="007D7334">
        <w:rPr>
          <w:rFonts w:ascii="Calibri" w:hAnsi="Calibri" w:cs="Calibri"/>
          <w:sz w:val="22"/>
        </w:rPr>
        <w:tab/>
        <w:t>€        70,00</w:t>
      </w:r>
    </w:p>
    <w:p w14:paraId="3B0FF71D" w14:textId="77777777" w:rsidR="007D7334" w:rsidRPr="007D7334" w:rsidRDefault="007D7334" w:rsidP="007D7334">
      <w:pPr>
        <w:pStyle w:val="Paragrafoelenco"/>
        <w:numPr>
          <w:ilvl w:val="0"/>
          <w:numId w:val="45"/>
        </w:numPr>
        <w:spacing w:line="240" w:lineRule="exact"/>
        <w:rPr>
          <w:rFonts w:ascii="Calibri" w:hAnsi="Calibri" w:cs="Calibri"/>
          <w:sz w:val="22"/>
        </w:rPr>
      </w:pPr>
      <w:r w:rsidRPr="007D7334">
        <w:rPr>
          <w:rFonts w:ascii="Calibri" w:hAnsi="Calibri" w:cs="Calibri"/>
          <w:sz w:val="22"/>
        </w:rPr>
        <w:t>Azienda Ospedaliero-Universitaria di Ferrara</w:t>
      </w:r>
      <w:r w:rsidRPr="007D7334">
        <w:rPr>
          <w:rFonts w:ascii="Calibri" w:hAnsi="Calibri" w:cs="Calibri"/>
          <w:sz w:val="22"/>
        </w:rPr>
        <w:tab/>
      </w:r>
      <w:r w:rsidRPr="007D7334">
        <w:rPr>
          <w:rFonts w:ascii="Calibri" w:hAnsi="Calibri" w:cs="Calibri"/>
          <w:sz w:val="22"/>
          <w:u w:val="single"/>
        </w:rPr>
        <w:t>€      210,00</w:t>
      </w:r>
    </w:p>
    <w:p w14:paraId="6E87E3EE" w14:textId="44CAB69C" w:rsidR="007D7334" w:rsidRPr="007D7334" w:rsidRDefault="007D7334" w:rsidP="007D7334">
      <w:pPr>
        <w:pStyle w:val="Paragrafoelenco"/>
        <w:spacing w:line="240" w:lineRule="exact"/>
        <w:ind w:firstLine="696"/>
        <w:rPr>
          <w:rFonts w:ascii="Calibri" w:hAnsi="Calibri" w:cs="Calibri"/>
          <w:b/>
          <w:sz w:val="22"/>
        </w:rPr>
      </w:pPr>
      <w:r w:rsidRPr="007D7334">
        <w:rPr>
          <w:rFonts w:ascii="Calibri" w:hAnsi="Calibri" w:cs="Calibri"/>
          <w:b/>
          <w:sz w:val="22"/>
        </w:rPr>
        <w:t>Per totali</w:t>
      </w:r>
      <w:r w:rsidRPr="007D7334">
        <w:rPr>
          <w:rFonts w:ascii="Calibri" w:hAnsi="Calibri" w:cs="Calibri"/>
          <w:b/>
          <w:sz w:val="22"/>
        </w:rPr>
        <w:tab/>
      </w:r>
      <w:r w:rsidRPr="007D7334">
        <w:rPr>
          <w:rFonts w:ascii="Calibri" w:hAnsi="Calibri" w:cs="Calibri"/>
          <w:b/>
          <w:sz w:val="22"/>
        </w:rPr>
        <w:tab/>
      </w:r>
      <w:r w:rsidRPr="007D7334">
        <w:rPr>
          <w:rFonts w:ascii="Calibri" w:hAnsi="Calibri" w:cs="Calibri"/>
          <w:b/>
          <w:sz w:val="22"/>
        </w:rPr>
        <w:tab/>
      </w:r>
      <w:r w:rsidRPr="007D7334">
        <w:rPr>
          <w:rFonts w:ascii="Calibri" w:hAnsi="Calibri" w:cs="Calibri"/>
          <w:b/>
          <w:sz w:val="22"/>
        </w:rPr>
        <w:tab/>
        <w:t>€      470,00</w:t>
      </w:r>
    </w:p>
    <w:p w14:paraId="6E401DD7" w14:textId="77777777" w:rsidR="007D7334" w:rsidRPr="007D7334" w:rsidRDefault="007D7334" w:rsidP="007D7334">
      <w:pPr>
        <w:pStyle w:val="Paragrafoelenco"/>
        <w:spacing w:line="240" w:lineRule="exact"/>
        <w:rPr>
          <w:rFonts w:ascii="Calibri" w:hAnsi="Calibri" w:cs="Calibri"/>
          <w:b/>
          <w:sz w:val="22"/>
        </w:rPr>
      </w:pPr>
    </w:p>
    <w:p w14:paraId="2CC5AF07" w14:textId="77777777" w:rsidR="007D7334" w:rsidRPr="007D7334" w:rsidRDefault="007D7334" w:rsidP="007D7334">
      <w:pPr>
        <w:spacing w:line="240" w:lineRule="exact"/>
        <w:ind w:left="720"/>
        <w:rPr>
          <w:rFonts w:ascii="Calibri" w:hAnsi="Calibri" w:cs="Calibri"/>
          <w:b/>
          <w:i/>
          <w:sz w:val="22"/>
          <w:u w:val="single"/>
        </w:rPr>
      </w:pPr>
      <w:r w:rsidRPr="007D7334">
        <w:rPr>
          <w:rFonts w:ascii="Calibri" w:hAnsi="Calibri" w:cs="Calibri"/>
          <w:b/>
          <w:i/>
          <w:sz w:val="22"/>
          <w:u w:val="single"/>
        </w:rPr>
        <w:t>LOTTO 2</w:t>
      </w:r>
    </w:p>
    <w:p w14:paraId="36D86501" w14:textId="77777777" w:rsidR="007D7334" w:rsidRPr="007D7334" w:rsidRDefault="007D7334" w:rsidP="007D7334">
      <w:pPr>
        <w:pStyle w:val="Paragrafoelenco"/>
        <w:numPr>
          <w:ilvl w:val="0"/>
          <w:numId w:val="45"/>
        </w:numPr>
        <w:spacing w:line="240" w:lineRule="exact"/>
        <w:rPr>
          <w:rFonts w:ascii="Calibri" w:hAnsi="Calibri" w:cs="Calibri"/>
          <w:sz w:val="22"/>
        </w:rPr>
      </w:pPr>
      <w:r w:rsidRPr="007D7334">
        <w:rPr>
          <w:rFonts w:ascii="Calibri" w:hAnsi="Calibri" w:cs="Calibri"/>
          <w:sz w:val="22"/>
        </w:rPr>
        <w:t>Azienda USL di Ferrara</w:t>
      </w:r>
      <w:r w:rsidRPr="007D7334">
        <w:rPr>
          <w:rFonts w:ascii="Calibri" w:hAnsi="Calibri" w:cs="Calibri"/>
          <w:sz w:val="22"/>
        </w:rPr>
        <w:tab/>
      </w:r>
      <w:r w:rsidRPr="007D7334">
        <w:rPr>
          <w:rFonts w:ascii="Calibri" w:hAnsi="Calibri" w:cs="Calibri"/>
          <w:sz w:val="22"/>
        </w:rPr>
        <w:tab/>
      </w:r>
      <w:r w:rsidRPr="007D7334">
        <w:rPr>
          <w:rFonts w:ascii="Calibri" w:hAnsi="Calibri" w:cs="Calibri"/>
          <w:sz w:val="22"/>
        </w:rPr>
        <w:tab/>
      </w:r>
      <w:r w:rsidRPr="007D7334">
        <w:rPr>
          <w:rFonts w:ascii="Calibri" w:hAnsi="Calibri" w:cs="Calibri"/>
          <w:sz w:val="22"/>
        </w:rPr>
        <w:tab/>
        <w:t>€        60,00</w:t>
      </w:r>
    </w:p>
    <w:p w14:paraId="26A79974" w14:textId="77777777" w:rsidR="007D7334" w:rsidRPr="007D7334" w:rsidRDefault="007D7334" w:rsidP="007D7334">
      <w:pPr>
        <w:pStyle w:val="Paragrafoelenco"/>
        <w:numPr>
          <w:ilvl w:val="0"/>
          <w:numId w:val="45"/>
        </w:numPr>
        <w:spacing w:line="240" w:lineRule="exact"/>
        <w:rPr>
          <w:rFonts w:ascii="Calibri" w:hAnsi="Calibri" w:cs="Calibri"/>
          <w:sz w:val="22"/>
        </w:rPr>
      </w:pPr>
      <w:r w:rsidRPr="007D7334">
        <w:rPr>
          <w:rFonts w:ascii="Calibri" w:hAnsi="Calibri" w:cs="Calibri"/>
          <w:sz w:val="22"/>
        </w:rPr>
        <w:t>Azienda Ospedaliero-Universitaria di Ferrara</w:t>
      </w:r>
      <w:r w:rsidRPr="007D7334">
        <w:rPr>
          <w:rFonts w:ascii="Calibri" w:hAnsi="Calibri" w:cs="Calibri"/>
          <w:sz w:val="22"/>
        </w:rPr>
        <w:tab/>
      </w:r>
      <w:r w:rsidRPr="007D7334">
        <w:rPr>
          <w:rFonts w:ascii="Calibri" w:hAnsi="Calibri" w:cs="Calibri"/>
          <w:sz w:val="22"/>
          <w:u w:val="single"/>
        </w:rPr>
        <w:t>€        60,00</w:t>
      </w:r>
    </w:p>
    <w:p w14:paraId="06B6B290" w14:textId="2FCC6480" w:rsidR="007D7334" w:rsidRPr="007D7334" w:rsidRDefault="007D7334" w:rsidP="007D7334">
      <w:pPr>
        <w:pStyle w:val="Paragrafoelenco"/>
        <w:spacing w:line="240" w:lineRule="exact"/>
        <w:ind w:firstLine="696"/>
        <w:rPr>
          <w:rFonts w:ascii="Calibri" w:hAnsi="Calibri" w:cs="Calibri"/>
          <w:b/>
          <w:sz w:val="22"/>
        </w:rPr>
      </w:pPr>
      <w:r w:rsidRPr="007D7334">
        <w:rPr>
          <w:rFonts w:ascii="Calibri" w:hAnsi="Calibri" w:cs="Calibri"/>
          <w:b/>
          <w:sz w:val="22"/>
        </w:rPr>
        <w:t>Per totali</w:t>
      </w:r>
      <w:r w:rsidRPr="007D7334">
        <w:rPr>
          <w:rFonts w:ascii="Calibri" w:hAnsi="Calibri" w:cs="Calibri"/>
          <w:b/>
          <w:sz w:val="22"/>
        </w:rPr>
        <w:tab/>
      </w:r>
      <w:r w:rsidRPr="007D7334">
        <w:rPr>
          <w:rFonts w:ascii="Calibri" w:hAnsi="Calibri" w:cs="Calibri"/>
          <w:b/>
          <w:sz w:val="22"/>
        </w:rPr>
        <w:tab/>
      </w:r>
      <w:r w:rsidRPr="007D7334">
        <w:rPr>
          <w:rFonts w:ascii="Calibri" w:hAnsi="Calibri" w:cs="Calibri"/>
          <w:b/>
          <w:sz w:val="22"/>
        </w:rPr>
        <w:tab/>
      </w:r>
      <w:r w:rsidRPr="007D7334">
        <w:rPr>
          <w:rFonts w:ascii="Calibri" w:hAnsi="Calibri" w:cs="Calibri"/>
          <w:b/>
          <w:sz w:val="22"/>
        </w:rPr>
        <w:tab/>
        <w:t>€      120,00</w:t>
      </w:r>
    </w:p>
    <w:p w14:paraId="29ECF35D" w14:textId="77777777" w:rsidR="007D7334" w:rsidRPr="007D7334" w:rsidRDefault="007D7334" w:rsidP="007D7334">
      <w:pPr>
        <w:pStyle w:val="Paragrafoelenco"/>
        <w:spacing w:line="240" w:lineRule="exact"/>
        <w:rPr>
          <w:rFonts w:ascii="Calibri" w:hAnsi="Calibri" w:cs="Calibri"/>
          <w:b/>
          <w:sz w:val="22"/>
          <w:highlight w:val="green"/>
        </w:rPr>
      </w:pPr>
    </w:p>
    <w:p w14:paraId="12DD362F" w14:textId="77777777" w:rsidR="007D7334" w:rsidRPr="007D7334" w:rsidRDefault="007D7334" w:rsidP="007D7334">
      <w:pPr>
        <w:autoSpaceDE w:val="0"/>
        <w:autoSpaceDN w:val="0"/>
        <w:adjustRightInd w:val="0"/>
        <w:rPr>
          <w:rFonts w:ascii="Calibri" w:hAnsi="Calibri" w:cs="Calibri"/>
          <w:b/>
          <w:sz w:val="22"/>
        </w:rPr>
      </w:pPr>
      <w:r w:rsidRPr="007D7334">
        <w:rPr>
          <w:rFonts w:ascii="Calibri" w:hAnsi="Calibri" w:cs="Calibri"/>
          <w:color w:val="000000"/>
          <w:sz w:val="22"/>
        </w:rPr>
        <w:t xml:space="preserve">L’appalto è finanziato sia con fondi delle Aziende committenti, sia con fondi di altra natura, in particolare fondi statali.  </w:t>
      </w:r>
    </w:p>
    <w:p w14:paraId="0EDACBB4" w14:textId="77777777" w:rsidR="00FC1C2B" w:rsidRDefault="00FC1C2B" w:rsidP="007D7334">
      <w:pPr>
        <w:autoSpaceDE w:val="0"/>
        <w:autoSpaceDN w:val="0"/>
        <w:adjustRightInd w:val="0"/>
        <w:rPr>
          <w:rFonts w:ascii="Calibri" w:hAnsi="Calibri" w:cs="Calibri"/>
          <w:sz w:val="22"/>
          <w:lang w:bidi="mr-IN"/>
        </w:rPr>
      </w:pPr>
    </w:p>
    <w:p w14:paraId="3A88A69B" w14:textId="497FBC5D" w:rsidR="0027611D" w:rsidRPr="007D7334" w:rsidRDefault="007D7334" w:rsidP="007D7334">
      <w:pPr>
        <w:autoSpaceDE w:val="0"/>
        <w:autoSpaceDN w:val="0"/>
        <w:adjustRightInd w:val="0"/>
        <w:rPr>
          <w:rFonts w:ascii="Calibri" w:hAnsi="Calibri" w:cs="Calibri"/>
          <w:sz w:val="22"/>
          <w:lang w:bidi="mr-IN"/>
        </w:rPr>
      </w:pPr>
      <w:r w:rsidRPr="007D7334">
        <w:rPr>
          <w:rFonts w:ascii="Calibri" w:hAnsi="Calibri" w:cs="Calibri"/>
          <w:sz w:val="22"/>
          <w:lang w:bidi="mr-IN"/>
        </w:rPr>
        <w:t>L’importo a base di gara comprende i costi della manodopera che la stazione appaltante ha stimato, complessivamente,  al 5% circa dell’importo complessivo, sulla base di forniture analoghe.</w:t>
      </w:r>
    </w:p>
    <w:p w14:paraId="446A1A58" w14:textId="77777777" w:rsidR="007D7334" w:rsidRPr="00666DD3" w:rsidRDefault="007D7334" w:rsidP="007D7334">
      <w:pPr>
        <w:autoSpaceDE w:val="0"/>
        <w:autoSpaceDN w:val="0"/>
        <w:adjustRightInd w:val="0"/>
        <w:rPr>
          <w:rFonts w:ascii="Calibri" w:hAnsi="Calibri" w:cs="Calibri"/>
          <w:sz w:val="22"/>
          <w:lang w:bidi="mr-IN"/>
        </w:rPr>
      </w:pPr>
    </w:p>
    <w:p w14:paraId="276C5E8E" w14:textId="77777777" w:rsidR="008259AC" w:rsidRPr="00012D25" w:rsidRDefault="008259AC" w:rsidP="008259AC">
      <w:pPr>
        <w:spacing w:before="60" w:after="60"/>
        <w:rPr>
          <w:rFonts w:ascii="Calibri" w:hAnsi="Calibri" w:cs="Calibri"/>
          <w:b/>
          <w:bCs/>
          <w:iCs/>
          <w:sz w:val="22"/>
        </w:rPr>
      </w:pPr>
      <w:bookmarkStart w:id="93" w:name="_Hlk193974566"/>
      <w:r w:rsidRPr="00012D25">
        <w:rPr>
          <w:rFonts w:ascii="Calibri" w:hAnsi="Calibri" w:cs="Calibri"/>
          <w:b/>
          <w:bCs/>
          <w:iCs/>
          <w:sz w:val="22"/>
        </w:rPr>
        <w:t xml:space="preserve">I costi della manodopera non sono ribassabili </w:t>
      </w:r>
      <w:r w:rsidRPr="00012D25">
        <w:rPr>
          <w:rFonts w:ascii="Calibri" w:hAnsi="Calibri" w:cs="Calibri"/>
          <w:bCs/>
          <w:iCs/>
          <w:sz w:val="22"/>
        </w:rPr>
        <w:t xml:space="preserve">se non per dimostrate ragioni attinenti ad una più efficiente organizzazione aziendale o a condizioni fiscali </w:t>
      </w:r>
      <w:r w:rsidR="00E54D97" w:rsidRPr="00012D25">
        <w:rPr>
          <w:rFonts w:ascii="Calibri" w:hAnsi="Calibri" w:cs="Calibri"/>
          <w:bCs/>
          <w:iCs/>
          <w:sz w:val="22"/>
        </w:rPr>
        <w:t>o</w:t>
      </w:r>
      <w:r w:rsidRPr="00012D25">
        <w:rPr>
          <w:rFonts w:ascii="Calibri" w:hAnsi="Calibri" w:cs="Calibri"/>
          <w:bCs/>
          <w:iCs/>
          <w:sz w:val="22"/>
        </w:rPr>
        <w:t xml:space="preserve"> contributive di maggior favore che non comportano penalizzazioni per la manodopera</w:t>
      </w:r>
      <w:r w:rsidR="00993F4F" w:rsidRPr="00012D25">
        <w:rPr>
          <w:rFonts w:ascii="Calibri" w:hAnsi="Calibri" w:cs="Calibri"/>
          <w:bCs/>
          <w:iCs/>
          <w:sz w:val="22"/>
        </w:rPr>
        <w:t>.</w:t>
      </w:r>
    </w:p>
    <w:p w14:paraId="037423B0" w14:textId="77777777" w:rsidR="00AE1BD6" w:rsidRPr="00012D25" w:rsidRDefault="00AE1BD6" w:rsidP="00AE1BD6">
      <w:pPr>
        <w:spacing w:before="60" w:after="60"/>
        <w:rPr>
          <w:rFonts w:ascii="Calibri" w:hAnsi="Calibri" w:cs="Calibri"/>
          <w:bCs/>
          <w:iCs/>
          <w:sz w:val="22"/>
        </w:rPr>
      </w:pPr>
      <w:r w:rsidRPr="00012D25">
        <w:rPr>
          <w:rFonts w:ascii="Calibri" w:hAnsi="Calibri" w:cs="Calibri"/>
          <w:bCs/>
          <w:iCs/>
          <w:sz w:val="22"/>
        </w:rPr>
        <w:t xml:space="preserve">Il ribasso percentuale offerto dall’operatore economico è </w:t>
      </w:r>
      <w:r w:rsidR="00993F4F" w:rsidRPr="00012D25">
        <w:rPr>
          <w:rFonts w:ascii="Calibri" w:hAnsi="Calibri" w:cs="Calibri"/>
          <w:bCs/>
          <w:iCs/>
          <w:sz w:val="22"/>
        </w:rPr>
        <w:t>calcolato su</w:t>
      </w:r>
      <w:r w:rsidRPr="00012D25">
        <w:rPr>
          <w:rFonts w:ascii="Calibri" w:hAnsi="Calibri" w:cs="Calibri"/>
          <w:bCs/>
          <w:iCs/>
          <w:sz w:val="22"/>
        </w:rPr>
        <w:t xml:space="preserve">ll’importo a base di gara comprensivo dei costi della manodopera stimati dalla stazione appaltante. </w:t>
      </w:r>
    </w:p>
    <w:bookmarkEnd w:id="93"/>
    <w:p w14:paraId="1989CFF6" w14:textId="12479291" w:rsidR="0081782C" w:rsidRPr="00843359" w:rsidRDefault="0081782C" w:rsidP="0081782C">
      <w:pPr>
        <w:spacing w:before="60" w:after="60"/>
        <w:rPr>
          <w:rFonts w:ascii="Calibri" w:hAnsi="Calibri" w:cs="Calibri"/>
          <w:bCs/>
          <w:iCs/>
          <w:sz w:val="22"/>
        </w:rPr>
      </w:pPr>
      <w:r w:rsidRPr="00843359">
        <w:rPr>
          <w:rFonts w:ascii="Calibri" w:hAnsi="Calibri" w:cs="Calibri"/>
          <w:bCs/>
          <w:iCs/>
          <w:sz w:val="22"/>
        </w:rPr>
        <w:t xml:space="preserve">Il contratto collettivo nazionale di lavoro </w:t>
      </w:r>
      <w:r w:rsidR="00843359">
        <w:rPr>
          <w:rFonts w:ascii="Calibri" w:hAnsi="Calibri" w:cs="Calibri"/>
          <w:bCs/>
          <w:iCs/>
          <w:sz w:val="22"/>
        </w:rPr>
        <w:t xml:space="preserve">individuato dalla SA </w:t>
      </w:r>
      <w:r w:rsidRPr="00843359">
        <w:rPr>
          <w:rFonts w:ascii="Calibri" w:hAnsi="Calibri" w:cs="Calibri"/>
          <w:bCs/>
          <w:iCs/>
          <w:sz w:val="22"/>
        </w:rPr>
        <w:t>applica</w:t>
      </w:r>
      <w:r w:rsidR="00843359">
        <w:rPr>
          <w:rFonts w:ascii="Calibri" w:hAnsi="Calibri" w:cs="Calibri"/>
          <w:bCs/>
          <w:iCs/>
          <w:sz w:val="22"/>
        </w:rPr>
        <w:t>bile</w:t>
      </w:r>
      <w:r w:rsidRPr="00843359">
        <w:rPr>
          <w:rFonts w:ascii="Calibri" w:hAnsi="Calibri" w:cs="Calibri"/>
          <w:bCs/>
          <w:iCs/>
          <w:sz w:val="22"/>
        </w:rPr>
        <w:t xml:space="preserve"> al personale dipendente impiegato nell'attività prevalente oggetto dell'appalto </w:t>
      </w:r>
      <w:r w:rsidR="00843359">
        <w:rPr>
          <w:rFonts w:ascii="Calibri" w:hAnsi="Calibri" w:cs="Calibri"/>
          <w:bCs/>
          <w:iCs/>
          <w:sz w:val="22"/>
        </w:rPr>
        <w:t xml:space="preserve">è quello relativo al </w:t>
      </w:r>
      <w:r w:rsidR="00843359" w:rsidRPr="00FC1C2B">
        <w:rPr>
          <w:rFonts w:ascii="Calibri" w:hAnsi="Calibri" w:cs="Calibri"/>
          <w:b/>
          <w:bCs/>
          <w:iCs/>
          <w:sz w:val="22"/>
        </w:rPr>
        <w:t>terziario, commercio, servizi</w:t>
      </w:r>
      <w:r w:rsidRPr="00843359">
        <w:rPr>
          <w:rFonts w:ascii="Calibri" w:hAnsi="Calibri" w:cs="Calibri"/>
          <w:bCs/>
          <w:iCs/>
          <w:sz w:val="22"/>
        </w:rPr>
        <w:t>.</w:t>
      </w:r>
    </w:p>
    <w:p w14:paraId="4701768B" w14:textId="77777777" w:rsidR="009B4C85" w:rsidRPr="003974A9" w:rsidRDefault="00AE28AD" w:rsidP="00AE28AD">
      <w:pPr>
        <w:spacing w:before="60" w:after="60"/>
        <w:rPr>
          <w:rFonts w:ascii="Calibri" w:hAnsi="Calibri" w:cs="Calibri"/>
          <w:sz w:val="22"/>
        </w:rPr>
      </w:pPr>
      <w:r w:rsidRPr="003974A9">
        <w:rPr>
          <w:rFonts w:ascii="Calibri" w:hAnsi="Calibri" w:cs="Calibri"/>
          <w:sz w:val="22"/>
        </w:rPr>
        <w:t xml:space="preserve">L’appalto è finanziato con </w:t>
      </w:r>
      <w:r w:rsidR="00063BC7" w:rsidRPr="003974A9">
        <w:rPr>
          <w:rFonts w:ascii="Calibri" w:hAnsi="Calibri" w:cs="Calibri"/>
          <w:sz w:val="22"/>
        </w:rPr>
        <w:t>aziendali dell’Azienda Committente</w:t>
      </w:r>
      <w:r w:rsidR="003974A9" w:rsidRPr="003974A9">
        <w:rPr>
          <w:rFonts w:ascii="Calibri" w:hAnsi="Calibri" w:cs="Calibri"/>
          <w:sz w:val="22"/>
        </w:rPr>
        <w:t>.</w:t>
      </w:r>
    </w:p>
    <w:p w14:paraId="1E2D8837" w14:textId="77777777" w:rsidR="002859CE" w:rsidRPr="003974A9" w:rsidRDefault="003974A9" w:rsidP="00AE28AD">
      <w:pPr>
        <w:spacing w:before="60" w:after="60"/>
        <w:rPr>
          <w:rFonts w:ascii="Calibri" w:hAnsi="Calibri" w:cs="Calibri"/>
          <w:sz w:val="22"/>
        </w:rPr>
      </w:pPr>
      <w:r w:rsidRPr="003974A9">
        <w:rPr>
          <w:rFonts w:ascii="Calibri" w:hAnsi="Calibri" w:cs="Calibri"/>
          <w:sz w:val="22"/>
        </w:rPr>
        <w:t>Considerando che le prestazioni relative alla presente fornitura sono identifi</w:t>
      </w:r>
      <w:r w:rsidR="00573F6B">
        <w:rPr>
          <w:rFonts w:ascii="Calibri" w:hAnsi="Calibri" w:cs="Calibri"/>
          <w:sz w:val="22"/>
        </w:rPr>
        <w:t>cabili ad esecuzione immediata,</w:t>
      </w:r>
      <w:r w:rsidRPr="003974A9">
        <w:rPr>
          <w:rFonts w:ascii="Calibri" w:hAnsi="Calibri" w:cs="Calibri"/>
          <w:sz w:val="22"/>
        </w:rPr>
        <w:t xml:space="preserve"> non </w:t>
      </w:r>
      <w:r w:rsidR="00B43FCD" w:rsidRPr="003974A9">
        <w:rPr>
          <w:rFonts w:ascii="Calibri" w:hAnsi="Calibri" w:cs="Calibri"/>
          <w:sz w:val="22"/>
        </w:rPr>
        <w:t>si applicano le disposizioni di cui all’articolo 125 del Codice.</w:t>
      </w:r>
      <w:r w:rsidR="00DB7AE7" w:rsidRPr="003974A9">
        <w:rPr>
          <w:rFonts w:ascii="Calibri" w:hAnsi="Calibri" w:cs="Calibri"/>
          <w:b/>
          <w:bCs/>
          <w:i/>
          <w:iCs/>
          <w:sz w:val="22"/>
        </w:rPr>
        <w:tab/>
      </w:r>
    </w:p>
    <w:p w14:paraId="53CF7807" w14:textId="77777777" w:rsidR="00AE28AD" w:rsidRPr="00012D25" w:rsidRDefault="00AE28AD" w:rsidP="00AE28AD">
      <w:pPr>
        <w:spacing w:before="60" w:after="60"/>
        <w:rPr>
          <w:rFonts w:ascii="Calibri" w:hAnsi="Calibri" w:cs="Calibri"/>
          <w:sz w:val="22"/>
        </w:rPr>
      </w:pPr>
    </w:p>
    <w:p w14:paraId="593C7A69" w14:textId="77777777" w:rsidR="00AE28AD" w:rsidRPr="00012D25" w:rsidRDefault="00AE28AD" w:rsidP="00225033">
      <w:pPr>
        <w:pStyle w:val="Titolo3"/>
        <w:numPr>
          <w:ilvl w:val="1"/>
          <w:numId w:val="3"/>
        </w:numPr>
        <w:spacing w:before="120"/>
        <w:ind w:left="426" w:hanging="426"/>
        <w:rPr>
          <w:rFonts w:ascii="Calibri" w:hAnsi="Calibri" w:cs="Calibri"/>
          <w:sz w:val="22"/>
          <w:szCs w:val="22"/>
        </w:rPr>
      </w:pPr>
      <w:bookmarkStart w:id="94" w:name="_Toc484688264"/>
      <w:bookmarkStart w:id="95" w:name="_Toc484605395"/>
      <w:bookmarkStart w:id="96" w:name="_Toc484605271"/>
      <w:bookmarkStart w:id="97" w:name="_Toc484526551"/>
      <w:bookmarkStart w:id="98" w:name="_Toc484449056"/>
      <w:bookmarkStart w:id="99" w:name="_Toc484448932"/>
      <w:bookmarkStart w:id="100" w:name="_Toc484448808"/>
      <w:bookmarkStart w:id="101" w:name="_Toc484448685"/>
      <w:bookmarkStart w:id="102" w:name="_Toc484448561"/>
      <w:bookmarkStart w:id="103" w:name="_Toc484448437"/>
      <w:bookmarkStart w:id="104" w:name="_Toc484448313"/>
      <w:bookmarkStart w:id="105" w:name="_Toc484448189"/>
      <w:bookmarkStart w:id="106" w:name="_Toc484448064"/>
      <w:bookmarkStart w:id="107" w:name="_Toc484440405"/>
      <w:bookmarkStart w:id="108" w:name="_Toc484440045"/>
      <w:bookmarkStart w:id="109" w:name="_Toc484439921"/>
      <w:bookmarkStart w:id="110" w:name="_Toc484439798"/>
      <w:bookmarkStart w:id="111" w:name="_Toc484438878"/>
      <w:bookmarkStart w:id="112" w:name="_Toc484438754"/>
      <w:bookmarkStart w:id="113" w:name="_Toc484438630"/>
      <w:bookmarkStart w:id="114" w:name="_Toc484429055"/>
      <w:bookmarkStart w:id="115" w:name="_Toc484428885"/>
      <w:bookmarkStart w:id="116" w:name="_Toc484097713"/>
      <w:bookmarkStart w:id="117" w:name="_Toc484011639"/>
      <w:bookmarkStart w:id="118" w:name="_Toc484011164"/>
      <w:bookmarkStart w:id="119" w:name="_Toc484011042"/>
      <w:bookmarkStart w:id="120" w:name="_Toc484010920"/>
      <w:bookmarkStart w:id="121" w:name="_Toc484010796"/>
      <w:bookmarkStart w:id="122" w:name="_Toc484010674"/>
      <w:bookmarkStart w:id="123" w:name="_Toc483906924"/>
      <w:bookmarkStart w:id="124" w:name="_Toc483571547"/>
      <w:bookmarkStart w:id="125" w:name="_Toc483571426"/>
      <w:bookmarkStart w:id="126" w:name="_Toc483473997"/>
      <w:bookmarkStart w:id="127" w:name="_Toc483401200"/>
      <w:bookmarkStart w:id="128" w:name="_Toc483325721"/>
      <w:bookmarkStart w:id="129" w:name="_Toc483316418"/>
      <w:bookmarkStart w:id="130" w:name="_Toc483316287"/>
      <w:bookmarkStart w:id="131" w:name="_Toc483316084"/>
      <w:bookmarkStart w:id="132" w:name="_Toc483315878"/>
      <w:bookmarkStart w:id="133" w:name="_Toc483302328"/>
      <w:bookmarkStart w:id="134" w:name="_Toc485218255"/>
      <w:bookmarkStart w:id="135" w:name="_Toc484688819"/>
      <w:bookmarkStart w:id="136" w:name="_Toc23925625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12D25">
        <w:rPr>
          <w:rFonts w:ascii="Calibri" w:hAnsi="Calibri" w:cs="Calibri"/>
          <w:sz w:val="22"/>
          <w:szCs w:val="22"/>
        </w:rPr>
        <w:t>DURATA</w:t>
      </w:r>
      <w:bookmarkEnd w:id="136"/>
      <w:r w:rsidRPr="00012D25">
        <w:rPr>
          <w:rFonts w:ascii="Calibri" w:hAnsi="Calibri" w:cs="Calibri"/>
          <w:sz w:val="22"/>
          <w:szCs w:val="22"/>
        </w:rPr>
        <w:t xml:space="preserve"> </w:t>
      </w:r>
    </w:p>
    <w:p w14:paraId="0030EE22" w14:textId="0FA2B638" w:rsidR="0042061A" w:rsidRPr="00EF56A7" w:rsidRDefault="00EB4A9A" w:rsidP="00825D78">
      <w:pPr>
        <w:spacing w:before="120" w:after="60"/>
        <w:rPr>
          <w:rFonts w:ascii="Calibri" w:hAnsi="Calibri" w:cs="Calibri"/>
          <w:sz w:val="22"/>
        </w:rPr>
      </w:pPr>
      <w:r>
        <w:rPr>
          <w:rFonts w:ascii="Calibri" w:hAnsi="Calibri" w:cs="Calibri"/>
          <w:sz w:val="22"/>
        </w:rPr>
        <w:t>I</w:t>
      </w:r>
      <w:r w:rsidR="004F1EF9" w:rsidRPr="00DF1495">
        <w:rPr>
          <w:rFonts w:ascii="Calibri" w:hAnsi="Calibri" w:cs="Calibri"/>
          <w:sz w:val="22"/>
        </w:rPr>
        <w:t xml:space="preserve">l presente </w:t>
      </w:r>
      <w:r w:rsidR="00744683">
        <w:rPr>
          <w:rFonts w:ascii="Calibri" w:hAnsi="Calibri" w:cs="Calibri"/>
          <w:sz w:val="22"/>
        </w:rPr>
        <w:t>accordo quadro</w:t>
      </w:r>
      <w:r w:rsidR="004F1EF9" w:rsidRPr="00DF1495">
        <w:rPr>
          <w:rFonts w:ascii="Calibri" w:hAnsi="Calibri" w:cs="Calibri"/>
          <w:sz w:val="22"/>
        </w:rPr>
        <w:t xml:space="preserve"> avrà una durata di</w:t>
      </w:r>
      <w:r w:rsidR="00501DC6">
        <w:rPr>
          <w:rFonts w:ascii="Calibri" w:hAnsi="Calibri" w:cs="Calibri"/>
          <w:sz w:val="22"/>
        </w:rPr>
        <w:t xml:space="preserve"> </w:t>
      </w:r>
      <w:r w:rsidR="00F107E0">
        <w:rPr>
          <w:rFonts w:ascii="Calibri" w:hAnsi="Calibri" w:cs="Calibri"/>
          <w:sz w:val="22"/>
        </w:rPr>
        <w:t>48</w:t>
      </w:r>
      <w:r w:rsidR="004F1EF9" w:rsidRPr="00DF1495">
        <w:rPr>
          <w:rFonts w:ascii="Calibri" w:hAnsi="Calibri" w:cs="Calibri"/>
          <w:sz w:val="22"/>
        </w:rPr>
        <w:t xml:space="preserve"> mesi</w:t>
      </w:r>
      <w:r w:rsidR="001F2C3A" w:rsidRPr="00DF1495">
        <w:rPr>
          <w:rFonts w:ascii="Calibri" w:hAnsi="Calibri" w:cs="Calibri"/>
          <w:sz w:val="22"/>
        </w:rPr>
        <w:t xml:space="preserve"> dalla data di aggiudicazione definitiva</w:t>
      </w:r>
      <w:r w:rsidR="004F1EF9" w:rsidRPr="00DF1495">
        <w:rPr>
          <w:rFonts w:ascii="Calibri" w:hAnsi="Calibri" w:cs="Calibri"/>
          <w:sz w:val="22"/>
        </w:rPr>
        <w:t>.</w:t>
      </w:r>
    </w:p>
    <w:p w14:paraId="702C359D" w14:textId="77777777" w:rsidR="00176231" w:rsidRPr="00012D25" w:rsidRDefault="00176231" w:rsidP="00825D78">
      <w:pPr>
        <w:spacing w:before="120" w:after="60"/>
        <w:rPr>
          <w:rFonts w:ascii="Calibri" w:hAnsi="Calibri" w:cs="Calibri"/>
          <w:i/>
          <w:iCs/>
          <w:sz w:val="22"/>
        </w:rPr>
      </w:pPr>
    </w:p>
    <w:p w14:paraId="6B11A8C4" w14:textId="77777777" w:rsidR="00FA08D2" w:rsidRPr="00012D25" w:rsidRDefault="00AE28AD" w:rsidP="00225033">
      <w:pPr>
        <w:pStyle w:val="Titolo3"/>
        <w:numPr>
          <w:ilvl w:val="1"/>
          <w:numId w:val="3"/>
        </w:numPr>
        <w:spacing w:before="120"/>
        <w:ind w:left="426" w:hanging="426"/>
        <w:rPr>
          <w:rFonts w:ascii="Calibri" w:hAnsi="Calibri" w:cs="Calibri"/>
          <w:b/>
          <w:bCs/>
          <w:sz w:val="22"/>
          <w:szCs w:val="22"/>
        </w:rPr>
      </w:pPr>
      <w:bookmarkStart w:id="137" w:name="_Toc239256257"/>
      <w:r w:rsidRPr="00012D25">
        <w:rPr>
          <w:rFonts w:ascii="Calibri" w:hAnsi="Calibri" w:cs="Calibri"/>
          <w:sz w:val="22"/>
          <w:szCs w:val="22"/>
        </w:rPr>
        <w:lastRenderedPageBreak/>
        <w:t>REVISIONE PREZZI</w:t>
      </w:r>
      <w:bookmarkEnd w:id="137"/>
      <w:r w:rsidRPr="00012D25">
        <w:rPr>
          <w:rFonts w:ascii="Calibri" w:hAnsi="Calibri" w:cs="Calibri"/>
          <w:sz w:val="22"/>
          <w:szCs w:val="22"/>
        </w:rPr>
        <w:t xml:space="preserve"> </w:t>
      </w:r>
    </w:p>
    <w:p w14:paraId="21996F49" w14:textId="77777777" w:rsidR="00FD6641" w:rsidRPr="00FD6641" w:rsidRDefault="00FD6641" w:rsidP="00FD6641">
      <w:pPr>
        <w:spacing w:before="60" w:after="60"/>
        <w:rPr>
          <w:rFonts w:ascii="Calibri" w:hAnsi="Calibri" w:cs="Calibri"/>
          <w:sz w:val="22"/>
        </w:rPr>
      </w:pPr>
      <w:r w:rsidRPr="00FD6641">
        <w:rPr>
          <w:rFonts w:ascii="Calibri" w:hAnsi="Calibri" w:cs="Calibri"/>
          <w:sz w:val="22"/>
        </w:rPr>
        <w:t>Il presente articolo disciplina le modalità di revisione dei prezzi per il presente contratto di servizio, in conformità con le disposizioni del Codice dei Contratti Pubblici.</w:t>
      </w:r>
    </w:p>
    <w:p w14:paraId="164EFE57" w14:textId="77777777" w:rsidR="00FD6641" w:rsidRPr="00FD6641" w:rsidRDefault="00FD6641" w:rsidP="00FD6641">
      <w:pPr>
        <w:spacing w:before="60" w:after="60"/>
        <w:rPr>
          <w:rFonts w:ascii="Calibri" w:hAnsi="Calibri" w:cs="Calibri"/>
          <w:sz w:val="22"/>
        </w:rPr>
      </w:pPr>
      <w:r w:rsidRPr="00FD6641">
        <w:rPr>
          <w:rFonts w:ascii="Calibri" w:hAnsi="Calibri" w:cs="Calibri"/>
          <w:sz w:val="22"/>
        </w:rPr>
        <w:t>La revisione dei prezzi sarà applicabile qualora si determina una variazione del costo della fornitura o del servizio, in aumento o in diminuzione, superiore al 5 per cento dell'importo complessivo e opera nella misura dell'80 per cento del valore eccedente la variazione del 5 per cento applicata alle prestazioni da eseguire, come previsto dall'articolo 60 del Codice dei Contratti Pubblici.</w:t>
      </w:r>
    </w:p>
    <w:p w14:paraId="6F8019A2" w14:textId="77777777" w:rsidR="00FD6641" w:rsidRPr="00FD6641" w:rsidRDefault="00FD6641" w:rsidP="00FD6641">
      <w:pPr>
        <w:spacing w:before="60" w:after="60"/>
        <w:rPr>
          <w:rFonts w:ascii="Calibri" w:hAnsi="Calibri" w:cs="Calibri"/>
          <w:sz w:val="22"/>
        </w:rPr>
      </w:pPr>
      <w:r w:rsidRPr="00FD6641">
        <w:rPr>
          <w:rFonts w:ascii="Calibri" w:hAnsi="Calibri" w:cs="Calibri"/>
          <w:sz w:val="22"/>
        </w:rPr>
        <w:t>Ai fini della determinazione della variazione dei costi e dei prezzi di cui al punto precedente, si utilizzano gli indici sintetici elaborati dall’ISTAT con riguardo ai contratti di servizi e forniture, anche disaggregati, dei prezzi al consumo, dei prezzi alla produzione dell’industria e dei servizi e gli indici delle retribuzioni contrattuali orarie.</w:t>
      </w:r>
    </w:p>
    <w:p w14:paraId="20644760" w14:textId="77777777" w:rsidR="00FD6641" w:rsidRPr="00FD6641" w:rsidRDefault="00FD6641" w:rsidP="00FD6641">
      <w:pPr>
        <w:spacing w:before="60" w:after="60"/>
        <w:rPr>
          <w:rFonts w:ascii="Calibri" w:hAnsi="Calibri" w:cs="Calibri"/>
          <w:sz w:val="22"/>
        </w:rPr>
      </w:pPr>
      <w:r w:rsidRPr="00FD6641">
        <w:rPr>
          <w:rFonts w:ascii="Calibri" w:hAnsi="Calibri" w:cs="Calibri"/>
          <w:sz w:val="22"/>
        </w:rPr>
        <w:t>L'appaltatore potrà presentare richiesta scritta di revisione dei prezzi alla stazione appaltante, corredata dalla documentazione che attesti la variazione degli indici di prezzo.</w:t>
      </w:r>
    </w:p>
    <w:p w14:paraId="4212FA87" w14:textId="77777777" w:rsidR="00FD6641" w:rsidRPr="00FD6641" w:rsidRDefault="00FD6641" w:rsidP="00FD6641">
      <w:pPr>
        <w:spacing w:before="60" w:after="60"/>
        <w:rPr>
          <w:rFonts w:ascii="Calibri" w:hAnsi="Calibri" w:cs="Calibri"/>
          <w:sz w:val="22"/>
        </w:rPr>
      </w:pPr>
      <w:r w:rsidRPr="00FD6641">
        <w:rPr>
          <w:rFonts w:ascii="Calibri" w:hAnsi="Calibri" w:cs="Calibri"/>
          <w:sz w:val="22"/>
        </w:rPr>
        <w:t>La stazione appaltante valuterà la richiesta entro 30 giorni dalla ricezione della stessa. In caso di esito positivo, la revisione dei prezzi sarà formalizzata mediante atto aggiuntivo al contratto.</w:t>
      </w:r>
      <w:r w:rsidRPr="00FD6641">
        <w:rPr>
          <w:rFonts w:ascii="Calibri" w:hAnsi="Calibri" w:cs="Calibri"/>
          <w:sz w:val="22"/>
        </w:rPr>
        <w:br/>
        <w:t>La revisione dei prezzi non potrà, in nessun caso, alterare la natura generale del contratto né comportare una modifica sostanziale delle prestazioni previste.</w:t>
      </w:r>
    </w:p>
    <w:p w14:paraId="622B9637" w14:textId="6D21DFE9" w:rsidR="00AE28AD" w:rsidRDefault="00FD6641" w:rsidP="00FD6641">
      <w:pPr>
        <w:spacing w:before="120" w:after="60"/>
        <w:rPr>
          <w:rFonts w:ascii="Calibri" w:hAnsi="Calibri" w:cs="Calibri"/>
          <w:sz w:val="22"/>
        </w:rPr>
      </w:pPr>
      <w:r w:rsidRPr="00FD6641">
        <w:rPr>
          <w:rFonts w:ascii="Calibri" w:hAnsi="Calibri" w:cs="Calibri"/>
          <w:sz w:val="22"/>
        </w:rPr>
        <w:t>Le nuove condizioni economiche determinate dalla revisione dei prezzi saranno applicabili a partire dal 30° giorno successivo alla data di accettazione da parte della stazione appaltante.</w:t>
      </w:r>
    </w:p>
    <w:p w14:paraId="7A5C1B98" w14:textId="77777777" w:rsidR="00FD6641" w:rsidRPr="00FD6641" w:rsidRDefault="00FD6641" w:rsidP="00FD6641">
      <w:pPr>
        <w:spacing w:before="120" w:after="60"/>
        <w:rPr>
          <w:rFonts w:ascii="Calibri" w:hAnsi="Calibri" w:cs="Calibri"/>
          <w:color w:val="FF0000"/>
          <w:sz w:val="22"/>
        </w:rPr>
      </w:pPr>
    </w:p>
    <w:p w14:paraId="3D2E9E10" w14:textId="77777777" w:rsidR="00AE28AD" w:rsidRPr="00012D25" w:rsidRDefault="00AE28AD" w:rsidP="00604C9A">
      <w:pPr>
        <w:pStyle w:val="Titolo3"/>
        <w:numPr>
          <w:ilvl w:val="1"/>
          <w:numId w:val="3"/>
        </w:numPr>
        <w:spacing w:before="120"/>
        <w:ind w:left="426" w:hanging="426"/>
        <w:rPr>
          <w:rFonts w:ascii="Calibri" w:hAnsi="Calibri" w:cs="Calibri"/>
          <w:sz w:val="22"/>
          <w:szCs w:val="22"/>
        </w:rPr>
      </w:pPr>
      <w:bookmarkStart w:id="138" w:name="_Toc239256258"/>
      <w:r w:rsidRPr="00012D25">
        <w:rPr>
          <w:rFonts w:ascii="Calibri" w:hAnsi="Calibri" w:cs="Calibri"/>
          <w:sz w:val="22"/>
          <w:szCs w:val="22"/>
        </w:rPr>
        <w:t>MODIFICA DEL CONTRATTO IN FASE DI ESECUZIONE</w:t>
      </w:r>
      <w:bookmarkEnd w:id="138"/>
    </w:p>
    <w:p w14:paraId="40729CBC" w14:textId="3298A051" w:rsidR="008D49D7" w:rsidRDefault="00AE28AD" w:rsidP="00EA293D">
      <w:pPr>
        <w:spacing w:before="60" w:after="60"/>
        <w:rPr>
          <w:rFonts w:ascii="Calibri" w:hAnsi="Calibri" w:cs="Calibri"/>
          <w:iCs/>
          <w:sz w:val="22"/>
        </w:rPr>
      </w:pPr>
      <w:r w:rsidRPr="00012D25">
        <w:rPr>
          <w:rFonts w:ascii="Calibri" w:hAnsi="Calibri" w:cs="Calibri"/>
          <w:b/>
          <w:bCs/>
          <w:iCs/>
          <w:sz w:val="22"/>
        </w:rPr>
        <w:t xml:space="preserve">Modifiche del contratto ai sensi dell’articolo 120, comma 1, lettera a) del Codice: </w:t>
      </w:r>
      <w:r w:rsidRPr="00012D25">
        <w:rPr>
          <w:rFonts w:ascii="Calibri" w:hAnsi="Calibri" w:cs="Calibri"/>
          <w:iCs/>
          <w:sz w:val="22"/>
        </w:rPr>
        <w:t>la stazione appaltante si riserva di modificare</w:t>
      </w:r>
      <w:r w:rsidRPr="00012D25">
        <w:rPr>
          <w:rFonts w:ascii="Calibri" w:hAnsi="Calibri" w:cs="Calibri"/>
          <w:b/>
          <w:bCs/>
          <w:iCs/>
          <w:sz w:val="22"/>
        </w:rPr>
        <w:t xml:space="preserve"> i</w:t>
      </w:r>
      <w:r w:rsidRPr="00012D25">
        <w:rPr>
          <w:rFonts w:ascii="Calibri" w:hAnsi="Calibri" w:cs="Calibri"/>
          <w:iCs/>
          <w:sz w:val="22"/>
        </w:rPr>
        <w:t>l contratto in corso di esecuzione, nei seguenti casi:</w:t>
      </w:r>
      <w:r w:rsidR="004F1EF9">
        <w:rPr>
          <w:rFonts w:ascii="Calibri" w:hAnsi="Calibri" w:cs="Calibri"/>
          <w:sz w:val="22"/>
        </w:rPr>
        <w:t xml:space="preserve"> </w:t>
      </w:r>
      <w:r w:rsidR="004F1EF9" w:rsidRPr="003F3239">
        <w:rPr>
          <w:rFonts w:ascii="Calibri" w:hAnsi="Calibri" w:cs="Calibri"/>
          <w:sz w:val="22"/>
        </w:rPr>
        <w:t xml:space="preserve">acquisto, entro </w:t>
      </w:r>
      <w:r w:rsidR="004579E3">
        <w:rPr>
          <w:rFonts w:ascii="Calibri" w:hAnsi="Calibri" w:cs="Calibri"/>
          <w:sz w:val="22"/>
        </w:rPr>
        <w:t>48</w:t>
      </w:r>
      <w:r w:rsidR="004F1EF9" w:rsidRPr="003F3239">
        <w:rPr>
          <w:rFonts w:ascii="Calibri" w:hAnsi="Calibri" w:cs="Calibri"/>
          <w:sz w:val="22"/>
        </w:rPr>
        <w:t xml:space="preserve"> mesi dalla data di aggiudicazione</w:t>
      </w:r>
      <w:r w:rsidR="000C1DAC">
        <w:rPr>
          <w:rFonts w:ascii="Calibri" w:hAnsi="Calibri" w:cs="Calibri"/>
          <w:sz w:val="22"/>
        </w:rPr>
        <w:t xml:space="preserve"> definit</w:t>
      </w:r>
      <w:r w:rsidR="00BC2DEE">
        <w:rPr>
          <w:rFonts w:ascii="Calibri" w:hAnsi="Calibri" w:cs="Calibri"/>
          <w:sz w:val="22"/>
        </w:rPr>
        <w:t>i</w:t>
      </w:r>
      <w:r w:rsidR="000C1DAC">
        <w:rPr>
          <w:rFonts w:ascii="Calibri" w:hAnsi="Calibri" w:cs="Calibri"/>
          <w:sz w:val="22"/>
        </w:rPr>
        <w:t>va</w:t>
      </w:r>
      <w:r w:rsidR="004F1EF9" w:rsidRPr="003F3239">
        <w:rPr>
          <w:rFonts w:ascii="Calibri" w:hAnsi="Calibri" w:cs="Calibri"/>
          <w:sz w:val="22"/>
        </w:rPr>
        <w:t xml:space="preserve">, </w:t>
      </w:r>
      <w:r w:rsidR="003F3239" w:rsidRPr="003F3239">
        <w:rPr>
          <w:rFonts w:ascii="Calibri" w:hAnsi="Calibri" w:cs="Calibri"/>
          <w:sz w:val="22"/>
        </w:rPr>
        <w:t>di ulterior</w:t>
      </w:r>
      <w:r w:rsidR="00B04A7F">
        <w:rPr>
          <w:rFonts w:ascii="Calibri" w:hAnsi="Calibri" w:cs="Calibri"/>
          <w:sz w:val="22"/>
        </w:rPr>
        <w:t>e strumentazione o accessori</w:t>
      </w:r>
      <w:r w:rsidR="003F3239" w:rsidRPr="003F3239">
        <w:rPr>
          <w:rFonts w:ascii="Calibri" w:hAnsi="Calibri" w:cs="Calibri"/>
          <w:sz w:val="22"/>
        </w:rPr>
        <w:t xml:space="preserve">, </w:t>
      </w:r>
      <w:r w:rsidR="004F1EF9" w:rsidRPr="003F3239">
        <w:rPr>
          <w:rFonts w:ascii="Calibri" w:hAnsi="Calibri" w:cs="Calibri"/>
          <w:sz w:val="22"/>
        </w:rPr>
        <w:t xml:space="preserve">necessari per all’Azienda Committente </w:t>
      </w:r>
      <w:r w:rsidR="003F3239" w:rsidRPr="003F3239">
        <w:rPr>
          <w:rFonts w:ascii="Calibri" w:hAnsi="Calibri" w:cs="Calibri"/>
          <w:sz w:val="22"/>
        </w:rPr>
        <w:t xml:space="preserve">e/o alle Aziende </w:t>
      </w:r>
      <w:r w:rsidR="000C1DAC">
        <w:rPr>
          <w:rFonts w:ascii="Calibri" w:hAnsi="Calibri" w:cs="Calibri"/>
          <w:sz w:val="22"/>
        </w:rPr>
        <w:t>S</w:t>
      </w:r>
      <w:r w:rsidR="003F3239" w:rsidRPr="003F3239">
        <w:rPr>
          <w:rFonts w:ascii="Calibri" w:hAnsi="Calibri" w:cs="Calibri"/>
          <w:sz w:val="22"/>
        </w:rPr>
        <w:t>anitarie dell’Area Vasta Emilia Centrale,</w:t>
      </w:r>
      <w:r w:rsidR="004F1EF9" w:rsidRPr="003F3239">
        <w:rPr>
          <w:rFonts w:ascii="Calibri" w:hAnsi="Calibri" w:cs="Calibri"/>
          <w:sz w:val="22"/>
        </w:rPr>
        <w:t xml:space="preserve"> </w:t>
      </w:r>
      <w:r w:rsidR="004F1EF9" w:rsidRPr="003F3239">
        <w:rPr>
          <w:rFonts w:ascii="Calibri" w:hAnsi="Calibri" w:cs="Calibri"/>
          <w:iCs/>
          <w:sz w:val="22"/>
        </w:rPr>
        <w:t xml:space="preserve">per un importo </w:t>
      </w:r>
      <w:r w:rsidR="006018CF">
        <w:rPr>
          <w:rFonts w:ascii="Calibri" w:hAnsi="Calibri" w:cs="Calibri"/>
          <w:iCs/>
          <w:sz w:val="22"/>
        </w:rPr>
        <w:t xml:space="preserve">massimo </w:t>
      </w:r>
      <w:r w:rsidR="004F1EF9" w:rsidRPr="003F3239">
        <w:rPr>
          <w:rFonts w:ascii="Calibri" w:hAnsi="Calibri" w:cs="Calibri"/>
          <w:iCs/>
          <w:sz w:val="22"/>
        </w:rPr>
        <w:t xml:space="preserve">pari a </w:t>
      </w:r>
      <w:r w:rsidR="004F1EF9" w:rsidRPr="003F3239">
        <w:rPr>
          <w:rFonts w:ascii="Calibri" w:hAnsi="Calibri" w:cs="Calibri"/>
          <w:b/>
          <w:iCs/>
          <w:sz w:val="22"/>
        </w:rPr>
        <w:t xml:space="preserve">€ </w:t>
      </w:r>
      <w:r w:rsidR="004E7450">
        <w:rPr>
          <w:rFonts w:ascii="Calibri" w:hAnsi="Calibri" w:cs="Calibri"/>
          <w:b/>
          <w:iCs/>
          <w:sz w:val="22"/>
        </w:rPr>
        <w:t>56</w:t>
      </w:r>
      <w:r w:rsidR="002459F5">
        <w:rPr>
          <w:rFonts w:ascii="Calibri" w:hAnsi="Calibri" w:cs="Calibri"/>
          <w:b/>
          <w:iCs/>
          <w:sz w:val="22"/>
        </w:rPr>
        <w:t>8</w:t>
      </w:r>
      <w:r w:rsidR="004F1EF9" w:rsidRPr="003F3239">
        <w:rPr>
          <w:rFonts w:ascii="Calibri" w:hAnsi="Calibri" w:cs="Calibri"/>
          <w:b/>
          <w:iCs/>
          <w:sz w:val="22"/>
        </w:rPr>
        <w:t>.</w:t>
      </w:r>
      <w:r w:rsidR="002459F5">
        <w:rPr>
          <w:rFonts w:ascii="Calibri" w:hAnsi="Calibri" w:cs="Calibri"/>
          <w:b/>
          <w:iCs/>
          <w:sz w:val="22"/>
        </w:rPr>
        <w:t>50</w:t>
      </w:r>
      <w:r w:rsidR="00FB6976">
        <w:rPr>
          <w:rFonts w:ascii="Calibri" w:hAnsi="Calibri" w:cs="Calibri"/>
          <w:b/>
          <w:iCs/>
          <w:sz w:val="22"/>
        </w:rPr>
        <w:t>0</w:t>
      </w:r>
      <w:r w:rsidR="004F1EF9" w:rsidRPr="003F3239">
        <w:rPr>
          <w:rFonts w:ascii="Calibri" w:hAnsi="Calibri" w:cs="Calibri"/>
          <w:b/>
          <w:iCs/>
          <w:sz w:val="22"/>
        </w:rPr>
        <w:t>,00</w:t>
      </w:r>
      <w:r w:rsidR="004F1EF9" w:rsidRPr="003F3239">
        <w:rPr>
          <w:rFonts w:ascii="Calibri" w:hAnsi="Calibri" w:cs="Calibri"/>
          <w:iCs/>
          <w:sz w:val="22"/>
        </w:rPr>
        <w:t xml:space="preserve"> </w:t>
      </w:r>
      <w:r w:rsidR="004E7450">
        <w:rPr>
          <w:rFonts w:ascii="Calibri" w:hAnsi="Calibri" w:cs="Calibri"/>
          <w:iCs/>
          <w:sz w:val="22"/>
        </w:rPr>
        <w:t>I</w:t>
      </w:r>
      <w:r w:rsidR="004F1EF9" w:rsidRPr="003F3239">
        <w:rPr>
          <w:rFonts w:ascii="Calibri" w:hAnsi="Calibri" w:cs="Calibri"/>
          <w:iCs/>
          <w:sz w:val="22"/>
        </w:rPr>
        <w:t>va esclusa</w:t>
      </w:r>
      <w:r w:rsidR="002459F5">
        <w:rPr>
          <w:rFonts w:ascii="Calibri" w:hAnsi="Calibri" w:cs="Calibri"/>
          <w:iCs/>
          <w:sz w:val="22"/>
        </w:rPr>
        <w:t>, come di seguito precisato:</w:t>
      </w:r>
    </w:p>
    <w:tbl>
      <w:tblPr>
        <w:tblW w:w="4947" w:type="pct"/>
        <w:tblLook w:val="04A0" w:firstRow="1" w:lastRow="0" w:firstColumn="1" w:lastColumn="0" w:noHBand="0" w:noVBand="1"/>
      </w:tblPr>
      <w:tblGrid>
        <w:gridCol w:w="1118"/>
        <w:gridCol w:w="5838"/>
        <w:gridCol w:w="2384"/>
      </w:tblGrid>
      <w:tr w:rsidR="002459F5" w:rsidRPr="000D4B61" w14:paraId="229ACD8C" w14:textId="77777777" w:rsidTr="004E7450">
        <w:trPr>
          <w:trHeight w:val="617"/>
        </w:trPr>
        <w:tc>
          <w:tcPr>
            <w:tcW w:w="59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339D2DE" w14:textId="77777777" w:rsidR="002459F5" w:rsidRPr="000D4B61" w:rsidRDefault="002459F5" w:rsidP="009A1CF2">
            <w:pPr>
              <w:jc w:val="center"/>
              <w:rPr>
                <w:rFonts w:ascii="Calibri" w:hAnsi="Calibri" w:cs="Calibri"/>
                <w:sz w:val="22"/>
              </w:rPr>
            </w:pPr>
            <w:r w:rsidRPr="000D4B61">
              <w:rPr>
                <w:rFonts w:ascii="Calibri" w:hAnsi="Calibri" w:cs="Calibri"/>
                <w:sz w:val="22"/>
              </w:rPr>
              <w:t>Numero lotto</w:t>
            </w:r>
          </w:p>
        </w:tc>
        <w:tc>
          <w:tcPr>
            <w:tcW w:w="312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C5B6A49" w14:textId="77777777" w:rsidR="002459F5" w:rsidRPr="000D4B61" w:rsidRDefault="002459F5" w:rsidP="009A1CF2">
            <w:pPr>
              <w:jc w:val="center"/>
              <w:rPr>
                <w:rFonts w:ascii="Calibri" w:hAnsi="Calibri" w:cs="Calibri"/>
                <w:sz w:val="22"/>
              </w:rPr>
            </w:pPr>
            <w:r w:rsidRPr="000D4B61">
              <w:rPr>
                <w:rFonts w:ascii="Calibri" w:hAnsi="Calibri" w:cs="Calibri"/>
                <w:sz w:val="22"/>
              </w:rPr>
              <w:t>Oggetto del lotto</w:t>
            </w:r>
          </w:p>
        </w:tc>
        <w:tc>
          <w:tcPr>
            <w:tcW w:w="127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A0951FB" w14:textId="77777777" w:rsidR="002459F5" w:rsidRPr="000D4B61" w:rsidRDefault="002459F5" w:rsidP="009A1CF2">
            <w:pPr>
              <w:jc w:val="center"/>
              <w:rPr>
                <w:rFonts w:ascii="Calibri" w:hAnsi="Calibri" w:cs="Calibri"/>
                <w:sz w:val="22"/>
              </w:rPr>
            </w:pPr>
            <w:r w:rsidRPr="000D4B61">
              <w:rPr>
                <w:rFonts w:ascii="Calibri" w:hAnsi="Calibri" w:cs="Calibri"/>
                <w:sz w:val="22"/>
              </w:rPr>
              <w:t>Importo</w:t>
            </w:r>
          </w:p>
        </w:tc>
      </w:tr>
      <w:tr w:rsidR="002459F5" w:rsidRPr="000D4B61" w14:paraId="50730EA0" w14:textId="77777777" w:rsidTr="004E7450">
        <w:trPr>
          <w:trHeight w:val="734"/>
        </w:trPr>
        <w:tc>
          <w:tcPr>
            <w:tcW w:w="599" w:type="pct"/>
            <w:tcBorders>
              <w:top w:val="single" w:sz="4" w:space="0" w:color="000000"/>
              <w:left w:val="single" w:sz="4" w:space="0" w:color="000000"/>
              <w:bottom w:val="single" w:sz="4" w:space="0" w:color="000000"/>
              <w:right w:val="single" w:sz="4" w:space="0" w:color="000000"/>
            </w:tcBorders>
          </w:tcPr>
          <w:p w14:paraId="27CC32A7" w14:textId="77777777" w:rsidR="002459F5" w:rsidRPr="000D4B61" w:rsidRDefault="002459F5" w:rsidP="004E7450">
            <w:pPr>
              <w:spacing w:before="60" w:after="60"/>
              <w:jc w:val="center"/>
              <w:rPr>
                <w:rFonts w:ascii="Calibri" w:hAnsi="Calibri" w:cs="Calibri"/>
                <w:sz w:val="22"/>
              </w:rPr>
            </w:pPr>
            <w:r w:rsidRPr="000D4B61">
              <w:rPr>
                <w:rFonts w:ascii="Calibri" w:hAnsi="Calibri" w:cs="Calibri"/>
                <w:sz w:val="22"/>
              </w:rPr>
              <w:t>1</w:t>
            </w:r>
          </w:p>
        </w:tc>
        <w:tc>
          <w:tcPr>
            <w:tcW w:w="3125" w:type="pct"/>
            <w:tcBorders>
              <w:top w:val="single" w:sz="4" w:space="0" w:color="000000"/>
              <w:left w:val="single" w:sz="4" w:space="0" w:color="000000"/>
              <w:bottom w:val="single" w:sz="4" w:space="0" w:color="000000"/>
              <w:right w:val="single" w:sz="4" w:space="0" w:color="000000"/>
            </w:tcBorders>
          </w:tcPr>
          <w:p w14:paraId="60DC62E3" w14:textId="2596691D" w:rsidR="002459F5" w:rsidRPr="000D4B61" w:rsidRDefault="002459F5" w:rsidP="009A1CF2">
            <w:pPr>
              <w:spacing w:before="60" w:after="60"/>
              <w:rPr>
                <w:rFonts w:ascii="Calibri" w:hAnsi="Calibri" w:cs="Calibri"/>
                <w:sz w:val="22"/>
              </w:rPr>
            </w:pPr>
            <w:r>
              <w:rPr>
                <w:rFonts w:ascii="Calibri" w:hAnsi="Calibri" w:cs="Calibri"/>
                <w:sz w:val="22"/>
              </w:rPr>
              <w:t>E</w:t>
            </w:r>
            <w:r w:rsidRPr="000D4B61">
              <w:rPr>
                <w:rFonts w:ascii="Calibri" w:hAnsi="Calibri" w:cs="Calibri"/>
                <w:sz w:val="22"/>
              </w:rPr>
              <w:t>lettrobisturi per le specialità di chirur</w:t>
            </w:r>
            <w:r w:rsidR="004E7450">
              <w:rPr>
                <w:rFonts w:ascii="Calibri" w:hAnsi="Calibri" w:cs="Calibri"/>
                <w:sz w:val="22"/>
              </w:rPr>
              <w:t>gia avanzata multidisciplinare;</w:t>
            </w:r>
          </w:p>
        </w:tc>
        <w:tc>
          <w:tcPr>
            <w:tcW w:w="1276" w:type="pct"/>
            <w:tcBorders>
              <w:top w:val="single" w:sz="4" w:space="0" w:color="000000"/>
              <w:left w:val="single" w:sz="4" w:space="0" w:color="000000"/>
              <w:bottom w:val="single" w:sz="4" w:space="0" w:color="000000"/>
              <w:right w:val="single" w:sz="4" w:space="0" w:color="000000"/>
            </w:tcBorders>
          </w:tcPr>
          <w:p w14:paraId="01CA7EE7" w14:textId="0FA0982B" w:rsidR="002459F5" w:rsidRPr="000D4B61" w:rsidRDefault="002459F5" w:rsidP="001F2FFF">
            <w:pPr>
              <w:spacing w:before="60" w:after="60"/>
              <w:rPr>
                <w:rFonts w:ascii="Calibri" w:hAnsi="Calibri" w:cs="Calibri"/>
                <w:sz w:val="22"/>
              </w:rPr>
            </w:pPr>
            <w:r w:rsidRPr="00F15BF5">
              <w:rPr>
                <w:rFonts w:ascii="Calibri" w:hAnsi="Calibri" w:cs="Calibri"/>
                <w:sz w:val="22"/>
              </w:rPr>
              <w:t xml:space="preserve">€ </w:t>
            </w:r>
            <w:r>
              <w:rPr>
                <w:rFonts w:ascii="Calibri" w:hAnsi="Calibri" w:cs="Calibri"/>
                <w:sz w:val="22"/>
              </w:rPr>
              <w:t>448</w:t>
            </w:r>
            <w:r w:rsidRPr="00F15BF5">
              <w:rPr>
                <w:rFonts w:ascii="Calibri" w:hAnsi="Calibri" w:cs="Calibri"/>
                <w:sz w:val="22"/>
              </w:rPr>
              <w:t xml:space="preserve">.500,00 </w:t>
            </w:r>
          </w:p>
        </w:tc>
      </w:tr>
      <w:tr w:rsidR="002459F5" w:rsidRPr="000D4B61" w14:paraId="6AC29990" w14:textId="77777777" w:rsidTr="004E7450">
        <w:trPr>
          <w:trHeight w:val="751"/>
        </w:trPr>
        <w:tc>
          <w:tcPr>
            <w:tcW w:w="599" w:type="pct"/>
            <w:tcBorders>
              <w:top w:val="single" w:sz="4" w:space="0" w:color="000000"/>
              <w:left w:val="single" w:sz="4" w:space="0" w:color="000000"/>
              <w:bottom w:val="single" w:sz="4" w:space="0" w:color="000000"/>
              <w:right w:val="single" w:sz="4" w:space="0" w:color="000000"/>
            </w:tcBorders>
          </w:tcPr>
          <w:p w14:paraId="6904FE7F" w14:textId="77777777" w:rsidR="002459F5" w:rsidRPr="000D4B61" w:rsidRDefault="002459F5" w:rsidP="004E7450">
            <w:pPr>
              <w:spacing w:before="60" w:after="60"/>
              <w:jc w:val="center"/>
              <w:rPr>
                <w:rFonts w:ascii="Calibri" w:hAnsi="Calibri" w:cs="Calibri"/>
                <w:sz w:val="22"/>
              </w:rPr>
            </w:pPr>
            <w:r w:rsidRPr="000D4B61">
              <w:rPr>
                <w:rFonts w:ascii="Calibri" w:hAnsi="Calibri" w:cs="Calibri"/>
                <w:sz w:val="22"/>
              </w:rPr>
              <w:t>2</w:t>
            </w:r>
          </w:p>
        </w:tc>
        <w:tc>
          <w:tcPr>
            <w:tcW w:w="3125" w:type="pct"/>
            <w:tcBorders>
              <w:top w:val="single" w:sz="4" w:space="0" w:color="000000"/>
              <w:left w:val="single" w:sz="4" w:space="0" w:color="000000"/>
              <w:bottom w:val="single" w:sz="4" w:space="0" w:color="000000"/>
              <w:right w:val="single" w:sz="4" w:space="0" w:color="000000"/>
            </w:tcBorders>
          </w:tcPr>
          <w:p w14:paraId="7FA42DF7" w14:textId="77777777" w:rsidR="002459F5" w:rsidRPr="000D4B61" w:rsidRDefault="002459F5" w:rsidP="009A1CF2">
            <w:pPr>
              <w:spacing w:before="60" w:after="60"/>
              <w:rPr>
                <w:rFonts w:ascii="Calibri" w:hAnsi="Calibri" w:cs="Calibri"/>
                <w:sz w:val="22"/>
              </w:rPr>
            </w:pPr>
            <w:r>
              <w:rPr>
                <w:rFonts w:ascii="Calibri" w:hAnsi="Calibri" w:cs="Calibri"/>
                <w:sz w:val="22"/>
              </w:rPr>
              <w:t>Elettrobisturi</w:t>
            </w:r>
            <w:r w:rsidRPr="000D4B61">
              <w:rPr>
                <w:rFonts w:ascii="Calibri" w:hAnsi="Calibri" w:cs="Calibri"/>
                <w:sz w:val="22"/>
              </w:rPr>
              <w:t xml:space="preserve"> per endoscopia digestiva con modulo argon</w:t>
            </w:r>
          </w:p>
        </w:tc>
        <w:tc>
          <w:tcPr>
            <w:tcW w:w="1276" w:type="pct"/>
            <w:tcBorders>
              <w:top w:val="single" w:sz="4" w:space="0" w:color="000000"/>
              <w:left w:val="single" w:sz="4" w:space="0" w:color="000000"/>
              <w:bottom w:val="single" w:sz="4" w:space="0" w:color="000000"/>
              <w:right w:val="single" w:sz="4" w:space="0" w:color="000000"/>
            </w:tcBorders>
          </w:tcPr>
          <w:p w14:paraId="58846925" w14:textId="5D6607CC" w:rsidR="002459F5" w:rsidRPr="000D4B61" w:rsidRDefault="002459F5" w:rsidP="005E70F0">
            <w:pPr>
              <w:spacing w:before="60" w:after="60"/>
              <w:rPr>
                <w:rFonts w:ascii="Calibri" w:hAnsi="Calibri" w:cs="Calibri"/>
                <w:sz w:val="22"/>
              </w:rPr>
            </w:pPr>
            <w:r>
              <w:rPr>
                <w:rFonts w:ascii="Calibri" w:hAnsi="Calibri" w:cs="Calibri"/>
                <w:sz w:val="22"/>
              </w:rPr>
              <w:t xml:space="preserve">€ </w:t>
            </w:r>
            <w:r w:rsidR="005E70F0">
              <w:rPr>
                <w:rFonts w:ascii="Calibri" w:hAnsi="Calibri" w:cs="Calibri"/>
                <w:sz w:val="22"/>
              </w:rPr>
              <w:t>120</w:t>
            </w:r>
            <w:r>
              <w:rPr>
                <w:rFonts w:ascii="Calibri" w:hAnsi="Calibri" w:cs="Calibri"/>
                <w:sz w:val="22"/>
              </w:rPr>
              <w:t>.0</w:t>
            </w:r>
            <w:r w:rsidR="00F05A9F">
              <w:rPr>
                <w:rFonts w:ascii="Calibri" w:hAnsi="Calibri" w:cs="Calibri"/>
                <w:sz w:val="22"/>
              </w:rPr>
              <w:t>0</w:t>
            </w:r>
            <w:r>
              <w:rPr>
                <w:rFonts w:ascii="Calibri" w:hAnsi="Calibri" w:cs="Calibri"/>
                <w:sz w:val="22"/>
              </w:rPr>
              <w:t xml:space="preserve">0,00 </w:t>
            </w:r>
          </w:p>
        </w:tc>
      </w:tr>
    </w:tbl>
    <w:p w14:paraId="35B18591" w14:textId="77777777" w:rsidR="002459F5" w:rsidRDefault="002459F5" w:rsidP="00EA293D">
      <w:pPr>
        <w:spacing w:before="60" w:after="60"/>
        <w:rPr>
          <w:rFonts w:ascii="Calibri" w:hAnsi="Calibri" w:cs="Calibri"/>
          <w:iCs/>
          <w:sz w:val="22"/>
        </w:rPr>
      </w:pPr>
    </w:p>
    <w:p w14:paraId="244B10FB" w14:textId="6B29DC23" w:rsidR="004E7450" w:rsidRDefault="004E7450" w:rsidP="00EA293D">
      <w:pPr>
        <w:spacing w:before="60" w:after="60"/>
        <w:rPr>
          <w:rFonts w:ascii="Calibri" w:hAnsi="Calibri" w:cs="Calibri"/>
          <w:iCs/>
          <w:sz w:val="22"/>
        </w:rPr>
      </w:pPr>
      <w:r>
        <w:rPr>
          <w:rFonts w:ascii="Calibri" w:hAnsi="Calibri" w:cs="Calibri"/>
          <w:iCs/>
          <w:sz w:val="22"/>
        </w:rPr>
        <w:lastRenderedPageBreak/>
        <w:t xml:space="preserve">E’ inoltre prevista la possibilità di modificare fino a concorrenza del quinto dell’importo del contratto il valore della prestazione </w:t>
      </w:r>
      <w:r w:rsidRPr="00012D25">
        <w:rPr>
          <w:rFonts w:ascii="Calibri" w:hAnsi="Calibri" w:cs="Calibri"/>
          <w:b/>
          <w:bCs/>
          <w:iCs/>
          <w:sz w:val="22"/>
        </w:rPr>
        <w:t xml:space="preserve">ai sensi dell’articolo 120, comma </w:t>
      </w:r>
      <w:r>
        <w:rPr>
          <w:rFonts w:ascii="Calibri" w:hAnsi="Calibri" w:cs="Calibri"/>
          <w:b/>
          <w:bCs/>
          <w:iCs/>
          <w:sz w:val="22"/>
        </w:rPr>
        <w:t>9</w:t>
      </w:r>
      <w:r w:rsidRPr="00012D25">
        <w:rPr>
          <w:rFonts w:ascii="Calibri" w:hAnsi="Calibri" w:cs="Calibri"/>
          <w:b/>
          <w:bCs/>
          <w:iCs/>
          <w:sz w:val="22"/>
        </w:rPr>
        <w:t xml:space="preserve"> del Codice</w:t>
      </w:r>
      <w:r>
        <w:rPr>
          <w:rFonts w:ascii="Calibri" w:hAnsi="Calibri" w:cs="Calibri"/>
          <w:b/>
          <w:bCs/>
          <w:iCs/>
          <w:sz w:val="22"/>
        </w:rPr>
        <w:t xml:space="preserve"> </w:t>
      </w:r>
      <w:r w:rsidRPr="003F3239">
        <w:rPr>
          <w:rFonts w:ascii="Calibri" w:hAnsi="Calibri" w:cs="Calibri"/>
          <w:iCs/>
          <w:sz w:val="22"/>
        </w:rPr>
        <w:t xml:space="preserve">per un importo </w:t>
      </w:r>
      <w:r>
        <w:rPr>
          <w:rFonts w:ascii="Calibri" w:hAnsi="Calibri" w:cs="Calibri"/>
          <w:iCs/>
          <w:sz w:val="22"/>
        </w:rPr>
        <w:t xml:space="preserve">massimo </w:t>
      </w:r>
      <w:r w:rsidRPr="003F3239">
        <w:rPr>
          <w:rFonts w:ascii="Calibri" w:hAnsi="Calibri" w:cs="Calibri"/>
          <w:iCs/>
          <w:sz w:val="22"/>
        </w:rPr>
        <w:t xml:space="preserve">pari a </w:t>
      </w:r>
      <w:r w:rsidRPr="003F3239">
        <w:rPr>
          <w:rFonts w:ascii="Calibri" w:hAnsi="Calibri" w:cs="Calibri"/>
          <w:b/>
          <w:iCs/>
          <w:sz w:val="22"/>
        </w:rPr>
        <w:t xml:space="preserve">€ </w:t>
      </w:r>
      <w:r>
        <w:rPr>
          <w:rFonts w:ascii="Calibri" w:hAnsi="Calibri" w:cs="Calibri"/>
          <w:b/>
          <w:iCs/>
          <w:sz w:val="22"/>
        </w:rPr>
        <w:t>113.700,00</w:t>
      </w:r>
      <w:r w:rsidRPr="003F3239">
        <w:rPr>
          <w:rFonts w:ascii="Calibri" w:hAnsi="Calibri" w:cs="Calibri"/>
          <w:iCs/>
          <w:sz w:val="22"/>
        </w:rPr>
        <w:t xml:space="preserve"> </w:t>
      </w:r>
      <w:r>
        <w:rPr>
          <w:rFonts w:ascii="Calibri" w:hAnsi="Calibri" w:cs="Calibri"/>
          <w:iCs/>
          <w:sz w:val="22"/>
        </w:rPr>
        <w:t>I</w:t>
      </w:r>
      <w:r w:rsidRPr="003F3239">
        <w:rPr>
          <w:rFonts w:ascii="Calibri" w:hAnsi="Calibri" w:cs="Calibri"/>
          <w:iCs/>
          <w:sz w:val="22"/>
        </w:rPr>
        <w:t>va esclusa</w:t>
      </w:r>
      <w:r w:rsidR="00BD2E3F">
        <w:rPr>
          <w:rFonts w:ascii="Calibri" w:hAnsi="Calibri" w:cs="Calibri"/>
          <w:iCs/>
          <w:sz w:val="22"/>
        </w:rPr>
        <w:t xml:space="preserve"> per entrambi i Lotti.</w:t>
      </w:r>
    </w:p>
    <w:p w14:paraId="512A9F30" w14:textId="77777777" w:rsidR="00BD2E3F" w:rsidRDefault="00BD2E3F" w:rsidP="00EA293D">
      <w:pPr>
        <w:spacing w:before="60" w:after="60"/>
        <w:rPr>
          <w:rFonts w:ascii="Calibri" w:hAnsi="Calibri" w:cs="Calibri"/>
          <w:iCs/>
          <w:sz w:val="22"/>
        </w:rPr>
      </w:pPr>
    </w:p>
    <w:p w14:paraId="07F3B8BC" w14:textId="37809841" w:rsidR="00AE28AD" w:rsidRDefault="00AE28AD" w:rsidP="00AE28AD">
      <w:pPr>
        <w:pStyle w:val="Didascalia"/>
        <w:rPr>
          <w:rFonts w:ascii="Calibri" w:hAnsi="Calibri" w:cs="Calibri"/>
          <w:sz w:val="22"/>
          <w:szCs w:val="22"/>
        </w:rPr>
      </w:pPr>
      <w:r w:rsidRPr="00012D25">
        <w:rPr>
          <w:rFonts w:ascii="Calibri" w:hAnsi="Calibri" w:cs="Calibri"/>
          <w:sz w:val="22"/>
          <w:szCs w:val="22"/>
        </w:rPr>
        <w:t>Tabell</w:t>
      </w:r>
      <w:r w:rsidR="004E7450">
        <w:rPr>
          <w:rFonts w:ascii="Calibri" w:hAnsi="Calibri" w:cs="Calibri"/>
          <w:sz w:val="22"/>
          <w:szCs w:val="22"/>
        </w:rPr>
        <w:t>e</w:t>
      </w:r>
      <w:r w:rsidRPr="00012D25">
        <w:rPr>
          <w:rFonts w:ascii="Calibri" w:hAnsi="Calibri" w:cs="Calibri"/>
          <w:sz w:val="22"/>
          <w:szCs w:val="22"/>
        </w:rPr>
        <w:t xml:space="preserve"> </w:t>
      </w:r>
      <w:r w:rsidR="00AB6247">
        <w:rPr>
          <w:rFonts w:ascii="Calibri" w:hAnsi="Calibri" w:cs="Calibri"/>
          <w:sz w:val="22"/>
          <w:szCs w:val="22"/>
        </w:rPr>
        <w:t>importi complessivi</w:t>
      </w:r>
      <w:r w:rsidR="004E7450">
        <w:rPr>
          <w:rFonts w:ascii="Calibri" w:hAnsi="Calibri" w:cs="Calibri"/>
          <w:sz w:val="22"/>
          <w:szCs w:val="22"/>
        </w:rPr>
        <w:t xml:space="preserve"> distinti per Lotto:</w:t>
      </w:r>
    </w:p>
    <w:p w14:paraId="62AEB5B8" w14:textId="77777777" w:rsidR="004E7450" w:rsidRPr="00673F75" w:rsidRDefault="004E7450" w:rsidP="004E7450">
      <w:pPr>
        <w:pStyle w:val="Didascalia"/>
        <w:rPr>
          <w:rFonts w:ascii="Calibri" w:hAnsi="Calibri" w:cs="Calibri"/>
          <w:sz w:val="22"/>
          <w:szCs w:val="22"/>
        </w:rPr>
      </w:pPr>
      <w:r w:rsidRPr="00673F75">
        <w:rPr>
          <w:rFonts w:ascii="Calibri" w:hAnsi="Calibri" w:cs="Calibri"/>
          <w:sz w:val="22"/>
          <w:szCs w:val="22"/>
        </w:rPr>
        <w:t xml:space="preserve">Lotto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265"/>
      </w:tblGrid>
      <w:tr w:rsidR="004E7450" w:rsidRPr="00673F75" w14:paraId="66694A69" w14:textId="77777777" w:rsidTr="00003AE7">
        <w:tc>
          <w:tcPr>
            <w:tcW w:w="5949" w:type="dxa"/>
          </w:tcPr>
          <w:p w14:paraId="637E4642" w14:textId="77777777" w:rsidR="004E7450" w:rsidRPr="00673F75" w:rsidRDefault="004E7450" w:rsidP="00003AE7">
            <w:pPr>
              <w:rPr>
                <w:rFonts w:ascii="Calibri" w:eastAsia="Calibri" w:hAnsi="Calibri" w:cs="Calibri"/>
                <w:sz w:val="22"/>
              </w:rPr>
            </w:pPr>
            <w:r w:rsidRPr="00673F75">
              <w:rPr>
                <w:rFonts w:ascii="Calibri" w:eastAsia="Calibri" w:hAnsi="Calibri" w:cs="Calibri"/>
                <w:b/>
                <w:sz w:val="22"/>
              </w:rPr>
              <w:t>Importo complessivo fornitura</w:t>
            </w:r>
          </w:p>
        </w:tc>
        <w:tc>
          <w:tcPr>
            <w:tcW w:w="3265" w:type="dxa"/>
          </w:tcPr>
          <w:p w14:paraId="7E5A39D3" w14:textId="77777777" w:rsidR="004E7450" w:rsidRPr="00673F75" w:rsidRDefault="004E7450" w:rsidP="00003AE7">
            <w:pPr>
              <w:rPr>
                <w:rFonts w:ascii="Calibri" w:eastAsia="Calibri" w:hAnsi="Calibri" w:cs="Calibri"/>
                <w:sz w:val="22"/>
              </w:rPr>
            </w:pPr>
            <w:r w:rsidRPr="00673F75">
              <w:rPr>
                <w:rFonts w:ascii="Calibri" w:eastAsia="Calibri" w:hAnsi="Calibri" w:cs="Calibri"/>
                <w:b/>
                <w:sz w:val="22"/>
              </w:rPr>
              <w:t xml:space="preserve">  </w:t>
            </w:r>
            <w:r w:rsidRPr="00673F75">
              <w:rPr>
                <w:rFonts w:ascii="Calibri" w:eastAsia="Calibri" w:hAnsi="Calibri" w:cs="Arial"/>
                <w:b/>
                <w:sz w:val="22"/>
              </w:rPr>
              <w:t>€ 448.970,00</w:t>
            </w:r>
          </w:p>
        </w:tc>
      </w:tr>
      <w:tr w:rsidR="004E7450" w:rsidRPr="004C0607" w14:paraId="4FF6E738" w14:textId="77777777" w:rsidTr="00003AE7">
        <w:tc>
          <w:tcPr>
            <w:tcW w:w="5949" w:type="dxa"/>
          </w:tcPr>
          <w:p w14:paraId="70589A99" w14:textId="77777777" w:rsidR="004E7450" w:rsidRPr="004C0607" w:rsidRDefault="004E7450" w:rsidP="00003AE7">
            <w:pPr>
              <w:rPr>
                <w:rFonts w:ascii="Calibri" w:eastAsia="Calibri" w:hAnsi="Calibri" w:cs="Calibri"/>
                <w:b/>
                <w:bCs/>
                <w:iCs/>
                <w:sz w:val="22"/>
                <w:highlight w:val="yellow"/>
              </w:rPr>
            </w:pPr>
            <w:r w:rsidRPr="00673F75">
              <w:rPr>
                <w:rFonts w:ascii="Calibri" w:eastAsia="Calibri" w:hAnsi="Calibri" w:cs="Calibri"/>
                <w:b/>
                <w:bCs/>
                <w:iCs/>
                <w:sz w:val="22"/>
              </w:rPr>
              <w:t>Modifiche del contratto ai sensi dell’articolo 120, comma 1, lettera a) del Codice acquisto ulteriore strumentazione, accessori ecc</w:t>
            </w:r>
          </w:p>
        </w:tc>
        <w:tc>
          <w:tcPr>
            <w:tcW w:w="3265" w:type="dxa"/>
          </w:tcPr>
          <w:p w14:paraId="122FD479" w14:textId="77777777" w:rsidR="004E7450" w:rsidRPr="008F6DDF" w:rsidRDefault="004E7450" w:rsidP="00003AE7">
            <w:pPr>
              <w:rPr>
                <w:rFonts w:ascii="Calibri" w:eastAsia="Calibri" w:hAnsi="Calibri" w:cs="Calibri"/>
                <w:sz w:val="22"/>
              </w:rPr>
            </w:pPr>
            <w:r w:rsidRPr="008F6DDF">
              <w:rPr>
                <w:rFonts w:ascii="Calibri" w:eastAsia="Calibri" w:hAnsi="Calibri" w:cs="Calibri"/>
                <w:sz w:val="22"/>
              </w:rPr>
              <w:t>€ 448.500,00</w:t>
            </w:r>
          </w:p>
        </w:tc>
      </w:tr>
      <w:tr w:rsidR="004E7450" w:rsidRPr="004C0607" w14:paraId="0934D815" w14:textId="77777777" w:rsidTr="00003AE7">
        <w:trPr>
          <w:trHeight w:val="886"/>
        </w:trPr>
        <w:tc>
          <w:tcPr>
            <w:tcW w:w="5949" w:type="dxa"/>
          </w:tcPr>
          <w:p w14:paraId="4E113133" w14:textId="77777777" w:rsidR="004E7450" w:rsidRPr="00F344F6" w:rsidRDefault="004E7450" w:rsidP="00003AE7">
            <w:pPr>
              <w:rPr>
                <w:rFonts w:ascii="Calibri" w:eastAsia="Calibri" w:hAnsi="Calibri" w:cs="Calibri"/>
                <w:b/>
                <w:bCs/>
                <w:sz w:val="22"/>
              </w:rPr>
            </w:pPr>
            <w:r w:rsidRPr="00F344F6">
              <w:rPr>
                <w:rFonts w:ascii="Calibri" w:eastAsia="Calibri" w:hAnsi="Calibri" w:cs="Calibri"/>
                <w:b/>
                <w:bCs/>
                <w:iCs/>
                <w:sz w:val="22"/>
              </w:rPr>
              <w:t>Modifiche del contratto ai sensi dell’articolo 120, comma 9, del Codice per quinto d’obbligo</w:t>
            </w:r>
          </w:p>
        </w:tc>
        <w:tc>
          <w:tcPr>
            <w:tcW w:w="3265" w:type="dxa"/>
          </w:tcPr>
          <w:p w14:paraId="049953EA" w14:textId="77777777" w:rsidR="004E7450" w:rsidRPr="00F344F6" w:rsidRDefault="004E7450" w:rsidP="00003AE7">
            <w:pPr>
              <w:rPr>
                <w:rFonts w:ascii="Calibri" w:eastAsia="Calibri" w:hAnsi="Calibri" w:cs="Calibri"/>
                <w:sz w:val="22"/>
              </w:rPr>
            </w:pPr>
            <w:r w:rsidRPr="00F344F6">
              <w:rPr>
                <w:rFonts w:ascii="Calibri" w:eastAsia="Calibri" w:hAnsi="Calibri" w:cs="Calibri"/>
                <w:sz w:val="22"/>
              </w:rPr>
              <w:t>€ 89.700,00</w:t>
            </w:r>
          </w:p>
        </w:tc>
      </w:tr>
      <w:tr w:rsidR="004E7450" w:rsidRPr="004C0607" w14:paraId="6D2D9081" w14:textId="77777777" w:rsidTr="00003AE7">
        <w:tc>
          <w:tcPr>
            <w:tcW w:w="5949" w:type="dxa"/>
          </w:tcPr>
          <w:p w14:paraId="4B524737" w14:textId="77777777" w:rsidR="004E7450" w:rsidRPr="00F344F6" w:rsidRDefault="004E7450" w:rsidP="00003AE7">
            <w:pPr>
              <w:rPr>
                <w:rFonts w:ascii="Calibri" w:eastAsia="Calibri" w:hAnsi="Calibri" w:cs="Calibri"/>
                <w:sz w:val="22"/>
              </w:rPr>
            </w:pPr>
            <w:r w:rsidRPr="00F344F6">
              <w:rPr>
                <w:rFonts w:ascii="Calibri" w:eastAsia="Calibri" w:hAnsi="Calibri" w:cs="Calibri"/>
                <w:b/>
                <w:bCs/>
                <w:sz w:val="22"/>
              </w:rPr>
              <w:t>Valore globale stimato lotto 1</w:t>
            </w:r>
          </w:p>
        </w:tc>
        <w:tc>
          <w:tcPr>
            <w:tcW w:w="3265" w:type="dxa"/>
          </w:tcPr>
          <w:p w14:paraId="2E82DB8E" w14:textId="77777777" w:rsidR="004E7450" w:rsidRPr="00F344F6" w:rsidRDefault="004E7450" w:rsidP="00003AE7">
            <w:pPr>
              <w:rPr>
                <w:rFonts w:ascii="Calibri" w:eastAsia="Calibri" w:hAnsi="Calibri" w:cs="Calibri"/>
                <w:i/>
                <w:iCs/>
                <w:sz w:val="22"/>
              </w:rPr>
            </w:pPr>
            <w:r w:rsidRPr="00F344F6">
              <w:rPr>
                <w:rFonts w:ascii="Calibri" w:eastAsia="Calibri" w:hAnsi="Calibri" w:cs="Calibri"/>
                <w:sz w:val="22"/>
              </w:rPr>
              <w:t>€ 987.170,00</w:t>
            </w:r>
          </w:p>
        </w:tc>
      </w:tr>
    </w:tbl>
    <w:p w14:paraId="080D8E5E" w14:textId="77777777" w:rsidR="004E7450" w:rsidRDefault="004E7450" w:rsidP="004E7450">
      <w:pPr>
        <w:pStyle w:val="Didascalia"/>
        <w:rPr>
          <w:rFonts w:ascii="Calibri" w:hAnsi="Calibri" w:cs="Calibri"/>
          <w:sz w:val="22"/>
          <w:szCs w:val="22"/>
        </w:rPr>
      </w:pPr>
      <w:bookmarkStart w:id="139" w:name="_Toc498419727"/>
      <w:bookmarkStart w:id="140" w:name="_Toc497831535"/>
      <w:bookmarkEnd w:id="139"/>
      <w:bookmarkEnd w:id="140"/>
    </w:p>
    <w:p w14:paraId="0B1B5609" w14:textId="77777777" w:rsidR="004E7450" w:rsidRPr="00673F75" w:rsidRDefault="004E7450" w:rsidP="004E7450">
      <w:pPr>
        <w:pStyle w:val="Didascalia"/>
        <w:rPr>
          <w:rFonts w:ascii="Calibri" w:hAnsi="Calibri" w:cs="Calibri"/>
          <w:sz w:val="22"/>
          <w:szCs w:val="22"/>
        </w:rPr>
      </w:pPr>
      <w:r w:rsidRPr="00673F75">
        <w:rPr>
          <w:rFonts w:ascii="Calibri" w:hAnsi="Calibri" w:cs="Calibri"/>
          <w:sz w:val="22"/>
          <w:szCs w:val="22"/>
        </w:rPr>
        <w:t xml:space="preserve">Lotto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265"/>
      </w:tblGrid>
      <w:tr w:rsidR="004E7450" w:rsidRPr="00673F75" w14:paraId="1B22FFC6" w14:textId="77777777" w:rsidTr="00003AE7">
        <w:tc>
          <w:tcPr>
            <w:tcW w:w="5949" w:type="dxa"/>
          </w:tcPr>
          <w:p w14:paraId="32C05F5A" w14:textId="77777777" w:rsidR="004E7450" w:rsidRPr="00673F75" w:rsidRDefault="004E7450" w:rsidP="00003AE7">
            <w:pPr>
              <w:rPr>
                <w:rFonts w:ascii="Calibri" w:eastAsia="Calibri" w:hAnsi="Calibri" w:cs="Calibri"/>
                <w:sz w:val="22"/>
              </w:rPr>
            </w:pPr>
            <w:r w:rsidRPr="00673F75">
              <w:rPr>
                <w:rFonts w:ascii="Calibri" w:eastAsia="Calibri" w:hAnsi="Calibri" w:cs="Calibri"/>
                <w:b/>
                <w:sz w:val="22"/>
              </w:rPr>
              <w:t>Importo complessivo fornitura</w:t>
            </w:r>
          </w:p>
        </w:tc>
        <w:tc>
          <w:tcPr>
            <w:tcW w:w="3265" w:type="dxa"/>
          </w:tcPr>
          <w:p w14:paraId="1916CF7F" w14:textId="77777777" w:rsidR="004E7450" w:rsidRPr="00673F75" w:rsidRDefault="004E7450" w:rsidP="00003AE7">
            <w:pPr>
              <w:rPr>
                <w:rFonts w:ascii="Calibri" w:eastAsia="Calibri" w:hAnsi="Calibri" w:cs="Calibri"/>
                <w:sz w:val="22"/>
              </w:rPr>
            </w:pPr>
            <w:r w:rsidRPr="00673F75">
              <w:rPr>
                <w:rFonts w:ascii="Calibri" w:eastAsia="Calibri" w:hAnsi="Calibri" w:cs="Calibri"/>
                <w:b/>
                <w:sz w:val="22"/>
              </w:rPr>
              <w:t xml:space="preserve">  </w:t>
            </w:r>
            <w:r w:rsidRPr="00673F75">
              <w:rPr>
                <w:rFonts w:ascii="Calibri" w:eastAsia="Calibri" w:hAnsi="Calibri" w:cs="Arial"/>
                <w:b/>
                <w:sz w:val="22"/>
              </w:rPr>
              <w:t>€ 120.120,00</w:t>
            </w:r>
          </w:p>
        </w:tc>
      </w:tr>
      <w:tr w:rsidR="004E7450" w:rsidRPr="004C0607" w14:paraId="22F14B1A" w14:textId="77777777" w:rsidTr="00003AE7">
        <w:tc>
          <w:tcPr>
            <w:tcW w:w="5949" w:type="dxa"/>
          </w:tcPr>
          <w:p w14:paraId="28BB1118" w14:textId="77777777" w:rsidR="004E7450" w:rsidRPr="004C0607" w:rsidRDefault="004E7450" w:rsidP="00003AE7">
            <w:pPr>
              <w:rPr>
                <w:rFonts w:ascii="Calibri" w:eastAsia="Calibri" w:hAnsi="Calibri" w:cs="Calibri"/>
                <w:b/>
                <w:bCs/>
                <w:iCs/>
                <w:sz w:val="22"/>
                <w:highlight w:val="yellow"/>
              </w:rPr>
            </w:pPr>
            <w:r w:rsidRPr="00673F75">
              <w:rPr>
                <w:rFonts w:ascii="Calibri" w:eastAsia="Calibri" w:hAnsi="Calibri" w:cs="Calibri"/>
                <w:b/>
                <w:bCs/>
                <w:iCs/>
                <w:sz w:val="22"/>
              </w:rPr>
              <w:t>Modifiche del contratto ai sensi dell’articolo 120, comma 1, lettera a) del Codice acquisto ulteriore strumentazione, accessori ecc</w:t>
            </w:r>
          </w:p>
        </w:tc>
        <w:tc>
          <w:tcPr>
            <w:tcW w:w="3265" w:type="dxa"/>
          </w:tcPr>
          <w:p w14:paraId="2B8B881B" w14:textId="77777777" w:rsidR="004E7450" w:rsidRPr="00673F75" w:rsidRDefault="004E7450" w:rsidP="00003AE7">
            <w:pPr>
              <w:rPr>
                <w:rFonts w:ascii="Calibri" w:eastAsia="Calibri" w:hAnsi="Calibri" w:cs="Calibri"/>
                <w:sz w:val="22"/>
              </w:rPr>
            </w:pPr>
            <w:r w:rsidRPr="00673F75">
              <w:rPr>
                <w:rFonts w:ascii="Calibri" w:eastAsia="Calibri" w:hAnsi="Calibri" w:cs="Calibri"/>
                <w:sz w:val="22"/>
              </w:rPr>
              <w:t>€ 120.000,00</w:t>
            </w:r>
          </w:p>
        </w:tc>
      </w:tr>
      <w:tr w:rsidR="004E7450" w:rsidRPr="004C0607" w14:paraId="613CC8F2" w14:textId="77777777" w:rsidTr="00003AE7">
        <w:trPr>
          <w:trHeight w:val="886"/>
        </w:trPr>
        <w:tc>
          <w:tcPr>
            <w:tcW w:w="5949" w:type="dxa"/>
          </w:tcPr>
          <w:p w14:paraId="1DDAEF60" w14:textId="77777777" w:rsidR="004E7450" w:rsidRPr="00F344F6" w:rsidRDefault="004E7450" w:rsidP="00003AE7">
            <w:pPr>
              <w:rPr>
                <w:rFonts w:ascii="Calibri" w:eastAsia="Calibri" w:hAnsi="Calibri" w:cs="Calibri"/>
                <w:b/>
                <w:bCs/>
                <w:sz w:val="22"/>
              </w:rPr>
            </w:pPr>
            <w:r w:rsidRPr="00F344F6">
              <w:rPr>
                <w:rFonts w:ascii="Calibri" w:eastAsia="Calibri" w:hAnsi="Calibri" w:cs="Calibri"/>
                <w:b/>
                <w:bCs/>
                <w:iCs/>
                <w:sz w:val="22"/>
              </w:rPr>
              <w:t>Modifiche del contratto ai sensi dell’articolo 120, comma 9, del Codice per quinto d’obbligo</w:t>
            </w:r>
          </w:p>
        </w:tc>
        <w:tc>
          <w:tcPr>
            <w:tcW w:w="3265" w:type="dxa"/>
          </w:tcPr>
          <w:p w14:paraId="731E01ED" w14:textId="77777777" w:rsidR="004E7450" w:rsidRPr="00F344F6" w:rsidRDefault="004E7450" w:rsidP="00003AE7">
            <w:pPr>
              <w:rPr>
                <w:rFonts w:ascii="Calibri" w:eastAsia="Calibri" w:hAnsi="Calibri" w:cs="Calibri"/>
                <w:sz w:val="22"/>
              </w:rPr>
            </w:pPr>
            <w:r w:rsidRPr="00F344F6">
              <w:rPr>
                <w:rFonts w:ascii="Calibri" w:eastAsia="Calibri" w:hAnsi="Calibri" w:cs="Calibri"/>
                <w:sz w:val="22"/>
              </w:rPr>
              <w:t>€ 24.000,00</w:t>
            </w:r>
          </w:p>
        </w:tc>
      </w:tr>
      <w:tr w:rsidR="004E7450" w:rsidRPr="004C0607" w14:paraId="4783CC23" w14:textId="77777777" w:rsidTr="00003AE7">
        <w:tc>
          <w:tcPr>
            <w:tcW w:w="5949" w:type="dxa"/>
          </w:tcPr>
          <w:p w14:paraId="73F5E2D3" w14:textId="77777777" w:rsidR="004E7450" w:rsidRPr="00F344F6" w:rsidRDefault="004E7450" w:rsidP="00003AE7">
            <w:pPr>
              <w:rPr>
                <w:rFonts w:ascii="Calibri" w:eastAsia="Calibri" w:hAnsi="Calibri" w:cs="Calibri"/>
                <w:sz w:val="22"/>
              </w:rPr>
            </w:pPr>
            <w:r w:rsidRPr="00F344F6">
              <w:rPr>
                <w:rFonts w:ascii="Calibri" w:eastAsia="Calibri" w:hAnsi="Calibri" w:cs="Calibri"/>
                <w:b/>
                <w:bCs/>
                <w:sz w:val="22"/>
              </w:rPr>
              <w:t>Valore globale stimato lotto 2</w:t>
            </w:r>
          </w:p>
        </w:tc>
        <w:tc>
          <w:tcPr>
            <w:tcW w:w="3265" w:type="dxa"/>
          </w:tcPr>
          <w:p w14:paraId="3B0B9C9B" w14:textId="77777777" w:rsidR="004E7450" w:rsidRPr="00F344F6" w:rsidRDefault="004E7450" w:rsidP="00003AE7">
            <w:pPr>
              <w:rPr>
                <w:rFonts w:ascii="Calibri" w:eastAsia="Calibri" w:hAnsi="Calibri" w:cs="Calibri"/>
                <w:i/>
                <w:iCs/>
                <w:sz w:val="22"/>
              </w:rPr>
            </w:pPr>
            <w:r w:rsidRPr="00F344F6">
              <w:rPr>
                <w:rFonts w:ascii="Calibri" w:eastAsia="Calibri" w:hAnsi="Calibri" w:cs="Calibri"/>
                <w:sz w:val="22"/>
              </w:rPr>
              <w:t>€ 264.120,00</w:t>
            </w:r>
          </w:p>
        </w:tc>
      </w:tr>
    </w:tbl>
    <w:p w14:paraId="3F807C23" w14:textId="77777777" w:rsidR="005E70F0" w:rsidRDefault="005E70F0" w:rsidP="005E70F0">
      <w:pPr>
        <w:spacing w:before="60" w:after="60"/>
        <w:rPr>
          <w:rFonts w:ascii="Calibri" w:hAnsi="Calibri" w:cs="Calibri"/>
          <w:sz w:val="22"/>
        </w:rPr>
      </w:pPr>
    </w:p>
    <w:p w14:paraId="18465AEA" w14:textId="714848C8" w:rsidR="002459F5" w:rsidRDefault="005E70F0" w:rsidP="005E70F0">
      <w:pPr>
        <w:spacing w:before="60" w:after="60"/>
        <w:rPr>
          <w:rFonts w:ascii="Calibri" w:hAnsi="Calibri" w:cs="Calibri"/>
          <w:sz w:val="22"/>
        </w:rPr>
      </w:pPr>
      <w:r>
        <w:rPr>
          <w:rFonts w:ascii="Calibri" w:hAnsi="Calibri" w:cs="Calibri"/>
          <w:sz w:val="22"/>
        </w:rPr>
        <w:t>Per un valore complessivo per e</w:t>
      </w:r>
      <w:r w:rsidR="000B01BB">
        <w:rPr>
          <w:rFonts w:ascii="Calibri" w:hAnsi="Calibri" w:cs="Calibri"/>
          <w:sz w:val="22"/>
        </w:rPr>
        <w:t>ntrambi i L</w:t>
      </w:r>
      <w:r>
        <w:rPr>
          <w:rFonts w:ascii="Calibri" w:hAnsi="Calibri" w:cs="Calibri"/>
          <w:sz w:val="22"/>
        </w:rPr>
        <w:t xml:space="preserve">otti pari a </w:t>
      </w:r>
      <w:r w:rsidRPr="005E70F0">
        <w:rPr>
          <w:rFonts w:ascii="Calibri" w:hAnsi="Calibri" w:cs="Calibri"/>
          <w:b/>
          <w:sz w:val="22"/>
        </w:rPr>
        <w:t>€ 1.251.2</w:t>
      </w:r>
      <w:r w:rsidR="004E7450">
        <w:rPr>
          <w:rFonts w:ascii="Calibri" w:hAnsi="Calibri" w:cs="Calibri"/>
          <w:b/>
          <w:sz w:val="22"/>
        </w:rPr>
        <w:t>90,00</w:t>
      </w:r>
      <w:r w:rsidR="00342736" w:rsidRPr="00342736">
        <w:rPr>
          <w:rFonts w:ascii="Calibri" w:hAnsi="Calibri" w:cs="Calibri"/>
          <w:sz w:val="22"/>
        </w:rPr>
        <w:t>.</w:t>
      </w:r>
    </w:p>
    <w:p w14:paraId="08A51C35" w14:textId="77777777" w:rsidR="005E70F0" w:rsidRDefault="005E70F0" w:rsidP="005E70F0">
      <w:pPr>
        <w:spacing w:before="60" w:after="60"/>
        <w:rPr>
          <w:rFonts w:ascii="Calibri" w:hAnsi="Calibri" w:cs="Calibri"/>
          <w:sz w:val="22"/>
        </w:rPr>
      </w:pPr>
    </w:p>
    <w:p w14:paraId="365EAF7C" w14:textId="1090A63E" w:rsidR="00AE28AD" w:rsidRDefault="00AE28AD" w:rsidP="00604C9A">
      <w:pPr>
        <w:pStyle w:val="Titolo2"/>
        <w:numPr>
          <w:ilvl w:val="0"/>
          <w:numId w:val="3"/>
        </w:numPr>
        <w:rPr>
          <w:rFonts w:ascii="Calibri" w:hAnsi="Calibri" w:cs="Calibri"/>
          <w:sz w:val="22"/>
          <w:szCs w:val="22"/>
        </w:rPr>
      </w:pPr>
      <w:bookmarkStart w:id="141" w:name="_Toc239256259"/>
      <w:r w:rsidRPr="00012D25">
        <w:rPr>
          <w:rFonts w:ascii="Calibri" w:hAnsi="Calibri" w:cs="Calibri"/>
          <w:sz w:val="22"/>
          <w:szCs w:val="22"/>
        </w:rPr>
        <w:t>SOGGETTI AMMESSI IN FORMA SINGOLA E ASSOCIATA E CONDIZIONI DI PARTECIPAZIONE</w:t>
      </w:r>
      <w:bookmarkEnd w:id="141"/>
    </w:p>
    <w:p w14:paraId="697EF7D8" w14:textId="77777777" w:rsidR="00B13C61" w:rsidRPr="00B13C61" w:rsidRDefault="00B13C61" w:rsidP="00B13C61"/>
    <w:p w14:paraId="46F70477"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L’esecuzione del contratto è riservata a operatori economici, cooperative sociali o loro consorzi che nell’ambito di programmi di lavoro protetto occupano almeno il trenta percento di lavoratori con disabilità o svantaggiati.</w:t>
      </w:r>
    </w:p>
    <w:p w14:paraId="0D7331C2"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Gli operatori economici possono partecipare alla presente gara in forma singola o associata.</w:t>
      </w:r>
    </w:p>
    <w:p w14:paraId="1748A1D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Ai soggetti costituiti in forma associata si applicano le disposizioni di cui agli articoli 67 e 68 del Codice. </w:t>
      </w:r>
    </w:p>
    <w:p w14:paraId="5876729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 xml:space="preserve">I consorzi di cui agli articoli 65, comma 2, lett.  d) del Codice che intendono eseguire le prestazioni tramite </w:t>
      </w:r>
      <w:r w:rsidR="0095403A" w:rsidRPr="00012D25">
        <w:rPr>
          <w:rFonts w:ascii="Calibri" w:hAnsi="Calibri" w:cs="Calibri"/>
          <w:sz w:val="22"/>
        </w:rPr>
        <w:t>le</w:t>
      </w:r>
      <w:r w:rsidRPr="00012D25">
        <w:rPr>
          <w:rFonts w:ascii="Calibri" w:hAnsi="Calibri" w:cs="Calibri"/>
          <w:sz w:val="22"/>
        </w:rPr>
        <w:t xml:space="preserve"> propri</w:t>
      </w:r>
      <w:r w:rsidR="0095403A" w:rsidRPr="00012D25">
        <w:rPr>
          <w:rFonts w:ascii="Calibri" w:hAnsi="Calibri" w:cs="Calibri"/>
          <w:sz w:val="22"/>
        </w:rPr>
        <w:t>e</w:t>
      </w:r>
      <w:r w:rsidRPr="00012D25">
        <w:rPr>
          <w:rFonts w:ascii="Calibri" w:hAnsi="Calibri" w:cs="Calibri"/>
          <w:sz w:val="22"/>
        </w:rPr>
        <w:t xml:space="preserve"> consorziat</w:t>
      </w:r>
      <w:r w:rsidR="0095403A" w:rsidRPr="00012D25">
        <w:rPr>
          <w:rFonts w:ascii="Calibri" w:hAnsi="Calibri" w:cs="Calibri"/>
          <w:sz w:val="22"/>
        </w:rPr>
        <w:t>e</w:t>
      </w:r>
      <w:r w:rsidRPr="00012D25">
        <w:rPr>
          <w:rFonts w:ascii="Calibri" w:hAnsi="Calibri" w:cs="Calibri"/>
          <w:sz w:val="22"/>
        </w:rPr>
        <w:t xml:space="preserve"> sono tenuti ad indicare in sede di offerta per quali consorziati il consorzio concorre.</w:t>
      </w:r>
    </w:p>
    <w:p w14:paraId="531662B1" w14:textId="77777777" w:rsidR="002D38F9" w:rsidRPr="00012D25" w:rsidRDefault="002D38F9" w:rsidP="00AE28AD">
      <w:pPr>
        <w:spacing w:before="60" w:after="60"/>
        <w:rPr>
          <w:rFonts w:ascii="Calibri" w:hAnsi="Calibri" w:cs="Calibri"/>
          <w:sz w:val="22"/>
        </w:rPr>
      </w:pPr>
      <w:r w:rsidRPr="00012D25">
        <w:rPr>
          <w:rFonts w:ascii="Calibri" w:hAnsi="Calibri" w:cs="Calibri"/>
          <w:sz w:val="22"/>
        </w:rPr>
        <w:t>I consorzi di cui agli articoli 65, comma 2, lett. b) e c) del Codice sono tenuti ad indicare in sede di offerta per quali consorziati il consorzio concorre.</w:t>
      </w:r>
    </w:p>
    <w:p w14:paraId="1CD512B8"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Quando la consorziata designata è, a sua volta, un consorzio di cui all'articolo 65, comma 2, lettere b) e c), è tenuto anch'esso a indicare, in sede di offerta, le consorziate per le quali concorre.</w:t>
      </w:r>
    </w:p>
    <w:p w14:paraId="353BDE5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È fatto divieto di partecipare a più di un consorzio stabile. </w:t>
      </w:r>
    </w:p>
    <w:p w14:paraId="54CD3347"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Possono essere </w:t>
      </w:r>
      <w:r w:rsidRPr="00012D25">
        <w:rPr>
          <w:rFonts w:ascii="Calibri" w:hAnsi="Calibri" w:cs="Calibri"/>
          <w:bCs/>
          <w:sz w:val="22"/>
        </w:rPr>
        <w:t>esclusi</w:t>
      </w:r>
      <w:r w:rsidRPr="00012D25">
        <w:rPr>
          <w:rFonts w:ascii="Calibri" w:hAnsi="Calibri" w:cs="Calibri"/>
          <w:sz w:val="22"/>
        </w:rPr>
        <w:t xml:space="preserve"> dalla gara, previo contraddittorio, i raggruppamenti temporanei costituiti da due o più operatori economici che singolarmente hanno i requisiti per partecipare alla gara. Tale facoltà non opera nel caso in cui i raggruppamenti sono costituiti da imprese controllate e/o collegate ai sensi dell’articolo 2359 del Codice civile. </w:t>
      </w:r>
    </w:p>
    <w:p w14:paraId="5F3500CF" w14:textId="1372F092" w:rsidR="00AE28AD" w:rsidRPr="00012D25" w:rsidRDefault="00AE28AD" w:rsidP="00AE28AD">
      <w:pPr>
        <w:spacing w:before="60" w:after="60"/>
        <w:rPr>
          <w:rFonts w:ascii="Calibri" w:hAnsi="Calibri" w:cs="Calibri"/>
          <w:iCs/>
          <w:sz w:val="22"/>
        </w:rPr>
      </w:pPr>
      <w:r w:rsidRPr="00012D25">
        <w:rPr>
          <w:rFonts w:ascii="Calibri" w:hAnsi="Calibri" w:cs="Calibri"/>
          <w:sz w:val="22"/>
        </w:rPr>
        <w:t xml:space="preserve">Il concorrente che partecipa alla </w:t>
      </w:r>
      <w:r w:rsidR="00355818" w:rsidRPr="00012D25">
        <w:rPr>
          <w:rFonts w:ascii="Calibri" w:hAnsi="Calibri" w:cs="Calibri"/>
          <w:sz w:val="22"/>
        </w:rPr>
        <w:t xml:space="preserve">gara </w:t>
      </w:r>
      <w:r w:rsidR="00355818" w:rsidRPr="00012D25">
        <w:rPr>
          <w:rFonts w:ascii="Calibri" w:hAnsi="Calibri" w:cs="Calibri"/>
          <w:i/>
          <w:sz w:val="22"/>
        </w:rPr>
        <w:t>in</w:t>
      </w:r>
      <w:r w:rsidRPr="00012D25">
        <w:rPr>
          <w:rFonts w:ascii="Calibri" w:hAnsi="Calibri" w:cs="Calibri"/>
          <w:iCs/>
          <w:sz w:val="22"/>
        </w:rPr>
        <w:t xml:space="preserve"> una delle forme di seguito indicate è escluso nel caso in cui la stazione </w:t>
      </w:r>
      <w:bookmarkStart w:id="142" w:name="_Hlk130830647"/>
      <w:r w:rsidRPr="00012D25">
        <w:rPr>
          <w:rFonts w:ascii="Calibri" w:hAnsi="Calibri" w:cs="Calibri"/>
          <w:iCs/>
          <w:sz w:val="22"/>
        </w:rPr>
        <w:t>appaltante accerti la sussistenza di rilevanti indizi tali da far ritenere che le offerte degli operatori economici siano imputabili ad un unico centro decisiona</w:t>
      </w:r>
      <w:bookmarkEnd w:id="142"/>
      <w:r w:rsidRPr="00012D25">
        <w:rPr>
          <w:rFonts w:ascii="Calibri" w:hAnsi="Calibri" w:cs="Calibri"/>
          <w:iCs/>
          <w:sz w:val="22"/>
        </w:rPr>
        <w:t>le a cagione di accordi intercorsi con altri operatori economici partecipanti alla stessa gara:</w:t>
      </w:r>
    </w:p>
    <w:p w14:paraId="0F6CF31F" w14:textId="77777777" w:rsidR="00AE28AD" w:rsidRPr="00012D25" w:rsidRDefault="00AE28AD" w:rsidP="003824CB">
      <w:pPr>
        <w:pStyle w:val="Paragrafoelenco"/>
        <w:numPr>
          <w:ilvl w:val="0"/>
          <w:numId w:val="22"/>
        </w:numPr>
        <w:spacing w:before="60" w:after="60"/>
        <w:contextualSpacing w:val="0"/>
        <w:rPr>
          <w:rFonts w:ascii="Calibri" w:hAnsi="Calibri" w:cs="Calibri"/>
          <w:sz w:val="22"/>
        </w:rPr>
      </w:pPr>
      <w:r w:rsidRPr="00012D25">
        <w:rPr>
          <w:rFonts w:ascii="Calibri" w:hAnsi="Calibri" w:cs="Calibri"/>
          <w:sz w:val="22"/>
        </w:rPr>
        <w:t>partecipazione in più</w:t>
      </w:r>
      <w:r w:rsidRPr="00012D25">
        <w:rPr>
          <w:rFonts w:ascii="Calibri" w:hAnsi="Calibri" w:cs="Calibri"/>
          <w:b/>
          <w:sz w:val="22"/>
        </w:rPr>
        <w:t xml:space="preserve"> </w:t>
      </w:r>
      <w:r w:rsidRPr="00012D25">
        <w:rPr>
          <w:rFonts w:ascii="Calibri" w:hAnsi="Calibri" w:cs="Calibri"/>
          <w:sz w:val="22"/>
        </w:rPr>
        <w:t>di un raggruppamento temporaneo o consorzio ordinario di concorrenti o aggregazione di operatori economici aderenti al contratto di rete (nel prosieguo, aggregazione di retisti);</w:t>
      </w:r>
    </w:p>
    <w:p w14:paraId="61B7B1A5" w14:textId="77777777" w:rsidR="00AE28AD" w:rsidRPr="00012D25" w:rsidRDefault="00AE28AD" w:rsidP="003824CB">
      <w:pPr>
        <w:pStyle w:val="Paragrafoelenco"/>
        <w:numPr>
          <w:ilvl w:val="0"/>
          <w:numId w:val="22"/>
        </w:numPr>
        <w:spacing w:before="60" w:after="60"/>
        <w:contextualSpacing w:val="0"/>
        <w:rPr>
          <w:rFonts w:ascii="Calibri" w:hAnsi="Calibri" w:cs="Calibri"/>
          <w:sz w:val="22"/>
        </w:rPr>
      </w:pPr>
      <w:r w:rsidRPr="00012D25">
        <w:rPr>
          <w:rFonts w:ascii="Calibri" w:hAnsi="Calibri" w:cs="Calibri"/>
          <w:sz w:val="22"/>
        </w:rPr>
        <w:t>partecipazione sia in raggruppamento o consorzio ordinario di concorrenti sia in forma individuale</w:t>
      </w:r>
      <w:r w:rsidR="00797D68" w:rsidRPr="00012D25">
        <w:rPr>
          <w:rFonts w:ascii="Calibri" w:hAnsi="Calibri" w:cs="Calibri"/>
          <w:sz w:val="22"/>
        </w:rPr>
        <w:t>;</w:t>
      </w:r>
    </w:p>
    <w:p w14:paraId="5F26E86C" w14:textId="77777777" w:rsidR="00AE28AD" w:rsidRPr="00012D25" w:rsidRDefault="00AE28AD" w:rsidP="003824CB">
      <w:pPr>
        <w:pStyle w:val="Paragrafoelenco"/>
        <w:numPr>
          <w:ilvl w:val="0"/>
          <w:numId w:val="22"/>
        </w:numPr>
        <w:spacing w:before="60" w:after="60"/>
        <w:contextualSpacing w:val="0"/>
        <w:rPr>
          <w:rFonts w:ascii="Calibri" w:hAnsi="Calibri" w:cs="Calibri"/>
          <w:sz w:val="22"/>
        </w:rPr>
      </w:pPr>
      <w:r w:rsidRPr="00012D25">
        <w:rPr>
          <w:rFonts w:ascii="Calibri" w:hAnsi="Calibri" w:cs="Calibri"/>
          <w:sz w:val="22"/>
        </w:rPr>
        <w:t>partecipazione sia in aggregazione di retisti sia in forma individuale. Tale esclusione non si applica alle retiste non partecipanti all’aggregazione, le quali possono presentare offerta, per la medesima gara</w:t>
      </w:r>
      <w:r w:rsidRPr="00012D25">
        <w:rPr>
          <w:rFonts w:ascii="Calibri" w:hAnsi="Calibri" w:cs="Calibri"/>
          <w:b/>
          <w:bCs/>
          <w:sz w:val="22"/>
        </w:rPr>
        <w:t>,</w:t>
      </w:r>
      <w:r w:rsidRPr="00012D25">
        <w:rPr>
          <w:rFonts w:ascii="Calibri" w:hAnsi="Calibri" w:cs="Calibri"/>
          <w:sz w:val="22"/>
        </w:rPr>
        <w:t xml:space="preserve"> in forma singola o associata;</w:t>
      </w:r>
    </w:p>
    <w:p w14:paraId="72AF5D22" w14:textId="77777777" w:rsidR="00AE28AD" w:rsidRPr="00012D25" w:rsidRDefault="00AE28AD" w:rsidP="003824CB">
      <w:pPr>
        <w:pStyle w:val="Paragrafoelenco"/>
        <w:numPr>
          <w:ilvl w:val="0"/>
          <w:numId w:val="22"/>
        </w:numPr>
        <w:spacing w:before="60" w:after="60"/>
        <w:contextualSpacing w:val="0"/>
        <w:rPr>
          <w:rFonts w:ascii="Calibri" w:hAnsi="Calibri" w:cs="Calibri"/>
          <w:color w:val="FF0000"/>
          <w:sz w:val="22"/>
        </w:rPr>
      </w:pPr>
      <w:r w:rsidRPr="00012D25">
        <w:rPr>
          <w:rFonts w:ascii="Calibri" w:hAnsi="Calibri" w:cs="Calibri"/>
          <w:sz w:val="22"/>
        </w:rPr>
        <w:t xml:space="preserve">partecipazione di un consorzio </w:t>
      </w:r>
      <w:r w:rsidR="0047379B" w:rsidRPr="00012D25">
        <w:rPr>
          <w:rFonts w:ascii="Calibri" w:hAnsi="Calibri" w:cs="Calibri"/>
          <w:sz w:val="22"/>
        </w:rPr>
        <w:t>di cui all’articolo 65, comma 2, lett. b)</w:t>
      </w:r>
      <w:r w:rsidR="0043635C" w:rsidRPr="00012D25">
        <w:rPr>
          <w:rFonts w:ascii="Calibri" w:hAnsi="Calibri" w:cs="Calibri"/>
          <w:sz w:val="22"/>
        </w:rPr>
        <w:t>,</w:t>
      </w:r>
      <w:r w:rsidR="0047379B" w:rsidRPr="00012D25">
        <w:rPr>
          <w:rFonts w:ascii="Calibri" w:hAnsi="Calibri" w:cs="Calibri"/>
          <w:sz w:val="22"/>
        </w:rPr>
        <w:t xml:space="preserve"> c) e d) del Codice </w:t>
      </w:r>
      <w:r w:rsidRPr="00012D25">
        <w:rPr>
          <w:rFonts w:ascii="Calibri" w:hAnsi="Calibri" w:cs="Calibri"/>
          <w:sz w:val="22"/>
        </w:rPr>
        <w:t>che ha designato un</w:t>
      </w:r>
      <w:r w:rsidR="0043635C" w:rsidRPr="00012D25">
        <w:rPr>
          <w:rFonts w:ascii="Calibri" w:hAnsi="Calibri" w:cs="Calibri"/>
          <w:sz w:val="22"/>
        </w:rPr>
        <w:t>a</w:t>
      </w:r>
      <w:r w:rsidRPr="00012D25">
        <w:rPr>
          <w:rFonts w:ascii="Calibri" w:hAnsi="Calibri" w:cs="Calibri"/>
          <w:sz w:val="22"/>
        </w:rPr>
        <w:t xml:space="preserve"> consorziat</w:t>
      </w:r>
      <w:r w:rsidR="0043635C" w:rsidRPr="00012D25">
        <w:rPr>
          <w:rFonts w:ascii="Calibri" w:hAnsi="Calibri" w:cs="Calibri"/>
          <w:sz w:val="22"/>
        </w:rPr>
        <w:t>a</w:t>
      </w:r>
      <w:r w:rsidRPr="00012D25">
        <w:rPr>
          <w:rFonts w:ascii="Calibri" w:hAnsi="Calibri" w:cs="Calibri"/>
          <w:sz w:val="22"/>
        </w:rPr>
        <w:t xml:space="preserve"> esecut</w:t>
      </w:r>
      <w:r w:rsidR="0043635C" w:rsidRPr="00012D25">
        <w:rPr>
          <w:rFonts w:ascii="Calibri" w:hAnsi="Calibri" w:cs="Calibri"/>
          <w:sz w:val="22"/>
        </w:rPr>
        <w:t>rice</w:t>
      </w:r>
      <w:r w:rsidRPr="00012D25">
        <w:rPr>
          <w:rFonts w:ascii="Calibri" w:hAnsi="Calibri" w:cs="Calibri"/>
          <w:sz w:val="22"/>
        </w:rPr>
        <w:t xml:space="preserve"> l</w:t>
      </w:r>
      <w:r w:rsidR="0043635C" w:rsidRPr="00012D25">
        <w:rPr>
          <w:rFonts w:ascii="Calibri" w:hAnsi="Calibri" w:cs="Calibri"/>
          <w:sz w:val="22"/>
        </w:rPr>
        <w:t>a</w:t>
      </w:r>
      <w:r w:rsidRPr="00012D25">
        <w:rPr>
          <w:rFonts w:ascii="Calibri" w:hAnsi="Calibri" w:cs="Calibri"/>
          <w:sz w:val="22"/>
        </w:rPr>
        <w:t xml:space="preserve"> quale, a sua volta, partecipa in una qualsiasi altra forma.</w:t>
      </w:r>
    </w:p>
    <w:p w14:paraId="4C94E2C1" w14:textId="77777777" w:rsidR="00AE28AD" w:rsidRPr="00012D25" w:rsidRDefault="00AE28AD" w:rsidP="00AE28AD">
      <w:pPr>
        <w:spacing w:before="60" w:after="60"/>
        <w:rPr>
          <w:rFonts w:ascii="Calibri" w:hAnsi="Calibri" w:cs="Calibri"/>
          <w:color w:val="FF0000"/>
          <w:sz w:val="22"/>
        </w:rPr>
      </w:pPr>
    </w:p>
    <w:p w14:paraId="06CBD444" w14:textId="77777777" w:rsidR="00F93302" w:rsidRPr="00F93302" w:rsidRDefault="00AE28AD" w:rsidP="00AE28AD">
      <w:pPr>
        <w:spacing w:before="60" w:after="60"/>
        <w:rPr>
          <w:rFonts w:ascii="Calibri" w:hAnsi="Calibri" w:cs="Calibri"/>
          <w:sz w:val="22"/>
        </w:rPr>
      </w:pPr>
      <w:r w:rsidRPr="00012D25">
        <w:rPr>
          <w:rFonts w:ascii="Calibri" w:hAnsi="Calibri" w:cs="Calibri"/>
          <w:sz w:val="22"/>
        </w:rPr>
        <w:t xml:space="preserve">Nel caso venga accertato quanto sopra, si provvede ad informare gli operatori economici coinvolti i quali possono, entro </w:t>
      </w:r>
      <w:r w:rsidR="004F1EF9">
        <w:rPr>
          <w:rFonts w:ascii="Calibri" w:hAnsi="Calibri" w:cs="Calibri"/>
          <w:sz w:val="22"/>
        </w:rPr>
        <w:t>10</w:t>
      </w:r>
      <w:r w:rsidRPr="00012D25">
        <w:rPr>
          <w:rFonts w:ascii="Calibri" w:hAnsi="Calibri" w:cs="Calibri"/>
          <w:i/>
          <w:iCs/>
          <w:sz w:val="22"/>
        </w:rPr>
        <w:t xml:space="preserve"> </w:t>
      </w:r>
      <w:r w:rsidRPr="00012D25">
        <w:rPr>
          <w:rFonts w:ascii="Calibri" w:hAnsi="Calibri" w:cs="Calibri"/>
          <w:sz w:val="22"/>
        </w:rPr>
        <w:t xml:space="preserve">giorni, dimostrare che la circostanza non ha influito sulla gara, né è idonea a incidere sulla capacità di rispettare gli obblighi contrattuali. </w:t>
      </w:r>
    </w:p>
    <w:p w14:paraId="549AF97D" w14:textId="77777777" w:rsidR="00797D68" w:rsidRPr="00012D25" w:rsidRDefault="00797D68" w:rsidP="00AE28AD">
      <w:pPr>
        <w:spacing w:before="120" w:after="60"/>
        <w:rPr>
          <w:rFonts w:ascii="Calibri" w:hAnsi="Calibri" w:cs="Calibri"/>
          <w:i/>
          <w:sz w:val="22"/>
        </w:rPr>
      </w:pPr>
    </w:p>
    <w:p w14:paraId="58620082" w14:textId="77777777" w:rsidR="00AE28AD" w:rsidRPr="00012D25" w:rsidRDefault="00AE28AD" w:rsidP="00604C9A">
      <w:pPr>
        <w:pStyle w:val="Titolo2"/>
        <w:numPr>
          <w:ilvl w:val="0"/>
          <w:numId w:val="3"/>
        </w:numPr>
        <w:rPr>
          <w:rFonts w:ascii="Calibri" w:hAnsi="Calibri" w:cs="Calibri"/>
          <w:sz w:val="22"/>
          <w:szCs w:val="22"/>
        </w:rPr>
      </w:pPr>
      <w:bookmarkStart w:id="143" w:name="_Toc406058371"/>
      <w:bookmarkStart w:id="144" w:name="_Toc403471265"/>
      <w:bookmarkStart w:id="145" w:name="_Toc397422858"/>
      <w:bookmarkStart w:id="146" w:name="_Toc397346817"/>
      <w:bookmarkStart w:id="147" w:name="_Toc393706902"/>
      <w:bookmarkStart w:id="148" w:name="_Toc393700829"/>
      <w:bookmarkStart w:id="149" w:name="_Toc393283170"/>
      <w:bookmarkStart w:id="150" w:name="_Toc393272654"/>
      <w:bookmarkStart w:id="151" w:name="_Toc393272596"/>
      <w:bookmarkStart w:id="152" w:name="_Toc393187840"/>
      <w:bookmarkStart w:id="153" w:name="_Toc393112123"/>
      <w:bookmarkStart w:id="154" w:name="_Toc393110559"/>
      <w:bookmarkStart w:id="155" w:name="_Toc392577492"/>
      <w:bookmarkStart w:id="156" w:name="_Toc391036051"/>
      <w:bookmarkStart w:id="157" w:name="_Toc391035978"/>
      <w:bookmarkStart w:id="158" w:name="_Toc380501865"/>
      <w:bookmarkStart w:id="159" w:name="_Toc391036049"/>
      <w:bookmarkStart w:id="160" w:name="_Toc391035976"/>
      <w:bookmarkStart w:id="161" w:name="_Toc485218274"/>
      <w:bookmarkStart w:id="162" w:name="_Toc484688838"/>
      <w:bookmarkStart w:id="163" w:name="_Toc484688283"/>
      <w:bookmarkStart w:id="164" w:name="_Toc484605414"/>
      <w:bookmarkStart w:id="165" w:name="_Toc484605290"/>
      <w:bookmarkStart w:id="166" w:name="_Toc484526570"/>
      <w:bookmarkStart w:id="167" w:name="_Toc484449075"/>
      <w:bookmarkStart w:id="168" w:name="_Toc484448951"/>
      <w:bookmarkStart w:id="169" w:name="_Toc484448827"/>
      <w:bookmarkStart w:id="170" w:name="_Toc484448704"/>
      <w:bookmarkStart w:id="171" w:name="_Toc484448580"/>
      <w:bookmarkStart w:id="172" w:name="_Toc484448456"/>
      <w:bookmarkStart w:id="173" w:name="_Toc484448332"/>
      <w:bookmarkStart w:id="174" w:name="_Toc484448208"/>
      <w:bookmarkStart w:id="175" w:name="_Toc484448083"/>
      <w:bookmarkStart w:id="176" w:name="_Toc484440424"/>
      <w:bookmarkStart w:id="177" w:name="_Toc484440064"/>
      <w:bookmarkStart w:id="178" w:name="_Toc484439940"/>
      <w:bookmarkStart w:id="179" w:name="_Toc484439817"/>
      <w:bookmarkStart w:id="180" w:name="_Toc484438897"/>
      <w:bookmarkStart w:id="181" w:name="_Toc484438773"/>
      <w:bookmarkStart w:id="182" w:name="_Toc484438649"/>
      <w:bookmarkStart w:id="183" w:name="_Toc484429074"/>
      <w:bookmarkStart w:id="184" w:name="_Toc484428904"/>
      <w:bookmarkStart w:id="185" w:name="_Toc484097732"/>
      <w:bookmarkStart w:id="186" w:name="_Toc484011658"/>
      <w:bookmarkStart w:id="187" w:name="_Toc484011183"/>
      <w:bookmarkStart w:id="188" w:name="_Toc484011061"/>
      <w:bookmarkStart w:id="189" w:name="_Toc484010939"/>
      <w:bookmarkStart w:id="190" w:name="_Toc484010815"/>
      <w:bookmarkStart w:id="191" w:name="_Toc484010693"/>
      <w:bookmarkStart w:id="192" w:name="_Toc483906943"/>
      <w:bookmarkStart w:id="193" w:name="_Toc483571566"/>
      <w:bookmarkStart w:id="194" w:name="_Toc483571445"/>
      <w:bookmarkStart w:id="195" w:name="_Toc483474016"/>
      <w:bookmarkStart w:id="196" w:name="_Toc483401219"/>
      <w:bookmarkStart w:id="197" w:name="_Toc483325740"/>
      <w:bookmarkStart w:id="198" w:name="_Toc483316437"/>
      <w:bookmarkStart w:id="199" w:name="_Toc483316306"/>
      <w:bookmarkStart w:id="200" w:name="_Toc483316103"/>
      <w:bookmarkStart w:id="201" w:name="_Toc483315898"/>
      <w:bookmarkStart w:id="202" w:name="_Toc483302348"/>
      <w:bookmarkStart w:id="203" w:name="_Toc483233648"/>
      <w:bookmarkStart w:id="204" w:name="_Toc482979687"/>
      <w:bookmarkStart w:id="205" w:name="_Toc482979589"/>
      <w:bookmarkStart w:id="206" w:name="_Toc482979480"/>
      <w:bookmarkStart w:id="207" w:name="_Toc482979372"/>
      <w:bookmarkStart w:id="208" w:name="_Toc482979263"/>
      <w:bookmarkStart w:id="209" w:name="_Toc482979154"/>
      <w:bookmarkStart w:id="210" w:name="_Toc482979043"/>
      <w:bookmarkStart w:id="211" w:name="_Toc482978935"/>
      <w:bookmarkStart w:id="212" w:name="_Toc482978826"/>
      <w:bookmarkStart w:id="213" w:name="_Toc482959707"/>
      <w:bookmarkStart w:id="214" w:name="_Toc482959597"/>
      <w:bookmarkStart w:id="215" w:name="_Toc482959487"/>
      <w:bookmarkStart w:id="216" w:name="_Toc482712717"/>
      <w:bookmarkStart w:id="217" w:name="_Toc482641271"/>
      <w:bookmarkStart w:id="218" w:name="_Toc482633094"/>
      <w:bookmarkStart w:id="219" w:name="_Toc482352254"/>
      <w:bookmarkStart w:id="220" w:name="_Toc482352164"/>
      <w:bookmarkStart w:id="221" w:name="_Toc482352074"/>
      <w:bookmarkStart w:id="222" w:name="_Toc482351984"/>
      <w:bookmarkStart w:id="223" w:name="_Toc482102120"/>
      <w:bookmarkStart w:id="224" w:name="_Toc482102026"/>
      <w:bookmarkStart w:id="225" w:name="_Toc482101931"/>
      <w:bookmarkStart w:id="226" w:name="_Toc482101836"/>
      <w:bookmarkStart w:id="227" w:name="_Toc482101743"/>
      <w:bookmarkStart w:id="228" w:name="_Toc482101568"/>
      <w:bookmarkStart w:id="229" w:name="_Toc482101453"/>
      <w:bookmarkStart w:id="230" w:name="_Toc482101316"/>
      <w:bookmarkStart w:id="231" w:name="_Toc482100890"/>
      <w:bookmarkStart w:id="232" w:name="_Toc482100733"/>
      <w:bookmarkStart w:id="233" w:name="_Toc482099016"/>
      <w:bookmarkStart w:id="234" w:name="_Toc482097918"/>
      <w:bookmarkStart w:id="235" w:name="_Toc482097726"/>
      <w:bookmarkStart w:id="236" w:name="_Toc482097637"/>
      <w:bookmarkStart w:id="237" w:name="_Toc482097548"/>
      <w:bookmarkStart w:id="238" w:name="_Toc482025725"/>
      <w:bookmarkStart w:id="239" w:name="_Toc485218273"/>
      <w:bookmarkStart w:id="240" w:name="_Toc484688837"/>
      <w:bookmarkStart w:id="241" w:name="_Toc484688282"/>
      <w:bookmarkStart w:id="242" w:name="_Toc484605413"/>
      <w:bookmarkStart w:id="243" w:name="_Toc484605289"/>
      <w:bookmarkStart w:id="244" w:name="_Toc484526569"/>
      <w:bookmarkStart w:id="245" w:name="_Toc484449074"/>
      <w:bookmarkStart w:id="246" w:name="_Toc484448950"/>
      <w:bookmarkStart w:id="247" w:name="_Toc484448826"/>
      <w:bookmarkStart w:id="248" w:name="_Toc484448703"/>
      <w:bookmarkStart w:id="249" w:name="_Toc484448579"/>
      <w:bookmarkStart w:id="250" w:name="_Toc484448455"/>
      <w:bookmarkStart w:id="251" w:name="_Toc484448331"/>
      <w:bookmarkStart w:id="252" w:name="_Toc484448207"/>
      <w:bookmarkStart w:id="253" w:name="_Toc484448082"/>
      <w:bookmarkStart w:id="254" w:name="_Toc484440423"/>
      <w:bookmarkStart w:id="255" w:name="_Toc484440063"/>
      <w:bookmarkStart w:id="256" w:name="_Toc484439939"/>
      <w:bookmarkStart w:id="257" w:name="_Toc484439816"/>
      <w:bookmarkStart w:id="258" w:name="_Toc484438896"/>
      <w:bookmarkStart w:id="259" w:name="_Toc484438772"/>
      <w:bookmarkStart w:id="260" w:name="_Toc484438648"/>
      <w:bookmarkStart w:id="261" w:name="_Toc484429073"/>
      <w:bookmarkStart w:id="262" w:name="_Toc484428903"/>
      <w:bookmarkStart w:id="263" w:name="_Toc484097731"/>
      <w:bookmarkStart w:id="264" w:name="_Toc484011657"/>
      <w:bookmarkStart w:id="265" w:name="_Toc484011182"/>
      <w:bookmarkStart w:id="266" w:name="_Toc484011060"/>
      <w:bookmarkStart w:id="267" w:name="_Toc484010938"/>
      <w:bookmarkStart w:id="268" w:name="_Toc484010814"/>
      <w:bookmarkStart w:id="269" w:name="_Toc484010692"/>
      <w:bookmarkStart w:id="270" w:name="_Toc483906942"/>
      <w:bookmarkStart w:id="271" w:name="_Toc483571565"/>
      <w:bookmarkStart w:id="272" w:name="_Toc483571444"/>
      <w:bookmarkStart w:id="273" w:name="_Toc483474015"/>
      <w:bookmarkStart w:id="274" w:name="_Toc483401218"/>
      <w:bookmarkStart w:id="275" w:name="_Toc483325739"/>
      <w:bookmarkStart w:id="276" w:name="_Toc483316436"/>
      <w:bookmarkStart w:id="277" w:name="_Toc483316305"/>
      <w:bookmarkStart w:id="278" w:name="_Toc483316102"/>
      <w:bookmarkStart w:id="279" w:name="_Toc483315897"/>
      <w:bookmarkStart w:id="280" w:name="_Toc483302347"/>
      <w:bookmarkStart w:id="281" w:name="_Toc483233647"/>
      <w:bookmarkStart w:id="282" w:name="_Toc482979686"/>
      <w:bookmarkStart w:id="283" w:name="_Toc482979588"/>
      <w:bookmarkStart w:id="284" w:name="_Toc482979479"/>
      <w:bookmarkStart w:id="285" w:name="_Toc482979371"/>
      <w:bookmarkStart w:id="286" w:name="_Toc482979262"/>
      <w:bookmarkStart w:id="287" w:name="_Toc482979153"/>
      <w:bookmarkStart w:id="288" w:name="_Toc482979042"/>
      <w:bookmarkStart w:id="289" w:name="_Toc482978934"/>
      <w:bookmarkStart w:id="290" w:name="_Toc482978825"/>
      <w:bookmarkStart w:id="291" w:name="_Toc482959706"/>
      <w:bookmarkStart w:id="292" w:name="_Toc482959596"/>
      <w:bookmarkStart w:id="293" w:name="_Toc482959486"/>
      <w:bookmarkStart w:id="294" w:name="_Toc482712716"/>
      <w:bookmarkStart w:id="295" w:name="_Toc482641270"/>
      <w:bookmarkStart w:id="296" w:name="_Toc482633093"/>
      <w:bookmarkStart w:id="297" w:name="_Toc482352253"/>
      <w:bookmarkStart w:id="298" w:name="_Toc482352163"/>
      <w:bookmarkStart w:id="299" w:name="_Toc482352073"/>
      <w:bookmarkStart w:id="300" w:name="_Toc482351983"/>
      <w:bookmarkStart w:id="301" w:name="_Toc482102119"/>
      <w:bookmarkStart w:id="302" w:name="_Toc482102025"/>
      <w:bookmarkStart w:id="303" w:name="_Toc482101930"/>
      <w:bookmarkStart w:id="304" w:name="_Toc482101835"/>
      <w:bookmarkStart w:id="305" w:name="_Toc482101742"/>
      <w:bookmarkStart w:id="306" w:name="_Toc482101567"/>
      <w:bookmarkStart w:id="307" w:name="_Toc482101452"/>
      <w:bookmarkStart w:id="308" w:name="_Toc482101315"/>
      <w:bookmarkStart w:id="309" w:name="_Toc482100889"/>
      <w:bookmarkStart w:id="310" w:name="_Toc482100732"/>
      <w:bookmarkStart w:id="311" w:name="_Toc482099015"/>
      <w:bookmarkStart w:id="312" w:name="_Toc482097917"/>
      <w:bookmarkStart w:id="313" w:name="_Toc482097725"/>
      <w:bookmarkStart w:id="314" w:name="_Toc482097636"/>
      <w:bookmarkStart w:id="315" w:name="_Toc482097547"/>
      <w:bookmarkStart w:id="316" w:name="_Toc482025724"/>
      <w:bookmarkStart w:id="317" w:name="_Toc485218272"/>
      <w:bookmarkStart w:id="318" w:name="_Toc484688836"/>
      <w:bookmarkStart w:id="319" w:name="_Toc484688281"/>
      <w:bookmarkStart w:id="320" w:name="_Toc484605412"/>
      <w:bookmarkStart w:id="321" w:name="_Toc484605288"/>
      <w:bookmarkStart w:id="322" w:name="_Toc484526568"/>
      <w:bookmarkStart w:id="323" w:name="_Toc484449073"/>
      <w:bookmarkStart w:id="324" w:name="_Toc484448949"/>
      <w:bookmarkStart w:id="325" w:name="_Toc484448825"/>
      <w:bookmarkStart w:id="326" w:name="_Toc484448702"/>
      <w:bookmarkStart w:id="327" w:name="_Toc484448578"/>
      <w:bookmarkStart w:id="328" w:name="_Toc484448454"/>
      <w:bookmarkStart w:id="329" w:name="_Toc484448330"/>
      <w:bookmarkStart w:id="330" w:name="_Toc484448206"/>
      <w:bookmarkStart w:id="331" w:name="_Toc484448081"/>
      <w:bookmarkStart w:id="332" w:name="_Toc484440422"/>
      <w:bookmarkStart w:id="333" w:name="_Toc484440062"/>
      <w:bookmarkStart w:id="334" w:name="_Toc484439938"/>
      <w:bookmarkStart w:id="335" w:name="_Toc484439815"/>
      <w:bookmarkStart w:id="336" w:name="_Toc484438895"/>
      <w:bookmarkStart w:id="337" w:name="_Toc484438771"/>
      <w:bookmarkStart w:id="338" w:name="_Toc484438647"/>
      <w:bookmarkStart w:id="339" w:name="_Toc484429072"/>
      <w:bookmarkStart w:id="340" w:name="_Toc484428902"/>
      <w:bookmarkStart w:id="341" w:name="_Toc484097730"/>
      <w:bookmarkStart w:id="342" w:name="_Toc484011656"/>
      <w:bookmarkStart w:id="343" w:name="_Toc484011181"/>
      <w:bookmarkStart w:id="344" w:name="_Toc484011059"/>
      <w:bookmarkStart w:id="345" w:name="_Toc484010937"/>
      <w:bookmarkStart w:id="346" w:name="_Toc484010813"/>
      <w:bookmarkStart w:id="347" w:name="_Toc484010691"/>
      <w:bookmarkStart w:id="348" w:name="_Toc483906941"/>
      <w:bookmarkStart w:id="349" w:name="_Toc483571564"/>
      <w:bookmarkStart w:id="350" w:name="_Toc483571443"/>
      <w:bookmarkStart w:id="351" w:name="_Toc483474014"/>
      <w:bookmarkStart w:id="352" w:name="_Toc483401217"/>
      <w:bookmarkStart w:id="353" w:name="_Toc483325738"/>
      <w:bookmarkStart w:id="354" w:name="_Toc483316435"/>
      <w:bookmarkStart w:id="355" w:name="_Toc483316304"/>
      <w:bookmarkStart w:id="356" w:name="_Toc483316101"/>
      <w:bookmarkStart w:id="357" w:name="_Toc483315896"/>
      <w:bookmarkStart w:id="358" w:name="_Toc483302346"/>
      <w:bookmarkStart w:id="359" w:name="_Toc483233646"/>
      <w:bookmarkStart w:id="360" w:name="_Toc482979685"/>
      <w:bookmarkStart w:id="361" w:name="_Toc482979587"/>
      <w:bookmarkStart w:id="362" w:name="_Toc482979478"/>
      <w:bookmarkStart w:id="363" w:name="_Toc482979370"/>
      <w:bookmarkStart w:id="364" w:name="_Toc482979261"/>
      <w:bookmarkStart w:id="365" w:name="_Toc482979152"/>
      <w:bookmarkStart w:id="366" w:name="_Toc482979041"/>
      <w:bookmarkStart w:id="367" w:name="_Toc482978933"/>
      <w:bookmarkStart w:id="368" w:name="_Toc482978824"/>
      <w:bookmarkStart w:id="369" w:name="_Toc482959705"/>
      <w:bookmarkStart w:id="370" w:name="_Toc482959595"/>
      <w:bookmarkStart w:id="371" w:name="_Toc482959485"/>
      <w:bookmarkStart w:id="372" w:name="_Toc482712715"/>
      <w:bookmarkStart w:id="373" w:name="_Toc482641269"/>
      <w:bookmarkStart w:id="374" w:name="_Toc482633092"/>
      <w:bookmarkStart w:id="375" w:name="_Toc482352252"/>
      <w:bookmarkStart w:id="376" w:name="_Toc482352162"/>
      <w:bookmarkStart w:id="377" w:name="_Toc482352072"/>
      <w:bookmarkStart w:id="378" w:name="_Toc482351982"/>
      <w:bookmarkStart w:id="379" w:name="_Toc482102118"/>
      <w:bookmarkStart w:id="380" w:name="_Toc482102024"/>
      <w:bookmarkStart w:id="381" w:name="_Toc482101929"/>
      <w:bookmarkStart w:id="382" w:name="_Toc482101834"/>
      <w:bookmarkStart w:id="383" w:name="_Toc482101741"/>
      <w:bookmarkStart w:id="384" w:name="_Toc482101566"/>
      <w:bookmarkStart w:id="385" w:name="_Toc482101451"/>
      <w:bookmarkStart w:id="386" w:name="_Toc482101314"/>
      <w:bookmarkStart w:id="387" w:name="_Toc482100888"/>
      <w:bookmarkStart w:id="388" w:name="_Toc482100731"/>
      <w:bookmarkStart w:id="389" w:name="_Toc482099014"/>
      <w:bookmarkStart w:id="390" w:name="_Toc482097916"/>
      <w:bookmarkStart w:id="391" w:name="_Toc482097724"/>
      <w:bookmarkStart w:id="392" w:name="_Toc482097635"/>
      <w:bookmarkStart w:id="393" w:name="_Toc482097546"/>
      <w:bookmarkStart w:id="394" w:name="_Toc482025723"/>
      <w:bookmarkStart w:id="395" w:name="_Toc485218271"/>
      <w:bookmarkStart w:id="396" w:name="_Toc484688835"/>
      <w:bookmarkStart w:id="397" w:name="_Toc484688280"/>
      <w:bookmarkStart w:id="398" w:name="_Toc484605411"/>
      <w:bookmarkStart w:id="399" w:name="_Toc484605287"/>
      <w:bookmarkStart w:id="400" w:name="_Toc484526567"/>
      <w:bookmarkStart w:id="401" w:name="_Toc484449072"/>
      <w:bookmarkStart w:id="402" w:name="_Toc484448948"/>
      <w:bookmarkStart w:id="403" w:name="_Toc484448824"/>
      <w:bookmarkStart w:id="404" w:name="_Toc484448701"/>
      <w:bookmarkStart w:id="405" w:name="_Toc484448577"/>
      <w:bookmarkStart w:id="406" w:name="_Toc484448453"/>
      <w:bookmarkStart w:id="407" w:name="_Toc484448329"/>
      <w:bookmarkStart w:id="408" w:name="_Toc484448205"/>
      <w:bookmarkStart w:id="409" w:name="_Toc484448080"/>
      <w:bookmarkStart w:id="410" w:name="_Toc484440421"/>
      <w:bookmarkStart w:id="411" w:name="_Toc484440061"/>
      <w:bookmarkStart w:id="412" w:name="_Toc484439937"/>
      <w:bookmarkStart w:id="413" w:name="_Toc484439814"/>
      <w:bookmarkStart w:id="414" w:name="_Toc484438894"/>
      <w:bookmarkStart w:id="415" w:name="_Toc484438770"/>
      <w:bookmarkStart w:id="416" w:name="_Toc484438646"/>
      <w:bookmarkStart w:id="417" w:name="_Toc484429071"/>
      <w:bookmarkStart w:id="418" w:name="_Toc484428901"/>
      <w:bookmarkStart w:id="419" w:name="_Toc484097729"/>
      <w:bookmarkStart w:id="420" w:name="_Toc484011655"/>
      <w:bookmarkStart w:id="421" w:name="_Toc484011180"/>
      <w:bookmarkStart w:id="422" w:name="_Toc484011058"/>
      <w:bookmarkStart w:id="423" w:name="_Toc484010936"/>
      <w:bookmarkStart w:id="424" w:name="_Toc484010812"/>
      <w:bookmarkStart w:id="425" w:name="_Toc484010690"/>
      <w:bookmarkStart w:id="426" w:name="_Toc483906940"/>
      <w:bookmarkStart w:id="427" w:name="_Toc483571563"/>
      <w:bookmarkStart w:id="428" w:name="_Toc483571442"/>
      <w:bookmarkStart w:id="429" w:name="_Toc483474013"/>
      <w:bookmarkStart w:id="430" w:name="_Toc483401216"/>
      <w:bookmarkStart w:id="431" w:name="_Toc483325737"/>
      <w:bookmarkStart w:id="432" w:name="_Toc483316434"/>
      <w:bookmarkStart w:id="433" w:name="_Toc483316303"/>
      <w:bookmarkStart w:id="434" w:name="_Toc483316100"/>
      <w:bookmarkStart w:id="435" w:name="_Toc483315895"/>
      <w:bookmarkStart w:id="436" w:name="_Toc483302345"/>
      <w:bookmarkStart w:id="437" w:name="_Toc483233645"/>
      <w:bookmarkStart w:id="438" w:name="_Toc482979684"/>
      <w:bookmarkStart w:id="439" w:name="_Toc482979586"/>
      <w:bookmarkStart w:id="440" w:name="_Toc482979477"/>
      <w:bookmarkStart w:id="441" w:name="_Toc482979369"/>
      <w:bookmarkStart w:id="442" w:name="_Toc482979260"/>
      <w:bookmarkStart w:id="443" w:name="_Toc482979151"/>
      <w:bookmarkStart w:id="444" w:name="_Toc482979040"/>
      <w:bookmarkStart w:id="445" w:name="_Toc482978932"/>
      <w:bookmarkStart w:id="446" w:name="_Toc482978823"/>
      <w:bookmarkStart w:id="447" w:name="_Toc482959704"/>
      <w:bookmarkStart w:id="448" w:name="_Toc482959594"/>
      <w:bookmarkStart w:id="449" w:name="_Toc482959484"/>
      <w:bookmarkStart w:id="450" w:name="_Toc482712714"/>
      <w:bookmarkStart w:id="451" w:name="_Toc482641268"/>
      <w:bookmarkStart w:id="452" w:name="_Toc482633091"/>
      <w:bookmarkStart w:id="453" w:name="_Toc482352251"/>
      <w:bookmarkStart w:id="454" w:name="_Toc482352161"/>
      <w:bookmarkStart w:id="455" w:name="_Toc482352071"/>
      <w:bookmarkStart w:id="456" w:name="_Toc482351981"/>
      <w:bookmarkStart w:id="457" w:name="_Toc482102117"/>
      <w:bookmarkStart w:id="458" w:name="_Toc482102023"/>
      <w:bookmarkStart w:id="459" w:name="_Toc482101928"/>
      <w:bookmarkStart w:id="460" w:name="_Toc482101833"/>
      <w:bookmarkStart w:id="461" w:name="_Toc482101740"/>
      <w:bookmarkStart w:id="462" w:name="_Toc482101565"/>
      <w:bookmarkStart w:id="463" w:name="_Toc482101450"/>
      <w:bookmarkStart w:id="464" w:name="_Toc482101313"/>
      <w:bookmarkStart w:id="465" w:name="_Toc482100887"/>
      <w:bookmarkStart w:id="466" w:name="_Toc482100730"/>
      <w:bookmarkStart w:id="467" w:name="_Toc482099013"/>
      <w:bookmarkStart w:id="468" w:name="_Toc482097915"/>
      <w:bookmarkStart w:id="469" w:name="_Toc482097723"/>
      <w:bookmarkStart w:id="470" w:name="_Toc482097634"/>
      <w:bookmarkStart w:id="471" w:name="_Toc482097545"/>
      <w:bookmarkStart w:id="472" w:name="_Toc482025722"/>
      <w:bookmarkStart w:id="473" w:name="_Toc485218270"/>
      <w:bookmarkStart w:id="474" w:name="_Toc484688834"/>
      <w:bookmarkStart w:id="475" w:name="_Toc484688279"/>
      <w:bookmarkStart w:id="476" w:name="_Toc484605410"/>
      <w:bookmarkStart w:id="477" w:name="_Toc484605286"/>
      <w:bookmarkStart w:id="478" w:name="_Toc484526566"/>
      <w:bookmarkStart w:id="479" w:name="_Toc484449071"/>
      <w:bookmarkStart w:id="480" w:name="_Toc484448947"/>
      <w:bookmarkStart w:id="481" w:name="_Toc484448823"/>
      <w:bookmarkStart w:id="482" w:name="_Toc484448700"/>
      <w:bookmarkStart w:id="483" w:name="_Toc484448576"/>
      <w:bookmarkStart w:id="484" w:name="_Toc484448452"/>
      <w:bookmarkStart w:id="485" w:name="_Toc484448328"/>
      <w:bookmarkStart w:id="486" w:name="_Toc484448204"/>
      <w:bookmarkStart w:id="487" w:name="_Toc484448079"/>
      <w:bookmarkStart w:id="488" w:name="_Toc484440420"/>
      <w:bookmarkStart w:id="489" w:name="_Toc484440060"/>
      <w:bookmarkStart w:id="490" w:name="_Toc484439936"/>
      <w:bookmarkStart w:id="491" w:name="_Toc484439813"/>
      <w:bookmarkStart w:id="492" w:name="_Toc484438893"/>
      <w:bookmarkStart w:id="493" w:name="_Toc484438769"/>
      <w:bookmarkStart w:id="494" w:name="_Toc484438645"/>
      <w:bookmarkStart w:id="495" w:name="_Toc484429070"/>
      <w:bookmarkStart w:id="496" w:name="_Toc484428900"/>
      <w:bookmarkStart w:id="497" w:name="_Toc484097728"/>
      <w:bookmarkStart w:id="498" w:name="_Toc484011654"/>
      <w:bookmarkStart w:id="499" w:name="_Toc484011179"/>
      <w:bookmarkStart w:id="500" w:name="_Toc484011057"/>
      <w:bookmarkStart w:id="501" w:name="_Toc484010935"/>
      <w:bookmarkStart w:id="502" w:name="_Toc484010811"/>
      <w:bookmarkStart w:id="503" w:name="_Toc484010689"/>
      <w:bookmarkStart w:id="504" w:name="_Toc483906939"/>
      <w:bookmarkStart w:id="505" w:name="_Toc483571562"/>
      <w:bookmarkStart w:id="506" w:name="_Toc483571441"/>
      <w:bookmarkStart w:id="507" w:name="_Toc483474012"/>
      <w:bookmarkStart w:id="508" w:name="_Toc483401215"/>
      <w:bookmarkStart w:id="509" w:name="_Toc483325736"/>
      <w:bookmarkStart w:id="510" w:name="_Toc483316433"/>
      <w:bookmarkStart w:id="511" w:name="_Toc483316302"/>
      <w:bookmarkStart w:id="512" w:name="_Toc483316099"/>
      <w:bookmarkStart w:id="513" w:name="_Toc483315894"/>
      <w:bookmarkStart w:id="514" w:name="_Toc483302344"/>
      <w:bookmarkStart w:id="515" w:name="_Toc483233644"/>
      <w:bookmarkStart w:id="516" w:name="_Toc482979683"/>
      <w:bookmarkStart w:id="517" w:name="_Toc482979585"/>
      <w:bookmarkStart w:id="518" w:name="_Toc482979476"/>
      <w:bookmarkStart w:id="519" w:name="_Toc482979368"/>
      <w:bookmarkStart w:id="520" w:name="_Toc482979259"/>
      <w:bookmarkStart w:id="521" w:name="_Toc482979150"/>
      <w:bookmarkStart w:id="522" w:name="_Toc482979039"/>
      <w:bookmarkStart w:id="523" w:name="_Toc482978931"/>
      <w:bookmarkStart w:id="524" w:name="_Toc482978822"/>
      <w:bookmarkStart w:id="525" w:name="_Toc482959703"/>
      <w:bookmarkStart w:id="526" w:name="_Toc482959593"/>
      <w:bookmarkStart w:id="527" w:name="_Toc482959483"/>
      <w:bookmarkStart w:id="528" w:name="_Toc482712713"/>
      <w:bookmarkStart w:id="529" w:name="_Toc482641267"/>
      <w:bookmarkStart w:id="530" w:name="_Toc482633090"/>
      <w:bookmarkStart w:id="531" w:name="_Toc482352250"/>
      <w:bookmarkStart w:id="532" w:name="_Toc482352160"/>
      <w:bookmarkStart w:id="533" w:name="_Toc482352070"/>
      <w:bookmarkStart w:id="534" w:name="_Toc482351980"/>
      <w:bookmarkStart w:id="535" w:name="_Toc482102116"/>
      <w:bookmarkStart w:id="536" w:name="_Toc482102022"/>
      <w:bookmarkStart w:id="537" w:name="_Toc482101927"/>
      <w:bookmarkStart w:id="538" w:name="_Toc482101832"/>
      <w:bookmarkStart w:id="539" w:name="_Toc482101739"/>
      <w:bookmarkStart w:id="540" w:name="_Toc482101564"/>
      <w:bookmarkStart w:id="541" w:name="_Toc482101449"/>
      <w:bookmarkStart w:id="542" w:name="_Toc482101312"/>
      <w:bookmarkStart w:id="543" w:name="_Toc482100886"/>
      <w:bookmarkStart w:id="544" w:name="_Toc482100729"/>
      <w:bookmarkStart w:id="545" w:name="_Toc482099012"/>
      <w:bookmarkStart w:id="546" w:name="_Toc482097914"/>
      <w:bookmarkStart w:id="547" w:name="_Toc482097722"/>
      <w:bookmarkStart w:id="548" w:name="_Toc482097633"/>
      <w:bookmarkStart w:id="549" w:name="_Toc482097544"/>
      <w:bookmarkStart w:id="550" w:name="_Toc482025721"/>
      <w:bookmarkStart w:id="551" w:name="_Toc485218269"/>
      <w:bookmarkStart w:id="552" w:name="_Toc484688833"/>
      <w:bookmarkStart w:id="553" w:name="_Toc484688278"/>
      <w:bookmarkStart w:id="554" w:name="_Toc484605409"/>
      <w:bookmarkStart w:id="555" w:name="_Toc484605285"/>
      <w:bookmarkStart w:id="556" w:name="_Toc484526565"/>
      <w:bookmarkStart w:id="557" w:name="_Toc484449070"/>
      <w:bookmarkStart w:id="558" w:name="_Toc484448946"/>
      <w:bookmarkStart w:id="559" w:name="_Toc484448822"/>
      <w:bookmarkStart w:id="560" w:name="_Toc484448699"/>
      <w:bookmarkStart w:id="561" w:name="_Toc484448575"/>
      <w:bookmarkStart w:id="562" w:name="_Toc484448451"/>
      <w:bookmarkStart w:id="563" w:name="_Toc484448327"/>
      <w:bookmarkStart w:id="564" w:name="_Toc484448203"/>
      <w:bookmarkStart w:id="565" w:name="_Toc484448078"/>
      <w:bookmarkStart w:id="566" w:name="_Toc484440419"/>
      <w:bookmarkStart w:id="567" w:name="_Toc484440059"/>
      <w:bookmarkStart w:id="568" w:name="_Toc484439935"/>
      <w:bookmarkStart w:id="569" w:name="_Toc484439812"/>
      <w:bookmarkStart w:id="570" w:name="_Toc484438892"/>
      <w:bookmarkStart w:id="571" w:name="_Toc484438768"/>
      <w:bookmarkStart w:id="572" w:name="_Toc484438644"/>
      <w:bookmarkStart w:id="573" w:name="_Toc484429069"/>
      <w:bookmarkStart w:id="574" w:name="_Toc484428899"/>
      <w:bookmarkStart w:id="575" w:name="_Toc484097727"/>
      <w:bookmarkStart w:id="576" w:name="_Toc484011653"/>
      <w:bookmarkStart w:id="577" w:name="_Toc484011178"/>
      <w:bookmarkStart w:id="578" w:name="_Toc484011056"/>
      <w:bookmarkStart w:id="579" w:name="_Toc484010934"/>
      <w:bookmarkStart w:id="580" w:name="_Toc484010810"/>
      <w:bookmarkStart w:id="581" w:name="_Toc484010688"/>
      <w:bookmarkStart w:id="582" w:name="_Toc483906938"/>
      <w:bookmarkStart w:id="583" w:name="_Toc483571561"/>
      <w:bookmarkStart w:id="584" w:name="_Toc483571440"/>
      <w:bookmarkStart w:id="585" w:name="_Toc483474011"/>
      <w:bookmarkStart w:id="586" w:name="_Toc483401214"/>
      <w:bookmarkStart w:id="587" w:name="_Toc483325735"/>
      <w:bookmarkStart w:id="588" w:name="_Toc483316432"/>
      <w:bookmarkStart w:id="589" w:name="_Toc483316301"/>
      <w:bookmarkStart w:id="590" w:name="_Toc483316098"/>
      <w:bookmarkStart w:id="591" w:name="_Toc483315893"/>
      <w:bookmarkStart w:id="592" w:name="_Toc483302343"/>
      <w:bookmarkStart w:id="593" w:name="_Toc483233643"/>
      <w:bookmarkStart w:id="594" w:name="_Toc482979682"/>
      <w:bookmarkStart w:id="595" w:name="_Toc482979584"/>
      <w:bookmarkStart w:id="596" w:name="_Toc482979475"/>
      <w:bookmarkStart w:id="597" w:name="_Toc482979367"/>
      <w:bookmarkStart w:id="598" w:name="_Toc482979258"/>
      <w:bookmarkStart w:id="599" w:name="_Toc482979149"/>
      <w:bookmarkStart w:id="600" w:name="_Toc482979038"/>
      <w:bookmarkStart w:id="601" w:name="_Toc482978930"/>
      <w:bookmarkStart w:id="602" w:name="_Toc482978821"/>
      <w:bookmarkStart w:id="603" w:name="_Toc482959702"/>
      <w:bookmarkStart w:id="604" w:name="_Toc482959592"/>
      <w:bookmarkStart w:id="605" w:name="_Toc482959482"/>
      <w:bookmarkStart w:id="606" w:name="_Toc482712712"/>
      <w:bookmarkStart w:id="607" w:name="_Toc482641266"/>
      <w:bookmarkStart w:id="608" w:name="_Toc482633089"/>
      <w:bookmarkStart w:id="609" w:name="_Toc482352249"/>
      <w:bookmarkStart w:id="610" w:name="_Toc482352159"/>
      <w:bookmarkStart w:id="611" w:name="_Toc482352069"/>
      <w:bookmarkStart w:id="612" w:name="_Toc482351979"/>
      <w:bookmarkStart w:id="613" w:name="_Toc482102115"/>
      <w:bookmarkStart w:id="614" w:name="_Toc482102021"/>
      <w:bookmarkStart w:id="615" w:name="_Toc482101926"/>
      <w:bookmarkStart w:id="616" w:name="_Toc482101831"/>
      <w:bookmarkStart w:id="617" w:name="_Toc482101738"/>
      <w:bookmarkStart w:id="618" w:name="_Toc482101563"/>
      <w:bookmarkStart w:id="619" w:name="_Toc482101448"/>
      <w:bookmarkStart w:id="620" w:name="_Toc482101311"/>
      <w:bookmarkStart w:id="621" w:name="_Toc482100885"/>
      <w:bookmarkStart w:id="622" w:name="_Toc482100728"/>
      <w:bookmarkStart w:id="623" w:name="_Toc482099011"/>
      <w:bookmarkStart w:id="624" w:name="_Toc482097913"/>
      <w:bookmarkStart w:id="625" w:name="_Toc482097721"/>
      <w:bookmarkStart w:id="626" w:name="_Toc482097632"/>
      <w:bookmarkStart w:id="627" w:name="_Toc482097543"/>
      <w:bookmarkStart w:id="628" w:name="_Toc482025720"/>
      <w:bookmarkStart w:id="629" w:name="_Toc485218268"/>
      <w:bookmarkStart w:id="630" w:name="_Toc484688832"/>
      <w:bookmarkStart w:id="631" w:name="_Toc484688277"/>
      <w:bookmarkStart w:id="632" w:name="_Toc484605408"/>
      <w:bookmarkStart w:id="633" w:name="_Toc484605284"/>
      <w:bookmarkStart w:id="634" w:name="_Toc484526564"/>
      <w:bookmarkStart w:id="635" w:name="_Toc484449069"/>
      <w:bookmarkStart w:id="636" w:name="_Toc484448945"/>
      <w:bookmarkStart w:id="637" w:name="_Toc484448821"/>
      <w:bookmarkStart w:id="638" w:name="_Toc484448698"/>
      <w:bookmarkStart w:id="639" w:name="_Toc484448574"/>
      <w:bookmarkStart w:id="640" w:name="_Toc484448450"/>
      <w:bookmarkStart w:id="641" w:name="_Toc484448326"/>
      <w:bookmarkStart w:id="642" w:name="_Toc484448202"/>
      <w:bookmarkStart w:id="643" w:name="_Toc484448077"/>
      <w:bookmarkStart w:id="644" w:name="_Toc484440418"/>
      <w:bookmarkStart w:id="645" w:name="_Toc484440058"/>
      <w:bookmarkStart w:id="646" w:name="_Toc484439934"/>
      <w:bookmarkStart w:id="647" w:name="_Toc484439811"/>
      <w:bookmarkStart w:id="648" w:name="_Toc484438891"/>
      <w:bookmarkStart w:id="649" w:name="_Toc484438767"/>
      <w:bookmarkStart w:id="650" w:name="_Toc484438643"/>
      <w:bookmarkStart w:id="651" w:name="_Toc484429068"/>
      <w:bookmarkStart w:id="652" w:name="_Toc484428898"/>
      <w:bookmarkStart w:id="653" w:name="_Toc484097726"/>
      <w:bookmarkStart w:id="654" w:name="_Toc484011652"/>
      <w:bookmarkStart w:id="655" w:name="_Toc484011177"/>
      <w:bookmarkStart w:id="656" w:name="_Toc484011055"/>
      <w:bookmarkStart w:id="657" w:name="_Toc484010933"/>
      <w:bookmarkStart w:id="658" w:name="_Toc484010809"/>
      <w:bookmarkStart w:id="659" w:name="_Toc484010687"/>
      <w:bookmarkStart w:id="660" w:name="_Toc483906937"/>
      <w:bookmarkStart w:id="661" w:name="_Toc483571560"/>
      <w:bookmarkStart w:id="662" w:name="_Toc483571439"/>
      <w:bookmarkStart w:id="663" w:name="_Toc483474010"/>
      <w:bookmarkStart w:id="664" w:name="_Toc483401213"/>
      <w:bookmarkStart w:id="665" w:name="_Toc483325734"/>
      <w:bookmarkStart w:id="666" w:name="_Toc483316431"/>
      <w:bookmarkStart w:id="667" w:name="_Toc483316300"/>
      <w:bookmarkStart w:id="668" w:name="_Toc483316097"/>
      <w:bookmarkStart w:id="669" w:name="_Toc483315892"/>
      <w:bookmarkStart w:id="670" w:name="_Toc483302342"/>
      <w:bookmarkStart w:id="671" w:name="_Toc483233642"/>
      <w:bookmarkStart w:id="672" w:name="_Toc482979681"/>
      <w:bookmarkStart w:id="673" w:name="_Toc482979583"/>
      <w:bookmarkStart w:id="674" w:name="_Toc482979474"/>
      <w:bookmarkStart w:id="675" w:name="_Toc482979366"/>
      <w:bookmarkStart w:id="676" w:name="_Toc482979257"/>
      <w:bookmarkStart w:id="677" w:name="_Toc482979148"/>
      <w:bookmarkStart w:id="678" w:name="_Toc482979037"/>
      <w:bookmarkStart w:id="679" w:name="_Toc482978929"/>
      <w:bookmarkStart w:id="680" w:name="_Toc482978820"/>
      <w:bookmarkStart w:id="681" w:name="_Toc482959701"/>
      <w:bookmarkStart w:id="682" w:name="_Toc482959591"/>
      <w:bookmarkStart w:id="683" w:name="_Toc482959481"/>
      <w:bookmarkStart w:id="684" w:name="_Toc482712711"/>
      <w:bookmarkStart w:id="685" w:name="_Toc482641265"/>
      <w:bookmarkStart w:id="686" w:name="_Toc482633088"/>
      <w:bookmarkStart w:id="687" w:name="_Toc482352248"/>
      <w:bookmarkStart w:id="688" w:name="_Toc482352158"/>
      <w:bookmarkStart w:id="689" w:name="_Toc482352068"/>
      <w:bookmarkStart w:id="690" w:name="_Toc482351978"/>
      <w:bookmarkStart w:id="691" w:name="_Toc482102114"/>
      <w:bookmarkStart w:id="692" w:name="_Toc482102020"/>
      <w:bookmarkStart w:id="693" w:name="_Toc482101925"/>
      <w:bookmarkStart w:id="694" w:name="_Toc482101830"/>
      <w:bookmarkStart w:id="695" w:name="_Toc482101737"/>
      <w:bookmarkStart w:id="696" w:name="_Toc482101562"/>
      <w:bookmarkStart w:id="697" w:name="_Toc482101447"/>
      <w:bookmarkStart w:id="698" w:name="_Toc482101310"/>
      <w:bookmarkStart w:id="699" w:name="_Toc482100884"/>
      <w:bookmarkStart w:id="700" w:name="_Toc482100727"/>
      <w:bookmarkStart w:id="701" w:name="_Toc482099010"/>
      <w:bookmarkStart w:id="702" w:name="_Toc482097912"/>
      <w:bookmarkStart w:id="703" w:name="_Toc482097720"/>
      <w:bookmarkStart w:id="704" w:name="_Toc482097631"/>
      <w:bookmarkStart w:id="705" w:name="_Toc482097542"/>
      <w:bookmarkStart w:id="706" w:name="_Toc482025719"/>
      <w:bookmarkStart w:id="707" w:name="_Toc485218267"/>
      <w:bookmarkStart w:id="708" w:name="_Toc484688831"/>
      <w:bookmarkStart w:id="709" w:name="_Toc484688276"/>
      <w:bookmarkStart w:id="710" w:name="_Toc484605407"/>
      <w:bookmarkStart w:id="711" w:name="_Toc484605283"/>
      <w:bookmarkStart w:id="712" w:name="_Toc484526563"/>
      <w:bookmarkStart w:id="713" w:name="_Toc484449068"/>
      <w:bookmarkStart w:id="714" w:name="_Toc484448944"/>
      <w:bookmarkStart w:id="715" w:name="_Toc484448820"/>
      <w:bookmarkStart w:id="716" w:name="_Toc484448697"/>
      <w:bookmarkStart w:id="717" w:name="_Toc484448573"/>
      <w:bookmarkStart w:id="718" w:name="_Toc484448449"/>
      <w:bookmarkStart w:id="719" w:name="_Toc484448325"/>
      <w:bookmarkStart w:id="720" w:name="_Toc484448201"/>
      <w:bookmarkStart w:id="721" w:name="_Toc484448076"/>
      <w:bookmarkStart w:id="722" w:name="_Toc484440417"/>
      <w:bookmarkStart w:id="723" w:name="_Toc484440057"/>
      <w:bookmarkStart w:id="724" w:name="_Toc484439933"/>
      <w:bookmarkStart w:id="725" w:name="_Toc484439810"/>
      <w:bookmarkStart w:id="726" w:name="_Toc484438890"/>
      <w:bookmarkStart w:id="727" w:name="_Toc484438766"/>
      <w:bookmarkStart w:id="728" w:name="_Toc484438642"/>
      <w:bookmarkStart w:id="729" w:name="_Toc484429067"/>
      <w:bookmarkStart w:id="730" w:name="_Toc484428897"/>
      <w:bookmarkStart w:id="731" w:name="_Toc484097725"/>
      <w:bookmarkStart w:id="732" w:name="_Toc484011651"/>
      <w:bookmarkStart w:id="733" w:name="_Toc484011176"/>
      <w:bookmarkStart w:id="734" w:name="_Toc484011054"/>
      <w:bookmarkStart w:id="735" w:name="_Toc484010932"/>
      <w:bookmarkStart w:id="736" w:name="_Toc484010808"/>
      <w:bookmarkStart w:id="737" w:name="_Toc484010686"/>
      <w:bookmarkStart w:id="738" w:name="_Toc483906936"/>
      <w:bookmarkStart w:id="739" w:name="_Toc483571559"/>
      <w:bookmarkStart w:id="740" w:name="_Toc483571438"/>
      <w:bookmarkStart w:id="741" w:name="_Toc483474009"/>
      <w:bookmarkStart w:id="742" w:name="_Toc483401212"/>
      <w:bookmarkStart w:id="743" w:name="_Toc483325733"/>
      <w:bookmarkStart w:id="744" w:name="_Toc483316430"/>
      <w:bookmarkStart w:id="745" w:name="_Toc483316299"/>
      <w:bookmarkStart w:id="746" w:name="_Toc483316096"/>
      <w:bookmarkStart w:id="747" w:name="_Toc483315891"/>
      <w:bookmarkStart w:id="748" w:name="_Toc483302341"/>
      <w:bookmarkStart w:id="749" w:name="_Toc483233641"/>
      <w:bookmarkStart w:id="750" w:name="_Toc482979680"/>
      <w:bookmarkStart w:id="751" w:name="_Toc482979582"/>
      <w:bookmarkStart w:id="752" w:name="_Toc482979473"/>
      <w:bookmarkStart w:id="753" w:name="_Toc482979365"/>
      <w:bookmarkStart w:id="754" w:name="_Toc482979256"/>
      <w:bookmarkStart w:id="755" w:name="_Toc482979147"/>
      <w:bookmarkStart w:id="756" w:name="_Toc482979036"/>
      <w:bookmarkStart w:id="757" w:name="_Toc482978928"/>
      <w:bookmarkStart w:id="758" w:name="_Toc482978819"/>
      <w:bookmarkStart w:id="759" w:name="_Toc482959700"/>
      <w:bookmarkStart w:id="760" w:name="_Toc482959590"/>
      <w:bookmarkStart w:id="761" w:name="_Toc482959480"/>
      <w:bookmarkStart w:id="762" w:name="_Toc482712710"/>
      <w:bookmarkStart w:id="763" w:name="_Toc482641264"/>
      <w:bookmarkStart w:id="764" w:name="_Toc482633087"/>
      <w:bookmarkStart w:id="765" w:name="_Toc482352247"/>
      <w:bookmarkStart w:id="766" w:name="_Toc482352157"/>
      <w:bookmarkStart w:id="767" w:name="_Toc482352067"/>
      <w:bookmarkStart w:id="768" w:name="_Toc482351977"/>
      <w:bookmarkStart w:id="769" w:name="_Toc482102113"/>
      <w:bookmarkStart w:id="770" w:name="_Toc482102019"/>
      <w:bookmarkStart w:id="771" w:name="_Toc482101924"/>
      <w:bookmarkStart w:id="772" w:name="_Toc482101829"/>
      <w:bookmarkStart w:id="773" w:name="_Toc482101736"/>
      <w:bookmarkStart w:id="774" w:name="_Toc482101561"/>
      <w:bookmarkStart w:id="775" w:name="_Toc482101446"/>
      <w:bookmarkStart w:id="776" w:name="_Toc482101309"/>
      <w:bookmarkStart w:id="777" w:name="_Toc482100883"/>
      <w:bookmarkStart w:id="778" w:name="_Toc482100726"/>
      <w:bookmarkStart w:id="779" w:name="_Toc482099009"/>
      <w:bookmarkStart w:id="780" w:name="_Toc482097911"/>
      <w:bookmarkStart w:id="781" w:name="_Toc482097719"/>
      <w:bookmarkStart w:id="782" w:name="_Toc482097630"/>
      <w:bookmarkStart w:id="783" w:name="_Toc482097541"/>
      <w:bookmarkStart w:id="784" w:name="_Toc482025718"/>
      <w:bookmarkStart w:id="785" w:name="_Toc485218266"/>
      <w:bookmarkStart w:id="786" w:name="_Toc484688830"/>
      <w:bookmarkStart w:id="787" w:name="_Toc484688275"/>
      <w:bookmarkStart w:id="788" w:name="_Toc484605406"/>
      <w:bookmarkStart w:id="789" w:name="_Toc484605282"/>
      <w:bookmarkStart w:id="790" w:name="_Toc484526562"/>
      <w:bookmarkStart w:id="791" w:name="_Toc484449067"/>
      <w:bookmarkStart w:id="792" w:name="_Toc484448943"/>
      <w:bookmarkStart w:id="793" w:name="_Toc484448819"/>
      <w:bookmarkStart w:id="794" w:name="_Toc484448696"/>
      <w:bookmarkStart w:id="795" w:name="_Toc484448572"/>
      <w:bookmarkStart w:id="796" w:name="_Toc484448448"/>
      <w:bookmarkStart w:id="797" w:name="_Toc484448324"/>
      <w:bookmarkStart w:id="798" w:name="_Toc484448200"/>
      <w:bookmarkStart w:id="799" w:name="_Toc484448075"/>
      <w:bookmarkStart w:id="800" w:name="_Toc484440416"/>
      <w:bookmarkStart w:id="801" w:name="_Toc484440056"/>
      <w:bookmarkStart w:id="802" w:name="_Toc484439932"/>
      <w:bookmarkStart w:id="803" w:name="_Toc484439809"/>
      <w:bookmarkStart w:id="804" w:name="_Toc484438889"/>
      <w:bookmarkStart w:id="805" w:name="_Toc484438765"/>
      <w:bookmarkStart w:id="806" w:name="_Toc484438641"/>
      <w:bookmarkStart w:id="807" w:name="_Toc484429066"/>
      <w:bookmarkStart w:id="808" w:name="_Toc484428896"/>
      <w:bookmarkStart w:id="809" w:name="_Toc484097724"/>
      <w:bookmarkStart w:id="810" w:name="_Toc484011650"/>
      <w:bookmarkStart w:id="811" w:name="_Toc484011175"/>
      <w:bookmarkStart w:id="812" w:name="_Toc484011053"/>
      <w:bookmarkStart w:id="813" w:name="_Toc484010931"/>
      <w:bookmarkStart w:id="814" w:name="_Toc484010807"/>
      <w:bookmarkStart w:id="815" w:name="_Toc484010685"/>
      <w:bookmarkStart w:id="816" w:name="_Toc483906935"/>
      <w:bookmarkStart w:id="817" w:name="_Toc483571558"/>
      <w:bookmarkStart w:id="818" w:name="_Toc483571437"/>
      <w:bookmarkStart w:id="819" w:name="_Toc483474008"/>
      <w:bookmarkStart w:id="820" w:name="_Toc483401211"/>
      <w:bookmarkStart w:id="821" w:name="_Toc483325732"/>
      <w:bookmarkStart w:id="822" w:name="_Toc483316429"/>
      <w:bookmarkStart w:id="823" w:name="_Toc483316298"/>
      <w:bookmarkStart w:id="824" w:name="_Toc483316095"/>
      <w:bookmarkStart w:id="825" w:name="_Toc483315890"/>
      <w:bookmarkStart w:id="826" w:name="_Toc483302340"/>
      <w:bookmarkStart w:id="827" w:name="_Toc483233640"/>
      <w:bookmarkStart w:id="828" w:name="_Toc482979679"/>
      <w:bookmarkStart w:id="829" w:name="_Toc482979581"/>
      <w:bookmarkStart w:id="830" w:name="_Toc482979472"/>
      <w:bookmarkStart w:id="831" w:name="_Toc482979364"/>
      <w:bookmarkStart w:id="832" w:name="_Toc482979255"/>
      <w:bookmarkStart w:id="833" w:name="_Toc482979146"/>
      <w:bookmarkStart w:id="834" w:name="_Toc482979035"/>
      <w:bookmarkStart w:id="835" w:name="_Toc482978927"/>
      <w:bookmarkStart w:id="836" w:name="_Toc482978818"/>
      <w:bookmarkStart w:id="837" w:name="_Toc482959699"/>
      <w:bookmarkStart w:id="838" w:name="_Toc482959589"/>
      <w:bookmarkStart w:id="839" w:name="_Toc482959479"/>
      <w:bookmarkStart w:id="840" w:name="_Toc482712709"/>
      <w:bookmarkStart w:id="841" w:name="_Toc482641263"/>
      <w:bookmarkStart w:id="842" w:name="_Toc482633086"/>
      <w:bookmarkStart w:id="843" w:name="_Toc482352246"/>
      <w:bookmarkStart w:id="844" w:name="_Toc482352156"/>
      <w:bookmarkStart w:id="845" w:name="_Toc482352066"/>
      <w:bookmarkStart w:id="846" w:name="_Toc482351976"/>
      <w:bookmarkStart w:id="847" w:name="_Toc482102112"/>
      <w:bookmarkStart w:id="848" w:name="_Toc482102018"/>
      <w:bookmarkStart w:id="849" w:name="_Toc482101923"/>
      <w:bookmarkStart w:id="850" w:name="_Toc482101828"/>
      <w:bookmarkStart w:id="851" w:name="_Toc482101735"/>
      <w:bookmarkStart w:id="852" w:name="_Toc482101560"/>
      <w:bookmarkStart w:id="853" w:name="_Toc482101445"/>
      <w:bookmarkStart w:id="854" w:name="_Toc482101308"/>
      <w:bookmarkStart w:id="855" w:name="_Toc482100882"/>
      <w:bookmarkStart w:id="856" w:name="_Toc482100725"/>
      <w:bookmarkStart w:id="857" w:name="_Toc482099008"/>
      <w:bookmarkStart w:id="858" w:name="_Toc482097910"/>
      <w:bookmarkStart w:id="859" w:name="_Toc482097718"/>
      <w:bookmarkStart w:id="860" w:name="_Toc482097629"/>
      <w:bookmarkStart w:id="861" w:name="_Toc482097540"/>
      <w:bookmarkStart w:id="862" w:name="_Toc482025717"/>
      <w:bookmarkStart w:id="863" w:name="_Toc485218265"/>
      <w:bookmarkStart w:id="864" w:name="_Toc484688829"/>
      <w:bookmarkStart w:id="865" w:name="_Toc484688274"/>
      <w:bookmarkStart w:id="866" w:name="_Toc484605405"/>
      <w:bookmarkStart w:id="867" w:name="_Toc484605281"/>
      <w:bookmarkStart w:id="868" w:name="_Toc484526561"/>
      <w:bookmarkStart w:id="869" w:name="_Toc484449066"/>
      <w:bookmarkStart w:id="870" w:name="_Toc484448942"/>
      <w:bookmarkStart w:id="871" w:name="_Toc484448818"/>
      <w:bookmarkStart w:id="872" w:name="_Toc484448695"/>
      <w:bookmarkStart w:id="873" w:name="_Toc484448571"/>
      <w:bookmarkStart w:id="874" w:name="_Toc484448447"/>
      <w:bookmarkStart w:id="875" w:name="_Toc484448323"/>
      <w:bookmarkStart w:id="876" w:name="_Toc484448199"/>
      <w:bookmarkStart w:id="877" w:name="_Toc484448074"/>
      <w:bookmarkStart w:id="878" w:name="_Toc484440415"/>
      <w:bookmarkStart w:id="879" w:name="_Toc484440055"/>
      <w:bookmarkStart w:id="880" w:name="_Toc484439931"/>
      <w:bookmarkStart w:id="881" w:name="_Toc484439808"/>
      <w:bookmarkStart w:id="882" w:name="_Toc484438888"/>
      <w:bookmarkStart w:id="883" w:name="_Toc484438764"/>
      <w:bookmarkStart w:id="884" w:name="_Toc484438640"/>
      <w:bookmarkStart w:id="885" w:name="_Toc484429065"/>
      <w:bookmarkStart w:id="886" w:name="_Toc484428895"/>
      <w:bookmarkStart w:id="887" w:name="_Toc484097723"/>
      <w:bookmarkStart w:id="888" w:name="_Toc484011649"/>
      <w:bookmarkStart w:id="889" w:name="_Toc484011174"/>
      <w:bookmarkStart w:id="890" w:name="_Toc484011052"/>
      <w:bookmarkStart w:id="891" w:name="_Toc484010930"/>
      <w:bookmarkStart w:id="892" w:name="_Toc484010806"/>
      <w:bookmarkStart w:id="893" w:name="_Toc484010684"/>
      <w:bookmarkStart w:id="894" w:name="_Toc483906934"/>
      <w:bookmarkStart w:id="895" w:name="_Toc483571557"/>
      <w:bookmarkStart w:id="896" w:name="_Toc483571436"/>
      <w:bookmarkStart w:id="897" w:name="_Toc483474007"/>
      <w:bookmarkStart w:id="898" w:name="_Toc483401210"/>
      <w:bookmarkStart w:id="899" w:name="_Toc483325731"/>
      <w:bookmarkStart w:id="900" w:name="_Toc483316428"/>
      <w:bookmarkStart w:id="901" w:name="_Toc483316297"/>
      <w:bookmarkStart w:id="902" w:name="_Toc483316094"/>
      <w:bookmarkStart w:id="903" w:name="_Toc483315889"/>
      <w:bookmarkStart w:id="904" w:name="_Toc483302339"/>
      <w:bookmarkStart w:id="905" w:name="_Toc483233639"/>
      <w:bookmarkStart w:id="906" w:name="_Toc482979678"/>
      <w:bookmarkStart w:id="907" w:name="_Toc482979580"/>
      <w:bookmarkStart w:id="908" w:name="_Toc482979471"/>
      <w:bookmarkStart w:id="909" w:name="_Toc482979363"/>
      <w:bookmarkStart w:id="910" w:name="_Toc482979254"/>
      <w:bookmarkStart w:id="911" w:name="_Toc482979145"/>
      <w:bookmarkStart w:id="912" w:name="_Toc482979034"/>
      <w:bookmarkStart w:id="913" w:name="_Toc482978926"/>
      <w:bookmarkStart w:id="914" w:name="_Toc482978817"/>
      <w:bookmarkStart w:id="915" w:name="_Toc482959698"/>
      <w:bookmarkStart w:id="916" w:name="_Toc482959588"/>
      <w:bookmarkStart w:id="917" w:name="_Toc482959478"/>
      <w:bookmarkStart w:id="918" w:name="_Toc482712708"/>
      <w:bookmarkStart w:id="919" w:name="_Toc482641262"/>
      <w:bookmarkStart w:id="920" w:name="_Toc482633085"/>
      <w:bookmarkStart w:id="921" w:name="_Toc482352245"/>
      <w:bookmarkStart w:id="922" w:name="_Toc482352155"/>
      <w:bookmarkStart w:id="923" w:name="_Toc482352065"/>
      <w:bookmarkStart w:id="924" w:name="_Toc482351975"/>
      <w:bookmarkStart w:id="925" w:name="_Toc482102111"/>
      <w:bookmarkStart w:id="926" w:name="_Toc482102017"/>
      <w:bookmarkStart w:id="927" w:name="_Toc482101922"/>
      <w:bookmarkStart w:id="928" w:name="_Toc482101827"/>
      <w:bookmarkStart w:id="929" w:name="_Toc482101734"/>
      <w:bookmarkStart w:id="930" w:name="_Toc482101559"/>
      <w:bookmarkStart w:id="931" w:name="_Toc482101444"/>
      <w:bookmarkStart w:id="932" w:name="_Toc482101307"/>
      <w:bookmarkStart w:id="933" w:name="_Toc482100881"/>
      <w:bookmarkStart w:id="934" w:name="_Toc482100724"/>
      <w:bookmarkStart w:id="935" w:name="_Toc482099007"/>
      <w:bookmarkStart w:id="936" w:name="_Toc482097909"/>
      <w:bookmarkStart w:id="937" w:name="_Toc482097717"/>
      <w:bookmarkStart w:id="938" w:name="_Toc482097628"/>
      <w:bookmarkStart w:id="939" w:name="_Toc482097539"/>
      <w:bookmarkStart w:id="940" w:name="_Toc482025716"/>
      <w:bookmarkStart w:id="941" w:name="_Toc485218264"/>
      <w:bookmarkStart w:id="942" w:name="_Toc484688828"/>
      <w:bookmarkStart w:id="943" w:name="_Toc484688273"/>
      <w:bookmarkStart w:id="944" w:name="_Toc484605404"/>
      <w:bookmarkStart w:id="945" w:name="_Toc484605280"/>
      <w:bookmarkStart w:id="946" w:name="_Toc484526560"/>
      <w:bookmarkStart w:id="947" w:name="_Toc484449065"/>
      <w:bookmarkStart w:id="948" w:name="_Toc484448941"/>
      <w:bookmarkStart w:id="949" w:name="_Toc484448817"/>
      <w:bookmarkStart w:id="950" w:name="_Toc484448694"/>
      <w:bookmarkStart w:id="951" w:name="_Toc484448570"/>
      <w:bookmarkStart w:id="952" w:name="_Toc484448446"/>
      <w:bookmarkStart w:id="953" w:name="_Toc484448322"/>
      <w:bookmarkStart w:id="954" w:name="_Toc484448198"/>
      <w:bookmarkStart w:id="955" w:name="_Toc484448073"/>
      <w:bookmarkStart w:id="956" w:name="_Toc484440414"/>
      <w:bookmarkStart w:id="957" w:name="_Toc484440054"/>
      <w:bookmarkStart w:id="958" w:name="_Toc484439930"/>
      <w:bookmarkStart w:id="959" w:name="_Toc484439807"/>
      <w:bookmarkStart w:id="960" w:name="_Toc484438887"/>
      <w:bookmarkStart w:id="961" w:name="_Toc484438763"/>
      <w:bookmarkStart w:id="962" w:name="_Toc484438639"/>
      <w:bookmarkStart w:id="963" w:name="_Toc484429064"/>
      <w:bookmarkStart w:id="964" w:name="_Toc484428894"/>
      <w:bookmarkStart w:id="965" w:name="_Toc484097722"/>
      <w:bookmarkStart w:id="966" w:name="_Toc484011648"/>
      <w:bookmarkStart w:id="967" w:name="_Toc484011173"/>
      <w:bookmarkStart w:id="968" w:name="_Toc484011051"/>
      <w:bookmarkStart w:id="969" w:name="_Toc484010929"/>
      <w:bookmarkStart w:id="970" w:name="_Toc484010805"/>
      <w:bookmarkStart w:id="971" w:name="_Toc484010683"/>
      <w:bookmarkStart w:id="972" w:name="_Toc483906933"/>
      <w:bookmarkStart w:id="973" w:name="_Toc483571556"/>
      <w:bookmarkStart w:id="974" w:name="_Toc483571435"/>
      <w:bookmarkStart w:id="975" w:name="_Toc483474006"/>
      <w:bookmarkStart w:id="976" w:name="_Toc483401209"/>
      <w:bookmarkStart w:id="977" w:name="_Toc483325730"/>
      <w:bookmarkStart w:id="978" w:name="_Toc483316427"/>
      <w:bookmarkStart w:id="979" w:name="_Toc483316296"/>
      <w:bookmarkStart w:id="980" w:name="_Toc483316093"/>
      <w:bookmarkStart w:id="981" w:name="_Toc483315888"/>
      <w:bookmarkStart w:id="982" w:name="_Toc483302338"/>
      <w:bookmarkStart w:id="983" w:name="_Toc483233638"/>
      <w:bookmarkStart w:id="984" w:name="_Toc482979677"/>
      <w:bookmarkStart w:id="985" w:name="_Toc482979579"/>
      <w:bookmarkStart w:id="986" w:name="_Toc482979470"/>
      <w:bookmarkStart w:id="987" w:name="_Toc482979362"/>
      <w:bookmarkStart w:id="988" w:name="_Toc482979253"/>
      <w:bookmarkStart w:id="989" w:name="_Toc482979144"/>
      <w:bookmarkStart w:id="990" w:name="_Toc482979033"/>
      <w:bookmarkStart w:id="991" w:name="_Toc482978925"/>
      <w:bookmarkStart w:id="992" w:name="_Toc482978816"/>
      <w:bookmarkStart w:id="993" w:name="_Toc482959697"/>
      <w:bookmarkStart w:id="994" w:name="_Toc482959587"/>
      <w:bookmarkStart w:id="995" w:name="_Toc482959477"/>
      <w:bookmarkStart w:id="996" w:name="_Toc482712707"/>
      <w:bookmarkStart w:id="997" w:name="_Toc482641261"/>
      <w:bookmarkStart w:id="998" w:name="_Toc482633084"/>
      <w:bookmarkStart w:id="999" w:name="_Toc482352244"/>
      <w:bookmarkStart w:id="1000" w:name="_Toc482352154"/>
      <w:bookmarkStart w:id="1001" w:name="_Toc482352064"/>
      <w:bookmarkStart w:id="1002" w:name="_Toc482351974"/>
      <w:bookmarkStart w:id="1003" w:name="_Toc482102110"/>
      <w:bookmarkStart w:id="1004" w:name="_Toc482102016"/>
      <w:bookmarkStart w:id="1005" w:name="_Toc482101921"/>
      <w:bookmarkStart w:id="1006" w:name="_Toc482101826"/>
      <w:bookmarkStart w:id="1007" w:name="_Toc482101733"/>
      <w:bookmarkStart w:id="1008" w:name="_Toc482101558"/>
      <w:bookmarkStart w:id="1009" w:name="_Toc482101443"/>
      <w:bookmarkStart w:id="1010" w:name="_Toc482101306"/>
      <w:bookmarkStart w:id="1011" w:name="_Toc482100880"/>
      <w:bookmarkStart w:id="1012" w:name="_Toc482100723"/>
      <w:bookmarkStart w:id="1013" w:name="_Toc482099006"/>
      <w:bookmarkStart w:id="1014" w:name="_Toc482097908"/>
      <w:bookmarkStart w:id="1015" w:name="_Toc482097716"/>
      <w:bookmarkStart w:id="1016" w:name="_Toc482097627"/>
      <w:bookmarkStart w:id="1017" w:name="_Toc482097538"/>
      <w:bookmarkStart w:id="1018" w:name="_Toc482025715"/>
      <w:bookmarkStart w:id="1019" w:name="_Toc485218263"/>
      <w:bookmarkStart w:id="1020" w:name="_Toc484688827"/>
      <w:bookmarkStart w:id="1021" w:name="_Toc484688272"/>
      <w:bookmarkStart w:id="1022" w:name="_Toc484605403"/>
      <w:bookmarkStart w:id="1023" w:name="_Toc484605279"/>
      <w:bookmarkStart w:id="1024" w:name="_Toc484526559"/>
      <w:bookmarkStart w:id="1025" w:name="_Toc484449064"/>
      <w:bookmarkStart w:id="1026" w:name="_Toc484448940"/>
      <w:bookmarkStart w:id="1027" w:name="_Toc484448816"/>
      <w:bookmarkStart w:id="1028" w:name="_Toc484448693"/>
      <w:bookmarkStart w:id="1029" w:name="_Toc484448569"/>
      <w:bookmarkStart w:id="1030" w:name="_Toc484448445"/>
      <w:bookmarkStart w:id="1031" w:name="_Toc484448321"/>
      <w:bookmarkStart w:id="1032" w:name="_Toc484448197"/>
      <w:bookmarkStart w:id="1033" w:name="_Toc484448072"/>
      <w:bookmarkStart w:id="1034" w:name="_Toc484440413"/>
      <w:bookmarkStart w:id="1035" w:name="_Toc484440053"/>
      <w:bookmarkStart w:id="1036" w:name="_Toc484439929"/>
      <w:bookmarkStart w:id="1037" w:name="_Toc484439806"/>
      <w:bookmarkStart w:id="1038" w:name="_Toc484438886"/>
      <w:bookmarkStart w:id="1039" w:name="_Toc484438762"/>
      <w:bookmarkStart w:id="1040" w:name="_Toc484438638"/>
      <w:bookmarkStart w:id="1041" w:name="_Toc484429063"/>
      <w:bookmarkStart w:id="1042" w:name="_Toc484428893"/>
      <w:bookmarkStart w:id="1043" w:name="_Toc484097721"/>
      <w:bookmarkStart w:id="1044" w:name="_Toc484011647"/>
      <w:bookmarkStart w:id="1045" w:name="_Toc484011172"/>
      <w:bookmarkStart w:id="1046" w:name="_Toc484011050"/>
      <w:bookmarkStart w:id="1047" w:name="_Toc484010928"/>
      <w:bookmarkStart w:id="1048" w:name="_Toc484010804"/>
      <w:bookmarkStart w:id="1049" w:name="_Toc484010682"/>
      <w:bookmarkStart w:id="1050" w:name="_Toc483906932"/>
      <w:bookmarkStart w:id="1051" w:name="_Toc483571555"/>
      <w:bookmarkStart w:id="1052" w:name="_Toc483571434"/>
      <w:bookmarkStart w:id="1053" w:name="_Toc483474005"/>
      <w:bookmarkStart w:id="1054" w:name="_Toc483401208"/>
      <w:bookmarkStart w:id="1055" w:name="_Toc483325729"/>
      <w:bookmarkStart w:id="1056" w:name="_Toc483316426"/>
      <w:bookmarkStart w:id="1057" w:name="_Toc483316295"/>
      <w:bookmarkStart w:id="1058" w:name="_Toc483316092"/>
      <w:bookmarkStart w:id="1059" w:name="_Toc483315887"/>
      <w:bookmarkStart w:id="1060" w:name="_Toc483302337"/>
      <w:bookmarkStart w:id="1061" w:name="_Toc483233637"/>
      <w:bookmarkStart w:id="1062" w:name="_Toc482979676"/>
      <w:bookmarkStart w:id="1063" w:name="_Toc482979578"/>
      <w:bookmarkStart w:id="1064" w:name="_Toc482979469"/>
      <w:bookmarkStart w:id="1065" w:name="_Toc482979361"/>
      <w:bookmarkStart w:id="1066" w:name="_Toc482979252"/>
      <w:bookmarkStart w:id="1067" w:name="_Toc482979143"/>
      <w:bookmarkStart w:id="1068" w:name="_Toc482979032"/>
      <w:bookmarkStart w:id="1069" w:name="_Toc482978924"/>
      <w:bookmarkStart w:id="1070" w:name="_Toc482978815"/>
      <w:bookmarkStart w:id="1071" w:name="_Toc482959696"/>
      <w:bookmarkStart w:id="1072" w:name="_Toc482959586"/>
      <w:bookmarkStart w:id="1073" w:name="_Toc482959476"/>
      <w:bookmarkStart w:id="1074" w:name="_Toc482712706"/>
      <w:bookmarkStart w:id="1075" w:name="_Toc482641260"/>
      <w:bookmarkStart w:id="1076" w:name="_Toc482633083"/>
      <w:bookmarkStart w:id="1077" w:name="_Toc482352243"/>
      <w:bookmarkStart w:id="1078" w:name="_Toc482352153"/>
      <w:bookmarkStart w:id="1079" w:name="_Toc482352063"/>
      <w:bookmarkStart w:id="1080" w:name="_Toc482351973"/>
      <w:bookmarkStart w:id="1081" w:name="_Toc482102109"/>
      <w:bookmarkStart w:id="1082" w:name="_Toc482102015"/>
      <w:bookmarkStart w:id="1083" w:name="_Toc482101920"/>
      <w:bookmarkStart w:id="1084" w:name="_Toc482101825"/>
      <w:bookmarkStart w:id="1085" w:name="_Toc482101732"/>
      <w:bookmarkStart w:id="1086" w:name="_Toc482101557"/>
      <w:bookmarkStart w:id="1087" w:name="_Toc482101442"/>
      <w:bookmarkStart w:id="1088" w:name="_Toc482101305"/>
      <w:bookmarkStart w:id="1089" w:name="_Toc482100879"/>
      <w:bookmarkStart w:id="1090" w:name="_Toc482100722"/>
      <w:bookmarkStart w:id="1091" w:name="_Toc482099005"/>
      <w:bookmarkStart w:id="1092" w:name="_Toc482097907"/>
      <w:bookmarkStart w:id="1093" w:name="_Toc482097715"/>
      <w:bookmarkStart w:id="1094" w:name="_Toc482097626"/>
      <w:bookmarkStart w:id="1095" w:name="_Toc482097537"/>
      <w:bookmarkStart w:id="1096" w:name="_Toc482025714"/>
      <w:bookmarkStart w:id="1097" w:name="_Toc485218262"/>
      <w:bookmarkStart w:id="1098" w:name="_Toc484688826"/>
      <w:bookmarkStart w:id="1099" w:name="_Toc484688271"/>
      <w:bookmarkStart w:id="1100" w:name="_Toc484605402"/>
      <w:bookmarkStart w:id="1101" w:name="_Toc484605278"/>
      <w:bookmarkStart w:id="1102" w:name="_Toc484526558"/>
      <w:bookmarkStart w:id="1103" w:name="_Toc484449063"/>
      <w:bookmarkStart w:id="1104" w:name="_Toc484448939"/>
      <w:bookmarkStart w:id="1105" w:name="_Toc484448815"/>
      <w:bookmarkStart w:id="1106" w:name="_Toc484448692"/>
      <w:bookmarkStart w:id="1107" w:name="_Toc484448568"/>
      <w:bookmarkStart w:id="1108" w:name="_Toc484448444"/>
      <w:bookmarkStart w:id="1109" w:name="_Toc484448320"/>
      <w:bookmarkStart w:id="1110" w:name="_Toc484448196"/>
      <w:bookmarkStart w:id="1111" w:name="_Toc484448071"/>
      <w:bookmarkStart w:id="1112" w:name="_Toc484440412"/>
      <w:bookmarkStart w:id="1113" w:name="_Toc484440052"/>
      <w:bookmarkStart w:id="1114" w:name="_Toc484439928"/>
      <w:bookmarkStart w:id="1115" w:name="_Toc484439805"/>
      <w:bookmarkStart w:id="1116" w:name="_Toc484438885"/>
      <w:bookmarkStart w:id="1117" w:name="_Toc484438761"/>
      <w:bookmarkStart w:id="1118" w:name="_Toc484438637"/>
      <w:bookmarkStart w:id="1119" w:name="_Toc484429062"/>
      <w:bookmarkStart w:id="1120" w:name="_Toc484428892"/>
      <w:bookmarkStart w:id="1121" w:name="_Toc484097720"/>
      <w:bookmarkStart w:id="1122" w:name="_Toc484011646"/>
      <w:bookmarkStart w:id="1123" w:name="_Toc484011171"/>
      <w:bookmarkStart w:id="1124" w:name="_Toc484011049"/>
      <w:bookmarkStart w:id="1125" w:name="_Toc484010927"/>
      <w:bookmarkStart w:id="1126" w:name="_Toc484010803"/>
      <w:bookmarkStart w:id="1127" w:name="_Toc484010681"/>
      <w:bookmarkStart w:id="1128" w:name="_Toc483906931"/>
      <w:bookmarkStart w:id="1129" w:name="_Toc483571554"/>
      <w:bookmarkStart w:id="1130" w:name="_Toc483571433"/>
      <w:bookmarkStart w:id="1131" w:name="_Toc483474004"/>
      <w:bookmarkStart w:id="1132" w:name="_Toc483401207"/>
      <w:bookmarkStart w:id="1133" w:name="_Toc483325728"/>
      <w:bookmarkStart w:id="1134" w:name="_Toc483316425"/>
      <w:bookmarkStart w:id="1135" w:name="_Toc483316294"/>
      <w:bookmarkStart w:id="1136" w:name="_Toc483316091"/>
      <w:bookmarkStart w:id="1137" w:name="_Toc483315886"/>
      <w:bookmarkStart w:id="1138" w:name="_Toc483302336"/>
      <w:bookmarkStart w:id="1139" w:name="_Toc483233636"/>
      <w:bookmarkStart w:id="1140" w:name="_Toc482979675"/>
      <w:bookmarkStart w:id="1141" w:name="_Toc482979577"/>
      <w:bookmarkStart w:id="1142" w:name="_Toc482979468"/>
      <w:bookmarkStart w:id="1143" w:name="_Toc482979360"/>
      <w:bookmarkStart w:id="1144" w:name="_Toc482979251"/>
      <w:bookmarkStart w:id="1145" w:name="_Toc482979142"/>
      <w:bookmarkStart w:id="1146" w:name="_Toc482979031"/>
      <w:bookmarkStart w:id="1147" w:name="_Toc482978923"/>
      <w:bookmarkStart w:id="1148" w:name="_Toc482978814"/>
      <w:bookmarkStart w:id="1149" w:name="_Toc482959695"/>
      <w:bookmarkStart w:id="1150" w:name="_Toc482959585"/>
      <w:bookmarkStart w:id="1151" w:name="_Toc482959475"/>
      <w:bookmarkStart w:id="1152" w:name="_Toc482712705"/>
      <w:bookmarkStart w:id="1153" w:name="_Toc482641259"/>
      <w:bookmarkStart w:id="1154" w:name="_Toc482633082"/>
      <w:bookmarkStart w:id="1155" w:name="_Toc482352242"/>
      <w:bookmarkStart w:id="1156" w:name="_Toc482352152"/>
      <w:bookmarkStart w:id="1157" w:name="_Toc482352062"/>
      <w:bookmarkStart w:id="1158" w:name="_Toc482351972"/>
      <w:bookmarkStart w:id="1159" w:name="_Toc482102108"/>
      <w:bookmarkStart w:id="1160" w:name="_Toc482102014"/>
      <w:bookmarkStart w:id="1161" w:name="_Toc482101919"/>
      <w:bookmarkStart w:id="1162" w:name="_Toc482101824"/>
      <w:bookmarkStart w:id="1163" w:name="_Toc482101731"/>
      <w:bookmarkStart w:id="1164" w:name="_Toc482101556"/>
      <w:bookmarkStart w:id="1165" w:name="_Toc482101441"/>
      <w:bookmarkStart w:id="1166" w:name="_Toc482101304"/>
      <w:bookmarkStart w:id="1167" w:name="_Toc482100878"/>
      <w:bookmarkStart w:id="1168" w:name="_Toc482100721"/>
      <w:bookmarkStart w:id="1169" w:name="_Toc482099004"/>
      <w:bookmarkStart w:id="1170" w:name="_Toc482097906"/>
      <w:bookmarkStart w:id="1171" w:name="_Toc482097714"/>
      <w:bookmarkStart w:id="1172" w:name="_Toc482097625"/>
      <w:bookmarkStart w:id="1173" w:name="_Toc482097536"/>
      <w:bookmarkStart w:id="1174" w:name="_Toc482025713"/>
      <w:bookmarkStart w:id="1175" w:name="_Toc485218261"/>
      <w:bookmarkStart w:id="1176" w:name="_Toc484688825"/>
      <w:bookmarkStart w:id="1177" w:name="_Toc484688270"/>
      <w:bookmarkStart w:id="1178" w:name="_Toc484605401"/>
      <w:bookmarkStart w:id="1179" w:name="_Toc484605277"/>
      <w:bookmarkStart w:id="1180" w:name="_Toc484526557"/>
      <w:bookmarkStart w:id="1181" w:name="_Toc484449062"/>
      <w:bookmarkStart w:id="1182" w:name="_Toc484448938"/>
      <w:bookmarkStart w:id="1183" w:name="_Toc484448814"/>
      <w:bookmarkStart w:id="1184" w:name="_Toc484448691"/>
      <w:bookmarkStart w:id="1185" w:name="_Toc484448567"/>
      <w:bookmarkStart w:id="1186" w:name="_Toc484448443"/>
      <w:bookmarkStart w:id="1187" w:name="_Toc484448319"/>
      <w:bookmarkStart w:id="1188" w:name="_Toc484448195"/>
      <w:bookmarkStart w:id="1189" w:name="_Toc484448070"/>
      <w:bookmarkStart w:id="1190" w:name="_Toc484440411"/>
      <w:bookmarkStart w:id="1191" w:name="_Toc484440051"/>
      <w:bookmarkStart w:id="1192" w:name="_Toc484439927"/>
      <w:bookmarkStart w:id="1193" w:name="_Toc484439804"/>
      <w:bookmarkStart w:id="1194" w:name="_Toc484438884"/>
      <w:bookmarkStart w:id="1195" w:name="_Toc484438760"/>
      <w:bookmarkStart w:id="1196" w:name="_Toc484438636"/>
      <w:bookmarkStart w:id="1197" w:name="_Toc484429061"/>
      <w:bookmarkStart w:id="1198" w:name="_Toc484428891"/>
      <w:bookmarkStart w:id="1199" w:name="_Toc484097719"/>
      <w:bookmarkStart w:id="1200" w:name="_Toc484011645"/>
      <w:bookmarkStart w:id="1201" w:name="_Toc484011170"/>
      <w:bookmarkStart w:id="1202" w:name="_Toc484011048"/>
      <w:bookmarkStart w:id="1203" w:name="_Toc484010926"/>
      <w:bookmarkStart w:id="1204" w:name="_Toc484010802"/>
      <w:bookmarkStart w:id="1205" w:name="_Toc484010680"/>
      <w:bookmarkStart w:id="1206" w:name="_Toc483906930"/>
      <w:bookmarkStart w:id="1207" w:name="_Toc483571553"/>
      <w:bookmarkStart w:id="1208" w:name="_Toc483571432"/>
      <w:bookmarkStart w:id="1209" w:name="_Toc483474003"/>
      <w:bookmarkStart w:id="1210" w:name="_Toc483401206"/>
      <w:bookmarkStart w:id="1211" w:name="_Toc483325727"/>
      <w:bookmarkStart w:id="1212" w:name="_Toc483316424"/>
      <w:bookmarkStart w:id="1213" w:name="_Toc483316293"/>
      <w:bookmarkStart w:id="1214" w:name="_Toc483316090"/>
      <w:bookmarkStart w:id="1215" w:name="_Toc483315885"/>
      <w:bookmarkStart w:id="1216" w:name="_Toc483302335"/>
      <w:bookmarkStart w:id="1217" w:name="_Toc483233635"/>
      <w:bookmarkStart w:id="1218" w:name="_Toc482979674"/>
      <w:bookmarkStart w:id="1219" w:name="_Toc482979576"/>
      <w:bookmarkStart w:id="1220" w:name="_Toc482979467"/>
      <w:bookmarkStart w:id="1221" w:name="_Toc482979359"/>
      <w:bookmarkStart w:id="1222" w:name="_Toc482979250"/>
      <w:bookmarkStart w:id="1223" w:name="_Toc482979141"/>
      <w:bookmarkStart w:id="1224" w:name="_Toc482979030"/>
      <w:bookmarkStart w:id="1225" w:name="_Toc482978922"/>
      <w:bookmarkStart w:id="1226" w:name="_Toc482978813"/>
      <w:bookmarkStart w:id="1227" w:name="_Toc482959694"/>
      <w:bookmarkStart w:id="1228" w:name="_Toc482959584"/>
      <w:bookmarkStart w:id="1229" w:name="_Toc482959474"/>
      <w:bookmarkStart w:id="1230" w:name="_Toc482712704"/>
      <w:bookmarkStart w:id="1231" w:name="_Toc482641258"/>
      <w:bookmarkStart w:id="1232" w:name="_Toc482633081"/>
      <w:bookmarkStart w:id="1233" w:name="_Toc482352241"/>
      <w:bookmarkStart w:id="1234" w:name="_Toc482352151"/>
      <w:bookmarkStart w:id="1235" w:name="_Toc482352061"/>
      <w:bookmarkStart w:id="1236" w:name="_Toc482351971"/>
      <w:bookmarkStart w:id="1237" w:name="_Toc482102107"/>
      <w:bookmarkStart w:id="1238" w:name="_Toc482102013"/>
      <w:bookmarkStart w:id="1239" w:name="_Toc482101918"/>
      <w:bookmarkStart w:id="1240" w:name="_Toc482101823"/>
      <w:bookmarkStart w:id="1241" w:name="_Toc482101730"/>
      <w:bookmarkStart w:id="1242" w:name="_Toc482101555"/>
      <w:bookmarkStart w:id="1243" w:name="_Toc482101440"/>
      <w:bookmarkStart w:id="1244" w:name="_Toc482101303"/>
      <w:bookmarkStart w:id="1245" w:name="_Toc482100877"/>
      <w:bookmarkStart w:id="1246" w:name="_Toc482100720"/>
      <w:bookmarkStart w:id="1247" w:name="_Toc482099003"/>
      <w:bookmarkStart w:id="1248" w:name="_Toc482097905"/>
      <w:bookmarkStart w:id="1249" w:name="_Toc482097713"/>
      <w:bookmarkStart w:id="1250" w:name="_Toc482097624"/>
      <w:bookmarkStart w:id="1251" w:name="_Toc482097535"/>
      <w:bookmarkStart w:id="1252" w:name="_Toc482025712"/>
      <w:bookmarkStart w:id="1253" w:name="_Toc416423357"/>
      <w:bookmarkStart w:id="1254" w:name="_Toc406754172"/>
      <w:bookmarkStart w:id="1255" w:name="_Ref531184613"/>
      <w:bookmarkStart w:id="1256" w:name="_Ref128477566"/>
      <w:bookmarkStart w:id="1257" w:name="_Toc239256260"/>
      <w:bookmarkStart w:id="1258" w:name="_Hlk19405426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rsidRPr="00012D25">
        <w:rPr>
          <w:rFonts w:ascii="Calibri" w:hAnsi="Calibri" w:cs="Calibri"/>
          <w:sz w:val="22"/>
          <w:szCs w:val="22"/>
        </w:rPr>
        <w:t>REQUISITI DI ORDINE GENERALE</w:t>
      </w:r>
      <w:bookmarkEnd w:id="1255"/>
      <w:bookmarkEnd w:id="1256"/>
      <w:r w:rsidRPr="00012D25">
        <w:rPr>
          <w:rFonts w:ascii="Calibri" w:hAnsi="Calibri" w:cs="Calibri"/>
          <w:sz w:val="22"/>
          <w:szCs w:val="22"/>
        </w:rPr>
        <w:t xml:space="preserve"> E ALTRE CAUSE DI ESCLUSIONE</w:t>
      </w:r>
      <w:bookmarkEnd w:id="1257"/>
    </w:p>
    <w:bookmarkEnd w:id="1258"/>
    <w:p w14:paraId="42BA5BBC" w14:textId="77777777" w:rsidR="00AE28AD" w:rsidRPr="00012D25" w:rsidRDefault="00AE28AD" w:rsidP="00AE28AD">
      <w:pPr>
        <w:spacing w:before="60"/>
        <w:rPr>
          <w:rFonts w:ascii="Calibri" w:hAnsi="Calibri" w:cs="Calibri"/>
          <w:sz w:val="22"/>
        </w:rPr>
      </w:pPr>
      <w:r w:rsidRPr="00012D25">
        <w:rPr>
          <w:rFonts w:ascii="Calibri" w:hAnsi="Calibri" w:cs="Calibri"/>
          <w:sz w:val="22"/>
        </w:rPr>
        <w:t xml:space="preserve">I concorrenti devono essere in possesso, a pena di esclusione, dei requisiti di ordine generale previsti dal Codice nonché degli ulteriori requisiti indicati nel presente </w:t>
      </w:r>
      <w:r w:rsidR="000E16FD" w:rsidRPr="00012D25">
        <w:rPr>
          <w:rFonts w:ascii="Calibri" w:hAnsi="Calibri" w:cs="Calibri"/>
          <w:sz w:val="22"/>
        </w:rPr>
        <w:t>paragrafo</w:t>
      </w:r>
      <w:r w:rsidRPr="00012D25">
        <w:rPr>
          <w:rFonts w:ascii="Calibri" w:hAnsi="Calibri" w:cs="Calibri"/>
          <w:sz w:val="22"/>
        </w:rPr>
        <w:t>.</w:t>
      </w:r>
    </w:p>
    <w:p w14:paraId="025E1357" w14:textId="77777777" w:rsidR="00AE28AD" w:rsidRPr="00012D25" w:rsidRDefault="00AE28AD" w:rsidP="00AE28AD">
      <w:pPr>
        <w:spacing w:before="60"/>
        <w:rPr>
          <w:rFonts w:ascii="Calibri" w:hAnsi="Calibri" w:cs="Calibri"/>
          <w:sz w:val="22"/>
        </w:rPr>
      </w:pPr>
      <w:r w:rsidRPr="00012D25">
        <w:rPr>
          <w:rFonts w:ascii="Calibri" w:hAnsi="Calibri" w:cs="Calibri"/>
          <w:sz w:val="22"/>
        </w:rPr>
        <w:lastRenderedPageBreak/>
        <w:t>La stazione appaltante verifica il possesso dei requisiti di ordine generale accedendo al fascicolo virtuale dell’operatore economico (di seguito: FVOE)</w:t>
      </w:r>
      <w:r w:rsidR="009C0BA8" w:rsidRPr="00012D25">
        <w:rPr>
          <w:rFonts w:ascii="Calibri" w:hAnsi="Calibri" w:cs="Calibri"/>
          <w:sz w:val="22"/>
        </w:rPr>
        <w:t>, fatto salvo quanto previsto nel</w:t>
      </w:r>
      <w:r w:rsidR="0043635C" w:rsidRPr="00012D25">
        <w:rPr>
          <w:rFonts w:ascii="Calibri" w:hAnsi="Calibri" w:cs="Calibri"/>
          <w:sz w:val="22"/>
        </w:rPr>
        <w:t xml:space="preserve"> paragrafo</w:t>
      </w:r>
      <w:r w:rsidR="009C0BA8" w:rsidRPr="00012D25">
        <w:rPr>
          <w:rFonts w:ascii="Calibri" w:hAnsi="Calibri" w:cs="Calibri"/>
          <w:sz w:val="22"/>
        </w:rPr>
        <w:t xml:space="preserve"> 2</w:t>
      </w:r>
      <w:r w:rsidR="002501A9" w:rsidRPr="00012D25">
        <w:rPr>
          <w:rFonts w:ascii="Calibri" w:hAnsi="Calibri" w:cs="Calibri"/>
          <w:sz w:val="22"/>
        </w:rPr>
        <w:t>5</w:t>
      </w:r>
      <w:r w:rsidR="009C0BA8" w:rsidRPr="00012D25">
        <w:rPr>
          <w:rFonts w:ascii="Calibri" w:hAnsi="Calibri" w:cs="Calibri"/>
          <w:sz w:val="22"/>
        </w:rPr>
        <w:t>.</w:t>
      </w:r>
    </w:p>
    <w:p w14:paraId="6E18B47D"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Nella domanda di partecipazione, gli operatori economici acconsentono al trattamento dei dati tramite il FVOE, nel rispetto di quanto previsto dal codice in materia di protezione dei dati personali, di cui al decreto legislativo 30 giugno 2003, n.196.  </w:t>
      </w:r>
    </w:p>
    <w:p w14:paraId="44D10EFB" w14:textId="77777777" w:rsidR="00AE28AD" w:rsidRPr="00012D25" w:rsidRDefault="00AE28AD" w:rsidP="00AE28AD">
      <w:pPr>
        <w:spacing w:before="60"/>
        <w:rPr>
          <w:rFonts w:ascii="Calibri" w:hAnsi="Calibri" w:cs="Calibri"/>
          <w:sz w:val="22"/>
        </w:rPr>
      </w:pPr>
      <w:r w:rsidRPr="00012D25">
        <w:rPr>
          <w:rFonts w:ascii="Calibri" w:hAnsi="Calibri" w:cs="Calibri"/>
          <w:sz w:val="22"/>
        </w:rPr>
        <w:t>Le circostanze di cui all’articolo 94 del Codice sono cause di esclusione automatica. La sussistenza delle circostanze di cui all’articolo 95 del Codice è accertata previo contraddittorio con l’operatore economico.</w:t>
      </w:r>
    </w:p>
    <w:p w14:paraId="23388F6C" w14:textId="77777777" w:rsidR="00976256" w:rsidRPr="00012D25" w:rsidRDefault="00976256" w:rsidP="00AE28AD">
      <w:pPr>
        <w:spacing w:before="60"/>
        <w:rPr>
          <w:rFonts w:ascii="Calibri" w:hAnsi="Calibri" w:cs="Calibri"/>
          <w:sz w:val="22"/>
        </w:rPr>
      </w:pPr>
      <w:r w:rsidRPr="00012D25">
        <w:rPr>
          <w:rFonts w:ascii="Calibri" w:hAnsi="Calibri" w:cs="Calibri"/>
          <w:sz w:val="22"/>
        </w:rPr>
        <w:t>In caso di partecipazione dei soggetti di cui all’articolo 65, comma 2, lettera e), f) g) e h) del Codice, i requisiti di cui al presente paragrafo sono posseduti</w:t>
      </w:r>
      <w:r w:rsidR="00F80AFA" w:rsidRPr="00012D25">
        <w:rPr>
          <w:rFonts w:ascii="Calibri" w:hAnsi="Calibri" w:cs="Calibri"/>
          <w:sz w:val="22"/>
        </w:rPr>
        <w:t xml:space="preserve"> da ciascun componente del raggruppamento/consorzio/GEIE anche da costituire, nonché dal GEIE medesimo</w:t>
      </w:r>
      <w:r w:rsidR="000A6BA2" w:rsidRPr="00012D25">
        <w:rPr>
          <w:rFonts w:ascii="Calibri" w:hAnsi="Calibri" w:cs="Calibri"/>
          <w:sz w:val="22"/>
        </w:rPr>
        <w:t xml:space="preserve">, </w:t>
      </w:r>
      <w:bookmarkStart w:id="1259" w:name="_Hlk222502977"/>
      <w:r w:rsidR="000A6BA2" w:rsidRPr="00012D25">
        <w:rPr>
          <w:rFonts w:ascii="Calibri" w:hAnsi="Calibri" w:cs="Calibri"/>
          <w:sz w:val="22"/>
        </w:rPr>
        <w:t>e da ciascun componente dell’aggregazione di rete</w:t>
      </w:r>
      <w:r w:rsidR="009D5449" w:rsidRPr="00012D25">
        <w:rPr>
          <w:rFonts w:ascii="Calibri" w:hAnsi="Calibri" w:cs="Calibri"/>
          <w:sz w:val="22"/>
        </w:rPr>
        <w:t xml:space="preserve"> che partecipa alla gara</w:t>
      </w:r>
      <w:r w:rsidR="000A6BA2" w:rsidRPr="00012D25">
        <w:rPr>
          <w:rFonts w:ascii="Calibri" w:hAnsi="Calibri" w:cs="Calibri"/>
          <w:sz w:val="22"/>
        </w:rPr>
        <w:t xml:space="preserve"> </w:t>
      </w:r>
      <w:r w:rsidR="00A56A70" w:rsidRPr="00012D25">
        <w:rPr>
          <w:rFonts w:ascii="Calibri" w:hAnsi="Calibri" w:cs="Calibri"/>
          <w:sz w:val="22"/>
        </w:rPr>
        <w:t xml:space="preserve">nonché </w:t>
      </w:r>
      <w:r w:rsidR="000A6BA2" w:rsidRPr="00012D25">
        <w:rPr>
          <w:rFonts w:ascii="Calibri" w:hAnsi="Calibri" w:cs="Calibri"/>
          <w:sz w:val="22"/>
        </w:rPr>
        <w:t>dall’organo comune nel caso in cui questi abbia soggettività giuridica</w:t>
      </w:r>
      <w:bookmarkEnd w:id="1259"/>
      <w:r w:rsidR="000A6BA2" w:rsidRPr="00012D25">
        <w:rPr>
          <w:rFonts w:ascii="Calibri" w:hAnsi="Calibri" w:cs="Calibri"/>
          <w:sz w:val="22"/>
        </w:rPr>
        <w:t>.</w:t>
      </w:r>
    </w:p>
    <w:p w14:paraId="4BE2ECB6" w14:textId="77777777" w:rsidR="00AE28AD" w:rsidRPr="00012D25" w:rsidRDefault="00AE28AD" w:rsidP="00AE28AD">
      <w:pPr>
        <w:spacing w:before="60"/>
        <w:rPr>
          <w:rFonts w:ascii="Calibri" w:hAnsi="Calibri" w:cs="Calibri"/>
          <w:sz w:val="22"/>
        </w:rPr>
      </w:pPr>
      <w:r w:rsidRPr="00012D25">
        <w:rPr>
          <w:rFonts w:ascii="Calibri" w:hAnsi="Calibri" w:cs="Calibri"/>
          <w:sz w:val="22"/>
        </w:rPr>
        <w:t xml:space="preserve">In caso di partecipazione di consorzi di cui all’articolo 65, comma 2, lettere b) e c) e d) del Codice, i requisiti di cui al </w:t>
      </w:r>
      <w:r w:rsidR="00142F6B" w:rsidRPr="00012D25">
        <w:rPr>
          <w:rFonts w:ascii="Calibri" w:hAnsi="Calibri" w:cs="Calibri"/>
          <w:sz w:val="22"/>
        </w:rPr>
        <w:t xml:space="preserve">presente paragrafo </w:t>
      </w:r>
      <w:r w:rsidRPr="00012D25">
        <w:rPr>
          <w:rFonts w:ascii="Calibri" w:hAnsi="Calibri" w:cs="Calibri"/>
          <w:sz w:val="22"/>
        </w:rPr>
        <w:t>sono posseduti dal consorzio, dalle consorziate indicate quali esecutrici e dalle consorziate che prestano i requisiti.</w:t>
      </w:r>
    </w:p>
    <w:p w14:paraId="5B9FF116" w14:textId="77777777" w:rsidR="00AE28AD" w:rsidRPr="00012D25" w:rsidRDefault="00AE28AD" w:rsidP="00AE28AD">
      <w:pPr>
        <w:spacing w:before="60"/>
        <w:rPr>
          <w:rFonts w:ascii="Calibri" w:hAnsi="Calibri" w:cs="Calibri"/>
          <w:b/>
          <w:bCs/>
          <w:sz w:val="22"/>
        </w:rPr>
      </w:pPr>
    </w:p>
    <w:p w14:paraId="21F0B335" w14:textId="77777777" w:rsidR="00AE28AD" w:rsidRPr="00012D25" w:rsidRDefault="00AE28AD" w:rsidP="00AE28AD">
      <w:pPr>
        <w:spacing w:before="60"/>
        <w:rPr>
          <w:rFonts w:ascii="Calibri" w:hAnsi="Calibri" w:cs="Calibri"/>
          <w:b/>
          <w:bCs/>
          <w:sz w:val="22"/>
        </w:rPr>
      </w:pPr>
      <w:r w:rsidRPr="00012D25">
        <w:rPr>
          <w:rFonts w:ascii="Calibri" w:hAnsi="Calibri" w:cs="Calibri"/>
          <w:b/>
          <w:bCs/>
          <w:sz w:val="22"/>
        </w:rPr>
        <w:t>Self cleaning</w:t>
      </w:r>
    </w:p>
    <w:p w14:paraId="2A17C668" w14:textId="77777777" w:rsidR="00AE28AD" w:rsidRPr="00012D25" w:rsidRDefault="00AE28AD" w:rsidP="00AE28AD">
      <w:pPr>
        <w:spacing w:before="60"/>
        <w:rPr>
          <w:rFonts w:ascii="Calibri" w:hAnsi="Calibri" w:cs="Calibri"/>
          <w:sz w:val="22"/>
        </w:rPr>
      </w:pPr>
      <w:r w:rsidRPr="00012D25">
        <w:rPr>
          <w:rFonts w:ascii="Calibri" w:hAnsi="Calibri" w:cs="Calibri"/>
          <w:sz w:val="22"/>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14:paraId="6D234890" w14:textId="77777777" w:rsidR="00AE28AD" w:rsidRPr="00012D25" w:rsidRDefault="00AE28AD" w:rsidP="00AE28AD">
      <w:pPr>
        <w:spacing w:before="60"/>
        <w:rPr>
          <w:rFonts w:ascii="Calibri" w:hAnsi="Calibri" w:cs="Calibri"/>
          <w:sz w:val="22"/>
        </w:rPr>
      </w:pPr>
      <w:r w:rsidRPr="00012D25">
        <w:rPr>
          <w:rFonts w:ascii="Calibri" w:hAnsi="Calibri" w:cs="Calibri"/>
          <w:sz w:val="22"/>
        </w:rPr>
        <w:t>Se la causa di esclusione si è verificata prima della presentazione dell’offerta, l’operatore economico indica nel DGUE la causa ostativa e, alternativamente:</w:t>
      </w:r>
    </w:p>
    <w:p w14:paraId="7DA3B2C5" w14:textId="77777777" w:rsidR="00AE28AD" w:rsidRPr="00012D25" w:rsidRDefault="00AE28AD" w:rsidP="003824CB">
      <w:pPr>
        <w:pStyle w:val="Paragrafoelenco"/>
        <w:numPr>
          <w:ilvl w:val="1"/>
          <w:numId w:val="30"/>
        </w:numPr>
        <w:spacing w:before="60"/>
        <w:ind w:left="426"/>
        <w:rPr>
          <w:rFonts w:ascii="Calibri" w:hAnsi="Calibri" w:cs="Calibri"/>
          <w:sz w:val="22"/>
        </w:rPr>
      </w:pPr>
      <w:r w:rsidRPr="00012D25">
        <w:rPr>
          <w:rFonts w:ascii="Calibri" w:hAnsi="Calibri" w:cs="Calibri"/>
          <w:sz w:val="22"/>
        </w:rPr>
        <w:t>descrive le misure adottate ai sensi dell’articolo 96, comma 6 del Codice;</w:t>
      </w:r>
    </w:p>
    <w:p w14:paraId="0C0E3684" w14:textId="77777777" w:rsidR="00AE28AD" w:rsidRPr="00012D25" w:rsidRDefault="00AE28AD" w:rsidP="003824CB">
      <w:pPr>
        <w:pStyle w:val="Paragrafoelenco"/>
        <w:numPr>
          <w:ilvl w:val="1"/>
          <w:numId w:val="30"/>
        </w:numPr>
        <w:spacing w:before="60"/>
        <w:ind w:left="426"/>
        <w:rPr>
          <w:rFonts w:ascii="Calibri" w:hAnsi="Calibri" w:cs="Calibri"/>
          <w:sz w:val="22"/>
        </w:rPr>
      </w:pPr>
      <w:r w:rsidRPr="00012D25">
        <w:rPr>
          <w:rFonts w:ascii="Calibri" w:hAnsi="Calibri" w:cs="Calibri"/>
          <w:sz w:val="22"/>
        </w:rPr>
        <w:t xml:space="preserve">motiva l’impossibilità ad adottare dette misure e si impegna a provvedere successivamente. L’adozione delle misure è comunicata alla stazione appaltante. </w:t>
      </w:r>
    </w:p>
    <w:p w14:paraId="184E1EAD" w14:textId="77777777" w:rsidR="00AE28AD" w:rsidRPr="00012D25" w:rsidRDefault="00AE28AD" w:rsidP="00AE28AD">
      <w:pPr>
        <w:spacing w:before="60"/>
        <w:rPr>
          <w:rFonts w:ascii="Calibri" w:hAnsi="Calibri" w:cs="Calibri"/>
          <w:sz w:val="22"/>
        </w:rPr>
      </w:pPr>
      <w:r w:rsidRPr="00012D25">
        <w:rPr>
          <w:rFonts w:ascii="Calibri" w:hAnsi="Calibri" w:cs="Calibri"/>
          <w:sz w:val="22"/>
        </w:rPr>
        <w:t>Se la causa di esclusione si è verificata successivamente alla presentazione dell’offerta, l’operatore economico adotta le misure di cui al comma 6 dell’articolo 96 del Codice dandone comunicazione alla stazione appaltante.</w:t>
      </w:r>
    </w:p>
    <w:p w14:paraId="07FB9995" w14:textId="77777777" w:rsidR="00AE28AD" w:rsidRPr="00012D25" w:rsidRDefault="00AE28AD" w:rsidP="00AE28AD">
      <w:pPr>
        <w:spacing w:before="60"/>
        <w:rPr>
          <w:rFonts w:ascii="Calibri" w:hAnsi="Calibri" w:cs="Calibri"/>
          <w:sz w:val="22"/>
        </w:rPr>
      </w:pPr>
      <w:r w:rsidRPr="00012D25">
        <w:rPr>
          <w:rFonts w:ascii="Calibri" w:hAnsi="Calibri" w:cs="Calibri"/>
          <w:sz w:val="22"/>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r w:rsidR="0045595F" w:rsidRPr="00012D25">
        <w:rPr>
          <w:rFonts w:ascii="Calibri" w:hAnsi="Calibri" w:cs="Calibri"/>
          <w:sz w:val="22"/>
        </w:rPr>
        <w:t>.</w:t>
      </w:r>
    </w:p>
    <w:p w14:paraId="5A3FAE96" w14:textId="77777777" w:rsidR="00AE28AD" w:rsidRPr="00012D25" w:rsidRDefault="00AE28AD" w:rsidP="00AE28AD">
      <w:pPr>
        <w:spacing w:before="60"/>
        <w:rPr>
          <w:rFonts w:ascii="Calibri" w:hAnsi="Calibri" w:cs="Calibri"/>
          <w:sz w:val="22"/>
        </w:rPr>
      </w:pPr>
      <w:r w:rsidRPr="00012D25">
        <w:rPr>
          <w:rFonts w:ascii="Calibri" w:hAnsi="Calibri" w:cs="Calibri"/>
          <w:sz w:val="22"/>
        </w:rPr>
        <w:t xml:space="preserve">Se le misure adottate sono ritenute sufficienti e tempestive, l’operatore economico non è escluso. Se dette misure sono ritenute insufficienti e intempestive, la stazione appaltante ne comunica le ragioni all’operatore economico. </w:t>
      </w:r>
    </w:p>
    <w:p w14:paraId="581998F1" w14:textId="77777777" w:rsidR="00AE28AD" w:rsidRPr="00012D25" w:rsidRDefault="00AE28AD" w:rsidP="00AE28AD">
      <w:pPr>
        <w:spacing w:before="60"/>
        <w:rPr>
          <w:rFonts w:ascii="Calibri" w:hAnsi="Calibri" w:cs="Calibri"/>
          <w:sz w:val="22"/>
        </w:rPr>
      </w:pPr>
      <w:r w:rsidRPr="00012D25">
        <w:rPr>
          <w:rFonts w:ascii="Calibri" w:hAnsi="Calibri" w:cs="Calibri"/>
          <w:sz w:val="22"/>
        </w:rPr>
        <w:lastRenderedPageBreak/>
        <w:t>Non può avvalersi del self-cleaning l’operatore economico escluso con sentenza definitiva dalla partecipazione alle procedure di affidamento, nel corso del periodo di esclusione derivante da tale sentenza.</w:t>
      </w:r>
    </w:p>
    <w:p w14:paraId="690D3754"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Nel caso in cui un raggruppamento/consorzio abbia estromesso o sostituito un partecipante/esecut</w:t>
      </w:r>
      <w:r w:rsidR="005D079F" w:rsidRPr="00012D25">
        <w:rPr>
          <w:rFonts w:ascii="Calibri" w:hAnsi="Calibri" w:cs="Calibri"/>
          <w:sz w:val="22"/>
        </w:rPr>
        <w:t>rice</w:t>
      </w:r>
      <w:r w:rsidR="003708F9" w:rsidRPr="00012D25">
        <w:rPr>
          <w:rFonts w:ascii="Calibri" w:hAnsi="Calibri" w:cs="Calibri"/>
          <w:sz w:val="22"/>
        </w:rPr>
        <w:t>/consorziata</w:t>
      </w:r>
      <w:r w:rsidR="00F04A84" w:rsidRPr="00012D25">
        <w:rPr>
          <w:rFonts w:ascii="Calibri" w:hAnsi="Calibri" w:cs="Calibri"/>
          <w:sz w:val="22"/>
        </w:rPr>
        <w:t>,</w:t>
      </w:r>
      <w:r w:rsidR="003708F9" w:rsidRPr="00012D25">
        <w:rPr>
          <w:rFonts w:ascii="Calibri" w:hAnsi="Calibri" w:cs="Calibri"/>
          <w:sz w:val="22"/>
        </w:rPr>
        <w:t xml:space="preserve"> avente i requisiti di cui i consorzi si avvalgono</w:t>
      </w:r>
      <w:r w:rsidR="00F04A84" w:rsidRPr="00012D25">
        <w:rPr>
          <w:rFonts w:ascii="Calibri" w:hAnsi="Calibri" w:cs="Calibri"/>
          <w:sz w:val="22"/>
        </w:rPr>
        <w:t>,</w:t>
      </w:r>
      <w:r w:rsidRPr="00012D25">
        <w:rPr>
          <w:rFonts w:ascii="Calibri" w:hAnsi="Calibri" w:cs="Calibri"/>
          <w:sz w:val="22"/>
        </w:rPr>
        <w:t xml:space="preserve"> interessato da una clausola di esclusione di cui agli articoli 94 e 95 del Codice, si valutano le misure adottate ai sensi dell’articolo 97 del Codice al fine di decidere sull’esclusione. </w:t>
      </w:r>
    </w:p>
    <w:p w14:paraId="3B10934B" w14:textId="77777777" w:rsidR="00AE28AD" w:rsidRPr="00012D25" w:rsidRDefault="00AE28AD" w:rsidP="00AE28AD">
      <w:pPr>
        <w:spacing w:before="60"/>
        <w:rPr>
          <w:rFonts w:ascii="Calibri" w:hAnsi="Calibri" w:cs="Calibri"/>
          <w:sz w:val="22"/>
        </w:rPr>
      </w:pPr>
    </w:p>
    <w:p w14:paraId="05EF6ECE" w14:textId="77777777" w:rsidR="00AE28AD" w:rsidRPr="00012D25" w:rsidRDefault="00AE28AD" w:rsidP="00AE28AD">
      <w:pPr>
        <w:spacing w:before="60"/>
        <w:rPr>
          <w:rFonts w:ascii="Calibri" w:hAnsi="Calibri" w:cs="Calibri"/>
          <w:b/>
          <w:bCs/>
          <w:sz w:val="22"/>
        </w:rPr>
      </w:pPr>
      <w:r w:rsidRPr="00012D25">
        <w:rPr>
          <w:rFonts w:ascii="Calibri" w:hAnsi="Calibri" w:cs="Calibri"/>
          <w:b/>
          <w:bCs/>
          <w:sz w:val="22"/>
        </w:rPr>
        <w:t>Altre cause di esclusione</w:t>
      </w:r>
    </w:p>
    <w:p w14:paraId="4D7A7E0C" w14:textId="77777777" w:rsidR="00AE28AD" w:rsidRPr="00012D25" w:rsidRDefault="00AE28AD" w:rsidP="00AE28AD">
      <w:pPr>
        <w:spacing w:before="120" w:after="60"/>
        <w:rPr>
          <w:rFonts w:ascii="Calibri" w:hAnsi="Calibri" w:cs="Calibri"/>
          <w:sz w:val="22"/>
        </w:rPr>
      </w:pPr>
      <w:r w:rsidRPr="00012D25">
        <w:rPr>
          <w:rFonts w:ascii="Calibri" w:hAnsi="Calibri" w:cs="Calibri"/>
          <w:sz w:val="22"/>
        </w:rPr>
        <w:t>Sono esclusi gli</w:t>
      </w:r>
      <w:r w:rsidRPr="00012D25">
        <w:rPr>
          <w:rFonts w:ascii="Calibri" w:hAnsi="Calibri" w:cs="Calibri"/>
          <w:b/>
          <w:sz w:val="22"/>
        </w:rPr>
        <w:t xml:space="preserve"> </w:t>
      </w:r>
      <w:r w:rsidRPr="00012D25">
        <w:rPr>
          <w:rFonts w:ascii="Calibri" w:hAnsi="Calibri" w:cs="Calibri"/>
          <w:sz w:val="22"/>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14:paraId="6F426873" w14:textId="77777777" w:rsidR="00673DFD" w:rsidRPr="00012D25" w:rsidRDefault="00AE28AD" w:rsidP="00F93302">
      <w:pPr>
        <w:spacing w:before="120" w:after="60"/>
        <w:rPr>
          <w:rFonts w:ascii="Calibri" w:hAnsi="Calibri" w:cs="Calibri"/>
          <w:sz w:val="22"/>
        </w:rPr>
      </w:pPr>
      <w:r w:rsidRPr="00012D25">
        <w:rPr>
          <w:rFonts w:ascii="Calibri" w:hAnsi="Calibri" w:cs="Calibri"/>
          <w:sz w:val="22"/>
        </w:rPr>
        <w:t xml:space="preserve">La mancata accettazione delle clausole contenute nel protocollo di legalità/patto di integrità e il mancato rispetto dello stesso costituiscono causa di </w:t>
      </w:r>
      <w:r w:rsidRPr="00012D25">
        <w:rPr>
          <w:rFonts w:ascii="Calibri" w:hAnsi="Calibri" w:cs="Calibri"/>
          <w:bCs/>
          <w:sz w:val="22"/>
        </w:rPr>
        <w:t xml:space="preserve">esclusione </w:t>
      </w:r>
      <w:r w:rsidRPr="00012D25">
        <w:rPr>
          <w:rFonts w:ascii="Calibri" w:hAnsi="Calibri" w:cs="Calibri"/>
          <w:sz w:val="22"/>
        </w:rPr>
        <w:t xml:space="preserve">dalla gara, ai sensi dell’articolo 83-bis del decreto legislativo n. 159/2011. </w:t>
      </w:r>
      <w:bookmarkStart w:id="1260" w:name="_Ref497211510"/>
    </w:p>
    <w:p w14:paraId="61ADF8AA" w14:textId="77777777" w:rsidR="006028F9" w:rsidRPr="00012D25" w:rsidRDefault="006028F9" w:rsidP="002268BB">
      <w:pPr>
        <w:rPr>
          <w:rFonts w:ascii="Calibri" w:hAnsi="Calibri" w:cs="Calibri"/>
          <w:sz w:val="22"/>
        </w:rPr>
      </w:pPr>
    </w:p>
    <w:p w14:paraId="6A297962" w14:textId="77777777" w:rsidR="00AE28AD" w:rsidRPr="00012D25" w:rsidRDefault="00AE28AD" w:rsidP="00604C9A">
      <w:pPr>
        <w:pStyle w:val="Titolo2"/>
        <w:numPr>
          <w:ilvl w:val="0"/>
          <w:numId w:val="3"/>
        </w:numPr>
        <w:rPr>
          <w:rFonts w:ascii="Calibri" w:hAnsi="Calibri" w:cs="Calibri"/>
          <w:sz w:val="22"/>
          <w:szCs w:val="22"/>
        </w:rPr>
      </w:pPr>
      <w:bookmarkStart w:id="1261" w:name="_Toc239256261"/>
      <w:r w:rsidRPr="00012D25">
        <w:rPr>
          <w:rFonts w:ascii="Calibri" w:hAnsi="Calibri" w:cs="Calibri"/>
          <w:sz w:val="22"/>
          <w:szCs w:val="22"/>
        </w:rPr>
        <w:t>REQUISITI DI ORDINE SPECIALE E MEZZI DI PROVA</w:t>
      </w:r>
      <w:bookmarkEnd w:id="1260"/>
      <w:bookmarkEnd w:id="1261"/>
    </w:p>
    <w:p w14:paraId="5422867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 concorrenti devono possedere, </w:t>
      </w:r>
      <w:r w:rsidRPr="00012D25">
        <w:rPr>
          <w:rFonts w:ascii="Calibri" w:hAnsi="Calibri" w:cs="Calibri"/>
          <w:bCs/>
          <w:sz w:val="22"/>
        </w:rPr>
        <w:t>a pena di esclusione</w:t>
      </w:r>
      <w:r w:rsidRPr="00012D25">
        <w:rPr>
          <w:rFonts w:ascii="Calibri" w:hAnsi="Calibri" w:cs="Calibri"/>
          <w:sz w:val="22"/>
        </w:rPr>
        <w:t xml:space="preserve">, i requisiti previsti nei commi seguenti. </w:t>
      </w:r>
    </w:p>
    <w:p w14:paraId="4B8D18E2"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stazione appaltante verifica il possesso dei requisiti di ordine speciale accedendo al fascicolo virtuale dell’operatore economico (FVOE)</w:t>
      </w:r>
      <w:r w:rsidR="009C0BA8" w:rsidRPr="00012D25">
        <w:rPr>
          <w:rFonts w:ascii="Calibri" w:hAnsi="Calibri" w:cs="Calibri"/>
          <w:sz w:val="22"/>
        </w:rPr>
        <w:t>, fatto salvo quanto previsto nel</w:t>
      </w:r>
      <w:r w:rsidR="00676B98" w:rsidRPr="00012D25">
        <w:rPr>
          <w:rFonts w:ascii="Calibri" w:hAnsi="Calibri" w:cs="Calibri"/>
          <w:sz w:val="22"/>
        </w:rPr>
        <w:t xml:space="preserve"> paragrafo</w:t>
      </w:r>
      <w:r w:rsidR="009C0BA8" w:rsidRPr="00012D25">
        <w:rPr>
          <w:rFonts w:ascii="Calibri" w:hAnsi="Calibri" w:cs="Calibri"/>
          <w:sz w:val="22"/>
        </w:rPr>
        <w:t xml:space="preserve"> 2</w:t>
      </w:r>
      <w:r w:rsidR="002501A9" w:rsidRPr="00012D25">
        <w:rPr>
          <w:rFonts w:ascii="Calibri" w:hAnsi="Calibri" w:cs="Calibri"/>
          <w:sz w:val="22"/>
        </w:rPr>
        <w:t>5</w:t>
      </w:r>
      <w:r w:rsidRPr="00012D25">
        <w:rPr>
          <w:rFonts w:ascii="Calibri" w:hAnsi="Calibri" w:cs="Calibri"/>
          <w:sz w:val="22"/>
        </w:rPr>
        <w:t xml:space="preserve">. </w:t>
      </w:r>
    </w:p>
    <w:p w14:paraId="7F0082E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51AA8181" w14:textId="77777777" w:rsidR="009142A6" w:rsidRPr="00012D25" w:rsidRDefault="009142A6" w:rsidP="00AE28AD">
      <w:pPr>
        <w:spacing w:before="60" w:after="60"/>
        <w:rPr>
          <w:rFonts w:ascii="Calibri" w:hAnsi="Calibri" w:cs="Calibri"/>
          <w:sz w:val="22"/>
        </w:rPr>
      </w:pPr>
    </w:p>
    <w:p w14:paraId="15370483" w14:textId="77777777" w:rsidR="00AE28AD" w:rsidRPr="00B634D4" w:rsidRDefault="00AE28AD" w:rsidP="00225033">
      <w:pPr>
        <w:pStyle w:val="Titolo3"/>
        <w:numPr>
          <w:ilvl w:val="1"/>
          <w:numId w:val="3"/>
        </w:numPr>
        <w:ind w:left="426" w:hanging="426"/>
        <w:rPr>
          <w:rFonts w:ascii="Calibri" w:hAnsi="Calibri" w:cs="Calibri"/>
          <w:sz w:val="22"/>
          <w:szCs w:val="22"/>
        </w:rPr>
      </w:pPr>
      <w:bookmarkStart w:id="1262" w:name="_Ref128476563"/>
      <w:bookmarkStart w:id="1263" w:name="_Ref128681470"/>
      <w:bookmarkStart w:id="1264" w:name="_Toc239256262"/>
      <w:r w:rsidRPr="00B634D4">
        <w:rPr>
          <w:rFonts w:ascii="Calibri" w:hAnsi="Calibri" w:cs="Calibri"/>
          <w:sz w:val="22"/>
          <w:szCs w:val="22"/>
        </w:rPr>
        <w:t>REQUISITI DI IDONEITÀ</w:t>
      </w:r>
      <w:bookmarkEnd w:id="1262"/>
      <w:r w:rsidRPr="00B634D4">
        <w:rPr>
          <w:rFonts w:ascii="Calibri" w:hAnsi="Calibri" w:cs="Calibri"/>
          <w:sz w:val="22"/>
          <w:szCs w:val="22"/>
        </w:rPr>
        <w:t xml:space="preserve"> PROFESSIONALE</w:t>
      </w:r>
      <w:bookmarkEnd w:id="1263"/>
      <w:bookmarkEnd w:id="1264"/>
    </w:p>
    <w:p w14:paraId="7AB4D679" w14:textId="77777777" w:rsidR="00AE28AD" w:rsidRPr="00012D25" w:rsidRDefault="00AE28AD" w:rsidP="00225033">
      <w:pPr>
        <w:pStyle w:val="Paragrafoelenco"/>
        <w:numPr>
          <w:ilvl w:val="0"/>
          <w:numId w:val="4"/>
        </w:numPr>
        <w:spacing w:before="60" w:after="60"/>
        <w:ind w:left="284" w:hanging="284"/>
        <w:contextualSpacing w:val="0"/>
        <w:rPr>
          <w:rFonts w:ascii="Calibri" w:hAnsi="Calibri" w:cs="Calibri"/>
          <w:sz w:val="22"/>
        </w:rPr>
      </w:pPr>
      <w:bookmarkStart w:id="1265" w:name="_Ref128681493"/>
      <w:r w:rsidRPr="00012D25">
        <w:rPr>
          <w:rFonts w:ascii="Calibri" w:hAnsi="Calibri" w:cs="Calibri"/>
          <w:bCs/>
          <w:sz w:val="22"/>
        </w:rPr>
        <w:t>Iscrizione n</w:t>
      </w:r>
      <w:r w:rsidRPr="00012D25">
        <w:rPr>
          <w:rFonts w:ascii="Calibri" w:hAnsi="Calibri" w:cs="Calibri"/>
          <w:sz w:val="22"/>
        </w:rPr>
        <w:t>el Registro delle Imprese oppure nell’Albo delle Imprese artigiane per attività pertinenti con quelle oggetto della prese</w:t>
      </w:r>
      <w:bookmarkStart w:id="1266" w:name="_Ref495411492"/>
      <w:bookmarkEnd w:id="1266"/>
      <w:r w:rsidRPr="00012D25">
        <w:rPr>
          <w:rFonts w:ascii="Calibri" w:hAnsi="Calibri" w:cs="Calibri"/>
          <w:sz w:val="22"/>
        </w:rPr>
        <w:t>nte procedura di gara.</w:t>
      </w:r>
      <w:bookmarkEnd w:id="1265"/>
    </w:p>
    <w:p w14:paraId="0694EBB4" w14:textId="77777777" w:rsidR="00AE28AD" w:rsidRPr="00012D25" w:rsidRDefault="00AE28AD" w:rsidP="00673DFD">
      <w:pPr>
        <w:spacing w:before="60" w:after="60"/>
        <w:rPr>
          <w:rFonts w:ascii="Calibri" w:hAnsi="Calibri" w:cs="Calibri"/>
          <w:sz w:val="22"/>
        </w:rPr>
      </w:pPr>
      <w:r w:rsidRPr="00012D25">
        <w:rPr>
          <w:rFonts w:ascii="Calibri" w:hAnsi="Calibri" w:cs="Calibri"/>
          <w:sz w:val="22"/>
        </w:rPr>
        <w:t>Per l’operatore economico di altro Stato membro, non residente in Italia: iscrizione in uno dei registri professionali o commerciali degli altri Stati membri di cui all’allegato II.11 del Codice;</w:t>
      </w:r>
    </w:p>
    <w:p w14:paraId="1A2302BA"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Ai fini della comprova, l’iscrizione nel Registro è acquisita d’ufficio dalla stazione appaltante tramite il FVOE. Gli operatori stabiliti in altri Stati membri caricano nel fascicolo virtuale la dichiarazione, resa ai sensi del decreto del Presidente della Repubblica del 28 dicembre 2000, n. 445, di iscrizione in uno dei registri professionali o commerciali di cui all'allegato II.11, nonché i dati e le informazioni utili alla comprova del requisito, se disponibili.</w:t>
      </w:r>
    </w:p>
    <w:p w14:paraId="4C2C6519" w14:textId="77777777" w:rsidR="00673DFD" w:rsidRPr="00012D25" w:rsidRDefault="00673DFD" w:rsidP="00AE28AD">
      <w:pPr>
        <w:pStyle w:val="Paragrafoelenco"/>
        <w:spacing w:before="60" w:after="60"/>
        <w:ind w:left="0"/>
        <w:rPr>
          <w:rFonts w:ascii="Calibri" w:hAnsi="Calibri" w:cs="Calibri"/>
          <w:i/>
          <w:iCs/>
          <w:sz w:val="22"/>
        </w:rPr>
      </w:pPr>
    </w:p>
    <w:p w14:paraId="5E2F4D84"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267" w:name="_Toc484688287"/>
      <w:bookmarkStart w:id="1268" w:name="_Toc484605418"/>
      <w:bookmarkStart w:id="1269" w:name="_Toc484605294"/>
      <w:bookmarkStart w:id="1270" w:name="_Toc484526574"/>
      <w:bookmarkStart w:id="1271" w:name="_Toc484449079"/>
      <w:bookmarkStart w:id="1272" w:name="_Toc484448955"/>
      <w:bookmarkStart w:id="1273" w:name="_Toc484448831"/>
      <w:bookmarkStart w:id="1274" w:name="_Toc484448708"/>
      <w:bookmarkStart w:id="1275" w:name="_Toc484448584"/>
      <w:bookmarkStart w:id="1276" w:name="_Toc484448460"/>
      <w:bookmarkStart w:id="1277" w:name="_Toc484448336"/>
      <w:bookmarkStart w:id="1278" w:name="_Toc484448212"/>
      <w:bookmarkStart w:id="1279" w:name="_Toc484448087"/>
      <w:bookmarkStart w:id="1280" w:name="_Toc484440428"/>
      <w:bookmarkStart w:id="1281" w:name="_Toc484440068"/>
      <w:bookmarkStart w:id="1282" w:name="_Toc484439944"/>
      <w:bookmarkStart w:id="1283" w:name="_Toc484439821"/>
      <w:bookmarkStart w:id="1284" w:name="_Toc484438901"/>
      <w:bookmarkStart w:id="1285" w:name="_Toc484438777"/>
      <w:bookmarkStart w:id="1286" w:name="_Toc484438653"/>
      <w:bookmarkStart w:id="1287" w:name="_Toc484429078"/>
      <w:bookmarkStart w:id="1288" w:name="_Toc484428908"/>
      <w:bookmarkStart w:id="1289" w:name="_Toc484097736"/>
      <w:bookmarkStart w:id="1290" w:name="_Toc484011662"/>
      <w:bookmarkStart w:id="1291" w:name="_Toc484011187"/>
      <w:bookmarkStart w:id="1292" w:name="_Toc484011065"/>
      <w:bookmarkStart w:id="1293" w:name="_Toc484010943"/>
      <w:bookmarkStart w:id="1294" w:name="_Toc484010819"/>
      <w:bookmarkStart w:id="1295" w:name="_Toc484010697"/>
      <w:bookmarkStart w:id="1296" w:name="_Toc483906947"/>
      <w:bookmarkStart w:id="1297" w:name="_Toc483571570"/>
      <w:bookmarkStart w:id="1298" w:name="_Toc483571449"/>
      <w:bookmarkStart w:id="1299" w:name="_Toc483474020"/>
      <w:bookmarkStart w:id="1300" w:name="_Toc483401223"/>
      <w:bookmarkStart w:id="1301" w:name="_Toc483325744"/>
      <w:bookmarkStart w:id="1302" w:name="_Toc483316441"/>
      <w:bookmarkStart w:id="1303" w:name="_Toc483316310"/>
      <w:bookmarkStart w:id="1304" w:name="_Toc483316107"/>
      <w:bookmarkStart w:id="1305" w:name="_Toc483315902"/>
      <w:bookmarkStart w:id="1306" w:name="_Toc483302352"/>
      <w:bookmarkStart w:id="1307" w:name="_Toc485218278"/>
      <w:bookmarkStart w:id="1308" w:name="_Toc484688842"/>
      <w:bookmarkStart w:id="1309" w:name="_Ref495411575"/>
      <w:bookmarkStart w:id="1310" w:name="_Toc239256263"/>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sidRPr="00012D25">
        <w:rPr>
          <w:rFonts w:ascii="Calibri" w:hAnsi="Calibri" w:cs="Calibri"/>
          <w:sz w:val="22"/>
          <w:szCs w:val="22"/>
        </w:rPr>
        <w:lastRenderedPageBreak/>
        <w:t>REQUISITI DI CAPACITÀ ECONOMICA E FINANZIARIA</w:t>
      </w:r>
      <w:bookmarkEnd w:id="1309"/>
      <w:bookmarkEnd w:id="1310"/>
      <w:r w:rsidRPr="00012D25">
        <w:rPr>
          <w:rFonts w:ascii="Calibri" w:hAnsi="Calibri" w:cs="Calibri"/>
          <w:sz w:val="22"/>
          <w:szCs w:val="22"/>
        </w:rPr>
        <w:t xml:space="preserve"> </w:t>
      </w:r>
    </w:p>
    <w:p w14:paraId="57BDAE33" w14:textId="77777777" w:rsidR="003C7BC0" w:rsidRDefault="003C7BC0" w:rsidP="003C7BC0">
      <w:pPr>
        <w:spacing w:before="60" w:after="60"/>
        <w:rPr>
          <w:rFonts w:ascii="Calibri" w:hAnsi="Calibri" w:cs="Calibri"/>
          <w:bCs/>
          <w:iCs/>
          <w:sz w:val="22"/>
        </w:rPr>
      </w:pPr>
      <w:r>
        <w:rPr>
          <w:rFonts w:ascii="Calibri" w:hAnsi="Calibri" w:cs="Calibri"/>
          <w:bCs/>
          <w:iCs/>
          <w:sz w:val="22"/>
        </w:rPr>
        <w:t>La presente procedura di gara non prevede requisiti di capacità economica finanziaria;</w:t>
      </w:r>
    </w:p>
    <w:p w14:paraId="22D0ADED" w14:textId="77777777" w:rsidR="00673DFD" w:rsidRPr="00012D25" w:rsidRDefault="00673DFD" w:rsidP="00AE28AD">
      <w:pPr>
        <w:pStyle w:val="Paragrafoelenco"/>
        <w:spacing w:before="60" w:after="60"/>
        <w:ind w:left="0"/>
        <w:rPr>
          <w:rFonts w:ascii="Calibri" w:hAnsi="Calibri" w:cs="Calibri"/>
          <w:sz w:val="22"/>
        </w:rPr>
      </w:pPr>
    </w:p>
    <w:p w14:paraId="3AAD16F1"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311" w:name="_Ref495506173"/>
      <w:bookmarkStart w:id="1312" w:name="_Ref495482790"/>
      <w:bookmarkStart w:id="1313" w:name="_Ref495482769"/>
      <w:bookmarkStart w:id="1314" w:name="_Ref495411584"/>
      <w:bookmarkStart w:id="1315" w:name="_Ref496707577"/>
      <w:bookmarkStart w:id="1316" w:name="_Ref495920623"/>
      <w:bookmarkStart w:id="1317" w:name="_Toc239256264"/>
      <w:r w:rsidRPr="00012D25">
        <w:rPr>
          <w:rFonts w:ascii="Calibri" w:hAnsi="Calibri" w:cs="Calibri"/>
          <w:sz w:val="22"/>
          <w:szCs w:val="22"/>
        </w:rPr>
        <w:t>REQUISITI DI CAPACITÀ TECNICA E PROFESSIONALE</w:t>
      </w:r>
      <w:bookmarkEnd w:id="1311"/>
      <w:bookmarkEnd w:id="1312"/>
      <w:bookmarkEnd w:id="1313"/>
      <w:bookmarkEnd w:id="1314"/>
      <w:bookmarkEnd w:id="1315"/>
      <w:bookmarkEnd w:id="1316"/>
      <w:bookmarkEnd w:id="1317"/>
    </w:p>
    <w:p w14:paraId="49646A22" w14:textId="35F7431F" w:rsidR="00355818" w:rsidRPr="00355818" w:rsidRDefault="00355818" w:rsidP="00355818">
      <w:pPr>
        <w:spacing w:before="60" w:after="60"/>
        <w:rPr>
          <w:rFonts w:ascii="Calibri" w:hAnsi="Calibri" w:cs="Calibri"/>
          <w:bCs/>
          <w:iCs/>
          <w:sz w:val="22"/>
        </w:rPr>
      </w:pPr>
      <w:r w:rsidRPr="00355818">
        <w:rPr>
          <w:rFonts w:ascii="Calibri" w:hAnsi="Calibri" w:cs="Calibri"/>
          <w:bCs/>
          <w:iCs/>
          <w:sz w:val="22"/>
        </w:rPr>
        <w:t xml:space="preserve">La presente procedura di gara non prevede requisiti di capacità </w:t>
      </w:r>
      <w:r>
        <w:rPr>
          <w:rFonts w:ascii="Calibri" w:hAnsi="Calibri" w:cs="Calibri"/>
          <w:bCs/>
          <w:iCs/>
          <w:sz w:val="22"/>
        </w:rPr>
        <w:t>tecnica e professionale</w:t>
      </w:r>
      <w:r w:rsidRPr="00355818">
        <w:rPr>
          <w:rFonts w:ascii="Calibri" w:hAnsi="Calibri" w:cs="Calibri"/>
          <w:bCs/>
          <w:iCs/>
          <w:sz w:val="22"/>
        </w:rPr>
        <w:t>;</w:t>
      </w:r>
    </w:p>
    <w:p w14:paraId="00917E14" w14:textId="77777777" w:rsidR="00673DFD" w:rsidRPr="00012D25" w:rsidRDefault="00673DFD" w:rsidP="00AE28AD">
      <w:pPr>
        <w:pStyle w:val="Paragrafoelenco"/>
        <w:spacing w:before="60" w:after="60"/>
        <w:ind w:left="0"/>
        <w:rPr>
          <w:rFonts w:ascii="Calibri" w:hAnsi="Calibri" w:cs="Calibri"/>
          <w:sz w:val="22"/>
        </w:rPr>
      </w:pPr>
    </w:p>
    <w:p w14:paraId="689E7824" w14:textId="77777777" w:rsidR="00AE28AD" w:rsidRPr="00012D25" w:rsidRDefault="00AE28AD" w:rsidP="00225033">
      <w:pPr>
        <w:pStyle w:val="Titolo3"/>
        <w:numPr>
          <w:ilvl w:val="1"/>
          <w:numId w:val="3"/>
        </w:numPr>
        <w:ind w:left="426" w:hanging="426"/>
        <w:rPr>
          <w:rFonts w:ascii="Calibri" w:hAnsi="Calibri" w:cs="Calibri"/>
          <w:caps/>
          <w:sz w:val="22"/>
          <w:szCs w:val="22"/>
        </w:rPr>
      </w:pPr>
      <w:bookmarkStart w:id="1318" w:name="_Toc497728149"/>
      <w:bookmarkStart w:id="1319" w:name="_Toc497484951"/>
      <w:bookmarkStart w:id="1320" w:name="_Toc485218285"/>
      <w:bookmarkStart w:id="1321" w:name="_Toc484688849"/>
      <w:bookmarkStart w:id="1322" w:name="_Toc484688294"/>
      <w:bookmarkStart w:id="1323" w:name="_Toc484605425"/>
      <w:bookmarkStart w:id="1324" w:name="_Toc484605301"/>
      <w:bookmarkStart w:id="1325" w:name="_Toc484526581"/>
      <w:bookmarkStart w:id="1326" w:name="_Toc484449086"/>
      <w:bookmarkStart w:id="1327" w:name="_Toc484448962"/>
      <w:bookmarkStart w:id="1328" w:name="_Toc484448838"/>
      <w:bookmarkStart w:id="1329" w:name="_Toc484448715"/>
      <w:bookmarkStart w:id="1330" w:name="_Toc484448591"/>
      <w:bookmarkStart w:id="1331" w:name="_Toc484448467"/>
      <w:bookmarkStart w:id="1332" w:name="_Toc484448343"/>
      <w:bookmarkStart w:id="1333" w:name="_Toc484448219"/>
      <w:bookmarkStart w:id="1334" w:name="_Toc484448094"/>
      <w:bookmarkStart w:id="1335" w:name="_Toc484440435"/>
      <w:bookmarkStart w:id="1336" w:name="_Toc484440075"/>
      <w:bookmarkStart w:id="1337" w:name="_Toc484439951"/>
      <w:bookmarkStart w:id="1338" w:name="_Toc484439828"/>
      <w:bookmarkStart w:id="1339" w:name="_Toc484438908"/>
      <w:bookmarkStart w:id="1340" w:name="_Toc484438784"/>
      <w:bookmarkStart w:id="1341" w:name="_Toc484438660"/>
      <w:bookmarkStart w:id="1342" w:name="_Toc484429085"/>
      <w:bookmarkStart w:id="1343" w:name="_Toc484428915"/>
      <w:bookmarkStart w:id="1344" w:name="_Toc484097743"/>
      <w:bookmarkStart w:id="1345" w:name="_Toc484011669"/>
      <w:bookmarkStart w:id="1346" w:name="_Toc484011194"/>
      <w:bookmarkStart w:id="1347" w:name="_Toc484011072"/>
      <w:bookmarkStart w:id="1348" w:name="_Toc484010950"/>
      <w:bookmarkStart w:id="1349" w:name="_Toc484010826"/>
      <w:bookmarkStart w:id="1350" w:name="_Toc484010704"/>
      <w:bookmarkStart w:id="1351" w:name="_Toc483906954"/>
      <w:bookmarkStart w:id="1352" w:name="_Toc483571577"/>
      <w:bookmarkStart w:id="1353" w:name="_Toc483571456"/>
      <w:bookmarkStart w:id="1354" w:name="_Toc483474027"/>
      <w:bookmarkStart w:id="1355" w:name="_Toc483401230"/>
      <w:bookmarkStart w:id="1356" w:name="_Toc483325751"/>
      <w:bookmarkStart w:id="1357" w:name="_Toc483316448"/>
      <w:bookmarkStart w:id="1358" w:name="_Toc483316317"/>
      <w:bookmarkStart w:id="1359" w:name="_Toc483316114"/>
      <w:bookmarkStart w:id="1360" w:name="_Toc483315909"/>
      <w:bookmarkStart w:id="1361" w:name="_Toc483302359"/>
      <w:bookmarkStart w:id="1362" w:name="_Toc485218284"/>
      <w:bookmarkStart w:id="1363" w:name="_Toc484688848"/>
      <w:bookmarkStart w:id="1364" w:name="_Toc484688293"/>
      <w:bookmarkStart w:id="1365" w:name="_Toc484605424"/>
      <w:bookmarkStart w:id="1366" w:name="_Toc484605300"/>
      <w:bookmarkStart w:id="1367" w:name="_Toc484526580"/>
      <w:bookmarkStart w:id="1368" w:name="_Toc484449085"/>
      <w:bookmarkStart w:id="1369" w:name="_Toc484448961"/>
      <w:bookmarkStart w:id="1370" w:name="_Toc484448837"/>
      <w:bookmarkStart w:id="1371" w:name="_Toc484448714"/>
      <w:bookmarkStart w:id="1372" w:name="_Toc484448590"/>
      <w:bookmarkStart w:id="1373" w:name="_Toc484448466"/>
      <w:bookmarkStart w:id="1374" w:name="_Toc484448342"/>
      <w:bookmarkStart w:id="1375" w:name="_Toc484448218"/>
      <w:bookmarkStart w:id="1376" w:name="_Toc484448093"/>
      <w:bookmarkStart w:id="1377" w:name="_Toc484440434"/>
      <w:bookmarkStart w:id="1378" w:name="_Toc484440074"/>
      <w:bookmarkStart w:id="1379" w:name="_Toc484439950"/>
      <w:bookmarkStart w:id="1380" w:name="_Toc484439827"/>
      <w:bookmarkStart w:id="1381" w:name="_Toc484438907"/>
      <w:bookmarkStart w:id="1382" w:name="_Toc484438783"/>
      <w:bookmarkStart w:id="1383" w:name="_Toc484438659"/>
      <w:bookmarkStart w:id="1384" w:name="_Toc484429084"/>
      <w:bookmarkStart w:id="1385" w:name="_Toc484428914"/>
      <w:bookmarkStart w:id="1386" w:name="_Toc484097742"/>
      <w:bookmarkStart w:id="1387" w:name="_Toc484011668"/>
      <w:bookmarkStart w:id="1388" w:name="_Toc484011193"/>
      <w:bookmarkStart w:id="1389" w:name="_Toc484011071"/>
      <w:bookmarkStart w:id="1390" w:name="_Toc484010949"/>
      <w:bookmarkStart w:id="1391" w:name="_Toc484010825"/>
      <w:bookmarkStart w:id="1392" w:name="_Toc484010703"/>
      <w:bookmarkStart w:id="1393" w:name="_Toc483906953"/>
      <w:bookmarkStart w:id="1394" w:name="_Toc483571576"/>
      <w:bookmarkStart w:id="1395" w:name="_Toc483571455"/>
      <w:bookmarkStart w:id="1396" w:name="_Toc483474026"/>
      <w:bookmarkStart w:id="1397" w:name="_Toc483401229"/>
      <w:bookmarkStart w:id="1398" w:name="_Toc483325750"/>
      <w:bookmarkStart w:id="1399" w:name="_Toc483316447"/>
      <w:bookmarkStart w:id="1400" w:name="_Toc483316316"/>
      <w:bookmarkStart w:id="1401" w:name="_Toc483316113"/>
      <w:bookmarkStart w:id="1402" w:name="_Toc483315908"/>
      <w:bookmarkStart w:id="1403" w:name="_Toc483302358"/>
      <w:bookmarkStart w:id="1404" w:name="_Toc485218283"/>
      <w:bookmarkStart w:id="1405" w:name="_Toc484688847"/>
      <w:bookmarkStart w:id="1406" w:name="_Toc484688292"/>
      <w:bookmarkStart w:id="1407" w:name="_Toc484605423"/>
      <w:bookmarkStart w:id="1408" w:name="_Toc484605299"/>
      <w:bookmarkStart w:id="1409" w:name="_Toc484526579"/>
      <w:bookmarkStart w:id="1410" w:name="_Toc484449084"/>
      <w:bookmarkStart w:id="1411" w:name="_Toc484448960"/>
      <w:bookmarkStart w:id="1412" w:name="_Toc484448836"/>
      <w:bookmarkStart w:id="1413" w:name="_Toc484448713"/>
      <w:bookmarkStart w:id="1414" w:name="_Toc484448589"/>
      <w:bookmarkStart w:id="1415" w:name="_Toc484448465"/>
      <w:bookmarkStart w:id="1416" w:name="_Toc484448341"/>
      <w:bookmarkStart w:id="1417" w:name="_Toc484448217"/>
      <w:bookmarkStart w:id="1418" w:name="_Toc484448092"/>
      <w:bookmarkStart w:id="1419" w:name="_Toc484440433"/>
      <w:bookmarkStart w:id="1420" w:name="_Toc484440073"/>
      <w:bookmarkStart w:id="1421" w:name="_Toc484439949"/>
      <w:bookmarkStart w:id="1422" w:name="_Toc484439826"/>
      <w:bookmarkStart w:id="1423" w:name="_Toc484438906"/>
      <w:bookmarkStart w:id="1424" w:name="_Toc484438782"/>
      <w:bookmarkStart w:id="1425" w:name="_Toc484438658"/>
      <w:bookmarkStart w:id="1426" w:name="_Toc484429083"/>
      <w:bookmarkStart w:id="1427" w:name="_Toc484428913"/>
      <w:bookmarkStart w:id="1428" w:name="_Toc484097741"/>
      <w:bookmarkStart w:id="1429" w:name="_Toc484011667"/>
      <w:bookmarkStart w:id="1430" w:name="_Toc484011192"/>
      <w:bookmarkStart w:id="1431" w:name="_Toc484011070"/>
      <w:bookmarkStart w:id="1432" w:name="_Toc484010948"/>
      <w:bookmarkStart w:id="1433" w:name="_Toc484010824"/>
      <w:bookmarkStart w:id="1434" w:name="_Toc484010702"/>
      <w:bookmarkStart w:id="1435" w:name="_Toc483906952"/>
      <w:bookmarkStart w:id="1436" w:name="_Toc483571575"/>
      <w:bookmarkStart w:id="1437" w:name="_Toc483571454"/>
      <w:bookmarkStart w:id="1438" w:name="_Toc483474025"/>
      <w:bookmarkStart w:id="1439" w:name="_Toc483401228"/>
      <w:bookmarkStart w:id="1440" w:name="_Toc483325749"/>
      <w:bookmarkStart w:id="1441" w:name="_Toc483316446"/>
      <w:bookmarkStart w:id="1442" w:name="_Toc483316315"/>
      <w:bookmarkStart w:id="1443" w:name="_Toc483316112"/>
      <w:bookmarkStart w:id="1444" w:name="_Toc483315907"/>
      <w:bookmarkStart w:id="1445" w:name="_Toc483302357"/>
      <w:bookmarkStart w:id="1446" w:name="_Toc485218282"/>
      <w:bookmarkStart w:id="1447" w:name="_Toc484688846"/>
      <w:bookmarkStart w:id="1448" w:name="_Toc484688291"/>
      <w:bookmarkStart w:id="1449" w:name="_Toc484605422"/>
      <w:bookmarkStart w:id="1450" w:name="_Toc484605298"/>
      <w:bookmarkStart w:id="1451" w:name="_Toc484526578"/>
      <w:bookmarkStart w:id="1452" w:name="_Toc484449083"/>
      <w:bookmarkStart w:id="1453" w:name="_Toc484448959"/>
      <w:bookmarkStart w:id="1454" w:name="_Toc484448835"/>
      <w:bookmarkStart w:id="1455" w:name="_Toc484448712"/>
      <w:bookmarkStart w:id="1456" w:name="_Toc484448588"/>
      <w:bookmarkStart w:id="1457" w:name="_Toc484448464"/>
      <w:bookmarkStart w:id="1458" w:name="_Toc484448340"/>
      <w:bookmarkStart w:id="1459" w:name="_Toc484448216"/>
      <w:bookmarkStart w:id="1460" w:name="_Toc484448091"/>
      <w:bookmarkStart w:id="1461" w:name="_Toc484440432"/>
      <w:bookmarkStart w:id="1462" w:name="_Toc484440072"/>
      <w:bookmarkStart w:id="1463" w:name="_Toc484439948"/>
      <w:bookmarkStart w:id="1464" w:name="_Toc484439825"/>
      <w:bookmarkStart w:id="1465" w:name="_Toc484438905"/>
      <w:bookmarkStart w:id="1466" w:name="_Toc484438781"/>
      <w:bookmarkStart w:id="1467" w:name="_Toc484438657"/>
      <w:bookmarkStart w:id="1468" w:name="_Toc484429082"/>
      <w:bookmarkStart w:id="1469" w:name="_Toc484428912"/>
      <w:bookmarkStart w:id="1470" w:name="_Toc484097740"/>
      <w:bookmarkStart w:id="1471" w:name="_Toc484011666"/>
      <w:bookmarkStart w:id="1472" w:name="_Toc484011191"/>
      <w:bookmarkStart w:id="1473" w:name="_Toc484011069"/>
      <w:bookmarkStart w:id="1474" w:name="_Toc484010947"/>
      <w:bookmarkStart w:id="1475" w:name="_Toc484010823"/>
      <w:bookmarkStart w:id="1476" w:name="_Toc484010701"/>
      <w:bookmarkStart w:id="1477" w:name="_Toc483906951"/>
      <w:bookmarkStart w:id="1478" w:name="_Toc483571574"/>
      <w:bookmarkStart w:id="1479" w:name="_Toc483571453"/>
      <w:bookmarkStart w:id="1480" w:name="_Toc483474024"/>
      <w:bookmarkStart w:id="1481" w:name="_Toc483401227"/>
      <w:bookmarkStart w:id="1482" w:name="_Toc483325748"/>
      <w:bookmarkStart w:id="1483" w:name="_Toc483316445"/>
      <w:bookmarkStart w:id="1484" w:name="_Toc483316314"/>
      <w:bookmarkStart w:id="1485" w:name="_Toc483316111"/>
      <w:bookmarkStart w:id="1486" w:name="_Toc483315906"/>
      <w:bookmarkStart w:id="1487" w:name="_Toc483302356"/>
      <w:bookmarkStart w:id="1488" w:name="_Toc485218281"/>
      <w:bookmarkStart w:id="1489" w:name="_Toc484688845"/>
      <w:bookmarkStart w:id="1490" w:name="_Toc484688290"/>
      <w:bookmarkStart w:id="1491" w:name="_Toc484605421"/>
      <w:bookmarkStart w:id="1492" w:name="_Toc484605297"/>
      <w:bookmarkStart w:id="1493" w:name="_Toc484526577"/>
      <w:bookmarkStart w:id="1494" w:name="_Toc484449082"/>
      <w:bookmarkStart w:id="1495" w:name="_Toc484448958"/>
      <w:bookmarkStart w:id="1496" w:name="_Toc484448834"/>
      <w:bookmarkStart w:id="1497" w:name="_Toc484448711"/>
      <w:bookmarkStart w:id="1498" w:name="_Toc484448587"/>
      <w:bookmarkStart w:id="1499" w:name="_Toc484448463"/>
      <w:bookmarkStart w:id="1500" w:name="_Toc484448339"/>
      <w:bookmarkStart w:id="1501" w:name="_Toc484448215"/>
      <w:bookmarkStart w:id="1502" w:name="_Toc484448090"/>
      <w:bookmarkStart w:id="1503" w:name="_Toc484440431"/>
      <w:bookmarkStart w:id="1504" w:name="_Toc484440071"/>
      <w:bookmarkStart w:id="1505" w:name="_Toc484439947"/>
      <w:bookmarkStart w:id="1506" w:name="_Toc484439824"/>
      <w:bookmarkStart w:id="1507" w:name="_Toc484438904"/>
      <w:bookmarkStart w:id="1508" w:name="_Toc484438780"/>
      <w:bookmarkStart w:id="1509" w:name="_Toc484438656"/>
      <w:bookmarkStart w:id="1510" w:name="_Toc484429081"/>
      <w:bookmarkStart w:id="1511" w:name="_Toc484428911"/>
      <w:bookmarkStart w:id="1512" w:name="_Toc484097739"/>
      <w:bookmarkStart w:id="1513" w:name="_Toc484011665"/>
      <w:bookmarkStart w:id="1514" w:name="_Toc484011190"/>
      <w:bookmarkStart w:id="1515" w:name="_Toc484011068"/>
      <w:bookmarkStart w:id="1516" w:name="_Toc484010946"/>
      <w:bookmarkStart w:id="1517" w:name="_Toc484010822"/>
      <w:bookmarkStart w:id="1518" w:name="_Toc484010700"/>
      <w:bookmarkStart w:id="1519" w:name="_Toc483906950"/>
      <w:bookmarkStart w:id="1520" w:name="_Toc483571573"/>
      <w:bookmarkStart w:id="1521" w:name="_Toc483571452"/>
      <w:bookmarkStart w:id="1522" w:name="_Toc483474023"/>
      <w:bookmarkStart w:id="1523" w:name="_Toc483401226"/>
      <w:bookmarkStart w:id="1524" w:name="_Toc483325747"/>
      <w:bookmarkStart w:id="1525" w:name="_Toc483316444"/>
      <w:bookmarkStart w:id="1526" w:name="_Toc483316313"/>
      <w:bookmarkStart w:id="1527" w:name="_Toc483316110"/>
      <w:bookmarkStart w:id="1528" w:name="_Toc483315905"/>
      <w:bookmarkStart w:id="1529" w:name="_Toc483302355"/>
      <w:bookmarkStart w:id="1530" w:name="_Toc498419741"/>
      <w:bookmarkStart w:id="1531" w:name="_Toc497831543"/>
      <w:bookmarkStart w:id="1532" w:name="_Toc497728148"/>
      <w:bookmarkStart w:id="1533" w:name="_Toc497484950"/>
      <w:bookmarkStart w:id="1534" w:name="_Toc498419740"/>
      <w:bookmarkStart w:id="1535" w:name="_Toc498419739"/>
      <w:bookmarkStart w:id="1536" w:name="_Toc498419738"/>
      <w:bookmarkStart w:id="1537" w:name="_Toc498419737"/>
      <w:bookmarkStart w:id="1538" w:name="_Toc498419736"/>
      <w:bookmarkStart w:id="1539" w:name="_Toc498419735"/>
      <w:bookmarkStart w:id="1540" w:name="_Toc498419742"/>
      <w:bookmarkStart w:id="1541" w:name="_Toc497831544"/>
      <w:bookmarkStart w:id="1542" w:name="_Toc239256265"/>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sidRPr="00012D25">
        <w:rPr>
          <w:rFonts w:ascii="Calibri" w:hAnsi="Calibri" w:cs="Calibri"/>
          <w:sz w:val="22"/>
          <w:szCs w:val="22"/>
        </w:rPr>
        <w:t>INDICAZIONI SUI REQUISITI SPECIALI NEI RAGGRUPPAMENTI TEMPORANEI, CONSORZI ORDINARI, AGGREGAZIONI DI IMPRESE DI RETE, GEIE</w:t>
      </w:r>
      <w:bookmarkEnd w:id="1542"/>
    </w:p>
    <w:p w14:paraId="2273E3BC"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 soggetti di cui all’articolo 65, comma 2, lettera e), f) g) e h) del Codice devono possedere i requisiti di ordine speciale nei termini di seguito indicati. </w:t>
      </w:r>
    </w:p>
    <w:p w14:paraId="52F45C64" w14:textId="77777777" w:rsidR="00072C63" w:rsidRPr="00012D25" w:rsidRDefault="00AE28AD" w:rsidP="00AE28AD">
      <w:pPr>
        <w:spacing w:before="60" w:after="60"/>
        <w:rPr>
          <w:rFonts w:ascii="Calibri" w:hAnsi="Calibri" w:cs="Calibri"/>
          <w:sz w:val="22"/>
        </w:rPr>
      </w:pPr>
      <w:r w:rsidRPr="00012D25">
        <w:rPr>
          <w:rFonts w:ascii="Calibri" w:hAnsi="Calibri" w:cs="Calibri"/>
          <w:sz w:val="22"/>
        </w:rPr>
        <w:t xml:space="preserve">Alle aggregazioni di retisti, ai consorzi ordinari ed ai GEIE si applica la disciplina prevista per i raggruppamenti temporanei. </w:t>
      </w:r>
    </w:p>
    <w:p w14:paraId="038951E8" w14:textId="77777777" w:rsidR="00072C63" w:rsidRPr="00012D25" w:rsidRDefault="00072C63" w:rsidP="00AE28AD">
      <w:pPr>
        <w:spacing w:before="60" w:after="60"/>
        <w:rPr>
          <w:rFonts w:ascii="Calibri" w:hAnsi="Calibri" w:cs="Calibri"/>
          <w:sz w:val="22"/>
        </w:rPr>
      </w:pPr>
    </w:p>
    <w:p w14:paraId="4617E222" w14:textId="77777777" w:rsidR="00AE28AD" w:rsidRPr="00012D25" w:rsidRDefault="00AE28AD" w:rsidP="00AE28AD">
      <w:pPr>
        <w:spacing w:before="60" w:after="60"/>
        <w:rPr>
          <w:rFonts w:ascii="Calibri" w:hAnsi="Calibri" w:cs="Calibri"/>
          <w:b/>
          <w:iCs/>
          <w:sz w:val="22"/>
        </w:rPr>
      </w:pPr>
      <w:r w:rsidRPr="00012D25">
        <w:rPr>
          <w:rFonts w:ascii="Calibri" w:hAnsi="Calibri" w:cs="Calibri"/>
          <w:b/>
          <w:iCs/>
          <w:sz w:val="22"/>
        </w:rPr>
        <w:t>Requisiti di idoneità professionale</w:t>
      </w:r>
    </w:p>
    <w:p w14:paraId="1D4B1CAD" w14:textId="77777777" w:rsidR="00AE28AD" w:rsidRPr="00012D25" w:rsidRDefault="00AE28AD" w:rsidP="003824CB">
      <w:pPr>
        <w:pStyle w:val="Paragrafoelenco"/>
        <w:numPr>
          <w:ilvl w:val="2"/>
          <w:numId w:val="23"/>
        </w:numPr>
        <w:spacing w:before="60" w:after="60"/>
        <w:contextualSpacing w:val="0"/>
        <w:rPr>
          <w:rFonts w:ascii="Calibri" w:hAnsi="Calibri" w:cs="Calibri"/>
          <w:sz w:val="22"/>
        </w:rPr>
      </w:pPr>
      <w:r w:rsidRPr="00012D25">
        <w:rPr>
          <w:rFonts w:ascii="Calibri" w:hAnsi="Calibri" w:cs="Calibri"/>
          <w:sz w:val="22"/>
        </w:rPr>
        <w:t xml:space="preserve">Il requisito relativo all’iscrizione nel Registro delle Imprese oppure nell’Albo delle Imprese artigiane di cui al </w:t>
      </w:r>
      <w:r w:rsidR="00A503A5" w:rsidRPr="00012D25">
        <w:rPr>
          <w:rFonts w:ascii="Calibri" w:hAnsi="Calibri" w:cs="Calibri"/>
          <w:sz w:val="22"/>
        </w:rPr>
        <w:t>paragrafo 6.1</w:t>
      </w:r>
      <w:r w:rsidR="00A703BB" w:rsidRPr="00012D25">
        <w:rPr>
          <w:rFonts w:ascii="Calibri" w:hAnsi="Calibri" w:cs="Calibri"/>
          <w:sz w:val="22"/>
        </w:rPr>
        <w:t>.</w:t>
      </w:r>
      <w:r w:rsidR="00A503A5" w:rsidRPr="00012D25">
        <w:rPr>
          <w:rFonts w:ascii="Calibri" w:hAnsi="Calibri" w:cs="Calibri"/>
          <w:sz w:val="22"/>
        </w:rPr>
        <w:t xml:space="preserve"> lett. a) </w:t>
      </w:r>
      <w:r w:rsidRPr="00012D25">
        <w:rPr>
          <w:rFonts w:ascii="Calibri" w:hAnsi="Calibri" w:cs="Calibri"/>
          <w:sz w:val="22"/>
        </w:rPr>
        <w:t>deve essere posseduto:</w:t>
      </w:r>
    </w:p>
    <w:p w14:paraId="6597E905" w14:textId="77777777" w:rsidR="00AE28AD" w:rsidRPr="00012D25" w:rsidRDefault="00AE28AD" w:rsidP="003824CB">
      <w:pPr>
        <w:pStyle w:val="Paragrafoelenco"/>
        <w:numPr>
          <w:ilvl w:val="0"/>
          <w:numId w:val="21"/>
        </w:numPr>
        <w:spacing w:before="60" w:after="60"/>
        <w:ind w:left="709"/>
        <w:contextualSpacing w:val="0"/>
        <w:rPr>
          <w:rFonts w:ascii="Calibri" w:hAnsi="Calibri" w:cs="Calibri"/>
          <w:sz w:val="22"/>
        </w:rPr>
      </w:pPr>
      <w:r w:rsidRPr="00012D25">
        <w:rPr>
          <w:rFonts w:ascii="Calibri" w:hAnsi="Calibri" w:cs="Calibri"/>
          <w:sz w:val="22"/>
        </w:rPr>
        <w:t>da ciascun componente del raggruppamento/consorzio/GEIE anche da costituire, nonché dal GEIE medesimo;</w:t>
      </w:r>
    </w:p>
    <w:p w14:paraId="0FD34C4C" w14:textId="77777777" w:rsidR="00AE28AD" w:rsidRPr="00012D25" w:rsidRDefault="00AE28AD" w:rsidP="003824CB">
      <w:pPr>
        <w:pStyle w:val="Paragrafoelenco"/>
        <w:numPr>
          <w:ilvl w:val="0"/>
          <w:numId w:val="21"/>
        </w:numPr>
        <w:spacing w:before="60" w:after="60"/>
        <w:ind w:left="709"/>
        <w:contextualSpacing w:val="0"/>
        <w:rPr>
          <w:rFonts w:ascii="Calibri" w:hAnsi="Calibri" w:cs="Calibri"/>
          <w:sz w:val="22"/>
        </w:rPr>
      </w:pPr>
      <w:r w:rsidRPr="00012D25">
        <w:rPr>
          <w:rFonts w:ascii="Calibri" w:hAnsi="Calibri" w:cs="Calibri"/>
          <w:sz w:val="22"/>
        </w:rPr>
        <w:t>da ciascun componente dell’aggregazione di rete nonché dall’organo comune nel caso in cui questi abbia soggettività giuridica.</w:t>
      </w:r>
    </w:p>
    <w:p w14:paraId="3822AD2B" w14:textId="77777777" w:rsidR="00AE28AD" w:rsidRPr="00012D25" w:rsidRDefault="00AE28AD" w:rsidP="00AE28AD">
      <w:pPr>
        <w:pStyle w:val="Paragrafoelenco"/>
        <w:spacing w:before="60" w:after="60"/>
        <w:ind w:left="360"/>
        <w:rPr>
          <w:rFonts w:ascii="Calibri" w:hAnsi="Calibri" w:cs="Calibri"/>
          <w:sz w:val="22"/>
        </w:rPr>
      </w:pPr>
    </w:p>
    <w:p w14:paraId="255A0EE2" w14:textId="77777777" w:rsidR="00AE28AD" w:rsidRPr="00F472C4" w:rsidRDefault="00AE28AD" w:rsidP="00AE28AD">
      <w:pPr>
        <w:spacing w:before="60" w:after="60"/>
        <w:rPr>
          <w:rFonts w:ascii="Calibri" w:hAnsi="Calibri" w:cs="Calibri"/>
          <w:b/>
          <w:iCs/>
          <w:sz w:val="22"/>
        </w:rPr>
      </w:pPr>
      <w:r w:rsidRPr="00012D25">
        <w:rPr>
          <w:rFonts w:ascii="Calibri" w:hAnsi="Calibri" w:cs="Calibri"/>
          <w:b/>
          <w:iCs/>
          <w:sz w:val="22"/>
        </w:rPr>
        <w:t>Requisiti di</w:t>
      </w:r>
      <w:r w:rsidR="00F472C4">
        <w:rPr>
          <w:rFonts w:ascii="Calibri" w:hAnsi="Calibri" w:cs="Calibri"/>
          <w:b/>
          <w:iCs/>
          <w:sz w:val="22"/>
        </w:rPr>
        <w:t xml:space="preserve"> capacità tecnico-professionale</w:t>
      </w:r>
    </w:p>
    <w:p w14:paraId="0AF9B9CA" w14:textId="1056E25F" w:rsidR="00AE28AD" w:rsidRPr="00012D25" w:rsidRDefault="00AE28AD" w:rsidP="003824CB">
      <w:pPr>
        <w:pStyle w:val="Paragrafoelenco"/>
        <w:numPr>
          <w:ilvl w:val="2"/>
          <w:numId w:val="24"/>
        </w:numPr>
        <w:spacing w:before="60" w:after="60"/>
        <w:ind w:left="284" w:hanging="284"/>
        <w:rPr>
          <w:rFonts w:ascii="Calibri" w:hAnsi="Calibri" w:cs="Calibri"/>
          <w:sz w:val="22"/>
        </w:rPr>
      </w:pPr>
      <w:r w:rsidRPr="00012D25">
        <w:rPr>
          <w:rFonts w:ascii="Calibri" w:hAnsi="Calibri" w:cs="Calibri"/>
          <w:iCs/>
          <w:sz w:val="22"/>
        </w:rPr>
        <w:t>Il requisito relativo a</w:t>
      </w:r>
      <w:r w:rsidR="00F472C4">
        <w:rPr>
          <w:rFonts w:ascii="Calibri" w:hAnsi="Calibri" w:cs="Calibri"/>
          <w:iCs/>
          <w:sz w:val="22"/>
        </w:rPr>
        <w:t xml:space="preserve">lla </w:t>
      </w:r>
      <w:r w:rsidR="00F472C4" w:rsidRPr="00782CC5">
        <w:rPr>
          <w:rFonts w:ascii="Calibri" w:hAnsi="Calibri" w:cs="Calibri"/>
          <w:sz w:val="22"/>
        </w:rPr>
        <w:t>redazione</w:t>
      </w:r>
      <w:r w:rsidR="00F472C4">
        <w:rPr>
          <w:rFonts w:ascii="Calibri" w:hAnsi="Calibri" w:cs="Calibri"/>
          <w:sz w:val="22"/>
        </w:rPr>
        <w:t xml:space="preserve"> del PFTE, del progetto esecutivo e </w:t>
      </w:r>
      <w:r w:rsidR="002F59A9">
        <w:rPr>
          <w:rFonts w:ascii="Calibri" w:hAnsi="Calibri" w:cs="Calibri"/>
          <w:sz w:val="22"/>
        </w:rPr>
        <w:t xml:space="preserve">del </w:t>
      </w:r>
      <w:r w:rsidR="003F4AD0">
        <w:rPr>
          <w:rFonts w:ascii="Calibri" w:hAnsi="Calibri" w:cs="Calibri"/>
          <w:sz w:val="22"/>
        </w:rPr>
        <w:t>PSC]</w:t>
      </w:r>
      <w:r w:rsidRPr="00012D25">
        <w:rPr>
          <w:rFonts w:ascii="Calibri" w:hAnsi="Calibri" w:cs="Calibri"/>
          <w:iCs/>
          <w:sz w:val="22"/>
        </w:rPr>
        <w:t xml:space="preserve"> di cui al </w:t>
      </w:r>
      <w:r w:rsidR="00B70E02" w:rsidRPr="00012D25">
        <w:rPr>
          <w:rFonts w:ascii="Calibri" w:hAnsi="Calibri" w:cs="Calibri"/>
          <w:iCs/>
          <w:sz w:val="22"/>
        </w:rPr>
        <w:t xml:space="preserve">paragrafo 6.3. lett. b) </w:t>
      </w:r>
      <w:r w:rsidRPr="00012D25">
        <w:rPr>
          <w:rFonts w:ascii="Calibri" w:hAnsi="Calibri" w:cs="Calibri"/>
          <w:iCs/>
          <w:sz w:val="22"/>
        </w:rPr>
        <w:t xml:space="preserve">deve essere soddisfatto dal raggruppamento temporaneo </w:t>
      </w:r>
      <w:r w:rsidR="002F59A9">
        <w:rPr>
          <w:rFonts w:ascii="Calibri" w:hAnsi="Calibri" w:cs="Calibri"/>
          <w:iCs/>
          <w:sz w:val="22"/>
        </w:rPr>
        <w:t xml:space="preserve">nel suo </w:t>
      </w:r>
      <w:r w:rsidR="003F4AD0">
        <w:rPr>
          <w:rFonts w:ascii="Calibri" w:hAnsi="Calibri" w:cs="Calibri"/>
          <w:iCs/>
          <w:sz w:val="22"/>
        </w:rPr>
        <w:t>complesso.</w:t>
      </w:r>
    </w:p>
    <w:p w14:paraId="29592B0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 </w:t>
      </w:r>
    </w:p>
    <w:p w14:paraId="5CD3E782" w14:textId="77777777" w:rsidR="00AE28AD" w:rsidRPr="00012D25" w:rsidRDefault="00AE28AD" w:rsidP="00AE28AD">
      <w:pPr>
        <w:spacing w:before="60" w:after="60"/>
        <w:rPr>
          <w:rFonts w:ascii="Calibri" w:hAnsi="Calibri" w:cs="Calibri"/>
          <w:sz w:val="22"/>
        </w:rPr>
      </w:pPr>
    </w:p>
    <w:p w14:paraId="486542C3" w14:textId="77777777" w:rsidR="00AE28AD" w:rsidRPr="00012D25" w:rsidRDefault="00AE28AD" w:rsidP="00225033">
      <w:pPr>
        <w:pStyle w:val="Titolo3"/>
        <w:numPr>
          <w:ilvl w:val="1"/>
          <w:numId w:val="3"/>
        </w:numPr>
        <w:ind w:left="426" w:hanging="426"/>
        <w:rPr>
          <w:rFonts w:ascii="Calibri" w:hAnsi="Calibri" w:cs="Calibri"/>
          <w:caps/>
          <w:sz w:val="22"/>
          <w:szCs w:val="22"/>
        </w:rPr>
      </w:pPr>
      <w:bookmarkStart w:id="1543" w:name="_Toc497728151"/>
      <w:bookmarkStart w:id="1544" w:name="_Toc497484953"/>
      <w:bookmarkStart w:id="1545" w:name="_Toc494359032"/>
      <w:bookmarkStart w:id="1546" w:name="_Toc494358983"/>
      <w:bookmarkStart w:id="1547" w:name="_Toc498419744"/>
      <w:bookmarkStart w:id="1548" w:name="_Toc497831546"/>
      <w:bookmarkStart w:id="1549" w:name="_Ref496007652"/>
      <w:bookmarkStart w:id="1550" w:name="_Ref496007650"/>
      <w:bookmarkStart w:id="1551" w:name="_Toc239256266"/>
      <w:bookmarkEnd w:id="1543"/>
      <w:bookmarkEnd w:id="1544"/>
      <w:bookmarkEnd w:id="1545"/>
      <w:bookmarkEnd w:id="1546"/>
      <w:bookmarkEnd w:id="1547"/>
      <w:bookmarkEnd w:id="1548"/>
      <w:r w:rsidRPr="00012D25">
        <w:rPr>
          <w:rFonts w:ascii="Calibri" w:hAnsi="Calibri" w:cs="Calibri"/>
          <w:sz w:val="22"/>
          <w:szCs w:val="22"/>
        </w:rPr>
        <w:t>INDICAZIONI SUI REQUISITI SPECIALI NEI CONSORZI DI COOPERATIVE, CONSORZI DI IMPRESE ARTIGIANE, CONSORZI STABILI</w:t>
      </w:r>
      <w:bookmarkEnd w:id="1549"/>
      <w:bookmarkEnd w:id="1550"/>
      <w:bookmarkEnd w:id="1551"/>
      <w:r w:rsidRPr="00012D25">
        <w:rPr>
          <w:rFonts w:ascii="Calibri" w:hAnsi="Calibri" w:cs="Calibri"/>
          <w:sz w:val="22"/>
          <w:szCs w:val="22"/>
        </w:rPr>
        <w:t xml:space="preserve"> </w:t>
      </w:r>
    </w:p>
    <w:p w14:paraId="6FBF1930" w14:textId="77777777" w:rsidR="00AE28AD" w:rsidRPr="00012D25" w:rsidRDefault="00AE28AD" w:rsidP="00AE28AD">
      <w:pPr>
        <w:spacing w:before="60" w:after="60"/>
        <w:rPr>
          <w:rFonts w:ascii="Calibri" w:hAnsi="Calibri" w:cs="Calibri"/>
          <w:b/>
          <w:iCs/>
          <w:sz w:val="22"/>
        </w:rPr>
      </w:pPr>
      <w:r w:rsidRPr="00012D25">
        <w:rPr>
          <w:rFonts w:ascii="Calibri" w:hAnsi="Calibri" w:cs="Calibri"/>
          <w:b/>
          <w:iCs/>
          <w:sz w:val="22"/>
        </w:rPr>
        <w:t>Requisiti di idoneità professionale</w:t>
      </w:r>
    </w:p>
    <w:p w14:paraId="11364B4A" w14:textId="77777777" w:rsidR="00AE28AD" w:rsidRPr="00012D25" w:rsidRDefault="00AE28AD" w:rsidP="003824CB">
      <w:pPr>
        <w:pStyle w:val="Paragrafoelenco"/>
        <w:numPr>
          <w:ilvl w:val="2"/>
          <w:numId w:val="25"/>
        </w:numPr>
        <w:spacing w:before="60" w:after="60"/>
        <w:contextualSpacing w:val="0"/>
        <w:rPr>
          <w:rFonts w:ascii="Calibri" w:hAnsi="Calibri" w:cs="Calibri"/>
          <w:sz w:val="22"/>
        </w:rPr>
      </w:pPr>
      <w:r w:rsidRPr="00012D25">
        <w:rPr>
          <w:rFonts w:ascii="Calibri" w:hAnsi="Calibri" w:cs="Calibri"/>
          <w:sz w:val="22"/>
        </w:rPr>
        <w:t xml:space="preserve">Il requisito relativo all’iscrizione nel Registro delle Imprese oppure nell’Albo delle Imprese artigiane di cui al </w:t>
      </w:r>
      <w:r w:rsidR="00A703BB" w:rsidRPr="00012D25">
        <w:rPr>
          <w:rFonts w:ascii="Calibri" w:hAnsi="Calibri" w:cs="Calibri"/>
          <w:sz w:val="22"/>
        </w:rPr>
        <w:t xml:space="preserve">paragrafo 6.1. lett. a) </w:t>
      </w:r>
      <w:r w:rsidRPr="00012D25">
        <w:rPr>
          <w:rFonts w:ascii="Calibri" w:hAnsi="Calibri" w:cs="Calibri"/>
          <w:sz w:val="22"/>
        </w:rPr>
        <w:t>deve essere posseduto dal consorzio e da</w:t>
      </w:r>
      <w:r w:rsidR="00072C63" w:rsidRPr="00012D25">
        <w:rPr>
          <w:rFonts w:ascii="Calibri" w:hAnsi="Calibri" w:cs="Calibri"/>
          <w:sz w:val="22"/>
        </w:rPr>
        <w:t xml:space="preserve">lle </w:t>
      </w:r>
      <w:r w:rsidRPr="00012D25">
        <w:rPr>
          <w:rFonts w:ascii="Calibri" w:hAnsi="Calibri" w:cs="Calibri"/>
          <w:sz w:val="22"/>
        </w:rPr>
        <w:t>consorziat</w:t>
      </w:r>
      <w:r w:rsidR="00072C63" w:rsidRPr="00012D25">
        <w:rPr>
          <w:rFonts w:ascii="Calibri" w:hAnsi="Calibri" w:cs="Calibri"/>
          <w:sz w:val="22"/>
        </w:rPr>
        <w:t xml:space="preserve">e </w:t>
      </w:r>
      <w:r w:rsidRPr="00012D25">
        <w:rPr>
          <w:rFonts w:ascii="Calibri" w:hAnsi="Calibri" w:cs="Calibri"/>
          <w:sz w:val="22"/>
        </w:rPr>
        <w:t>indicat</w:t>
      </w:r>
      <w:r w:rsidR="00072C63" w:rsidRPr="00012D25">
        <w:rPr>
          <w:rFonts w:ascii="Calibri" w:hAnsi="Calibri" w:cs="Calibri"/>
          <w:sz w:val="22"/>
        </w:rPr>
        <w:t xml:space="preserve">e </w:t>
      </w:r>
      <w:r w:rsidRPr="00012D25">
        <w:rPr>
          <w:rFonts w:ascii="Calibri" w:hAnsi="Calibri" w:cs="Calibri"/>
          <w:sz w:val="22"/>
        </w:rPr>
        <w:t xml:space="preserve">come </w:t>
      </w:r>
      <w:r w:rsidR="00072C63" w:rsidRPr="00012D25">
        <w:rPr>
          <w:rFonts w:ascii="Calibri" w:hAnsi="Calibri" w:cs="Calibri"/>
          <w:sz w:val="22"/>
        </w:rPr>
        <w:t>esecutrici</w:t>
      </w:r>
      <w:r w:rsidRPr="00012D25">
        <w:rPr>
          <w:rFonts w:ascii="Calibri" w:hAnsi="Calibri" w:cs="Calibri"/>
          <w:i/>
          <w:iCs/>
          <w:sz w:val="22"/>
        </w:rPr>
        <w:t>.</w:t>
      </w:r>
    </w:p>
    <w:p w14:paraId="6AF30B4E" w14:textId="77777777" w:rsidR="00AE28AD" w:rsidRPr="00012D25" w:rsidRDefault="00AE28AD" w:rsidP="00AE28AD">
      <w:pPr>
        <w:spacing w:before="60" w:after="60"/>
        <w:rPr>
          <w:rFonts w:ascii="Calibri" w:hAnsi="Calibri" w:cs="Calibri"/>
          <w:b/>
          <w:iCs/>
          <w:sz w:val="22"/>
        </w:rPr>
      </w:pPr>
    </w:p>
    <w:p w14:paraId="09059CBC" w14:textId="77777777" w:rsidR="00AE28AD" w:rsidRPr="00012D25" w:rsidRDefault="00AE28AD" w:rsidP="00AE28AD">
      <w:pPr>
        <w:spacing w:before="60" w:after="60"/>
        <w:rPr>
          <w:rFonts w:ascii="Calibri" w:hAnsi="Calibri" w:cs="Calibri"/>
          <w:b/>
          <w:iCs/>
          <w:sz w:val="22"/>
        </w:rPr>
      </w:pPr>
      <w:r w:rsidRPr="00B634D4">
        <w:rPr>
          <w:rFonts w:ascii="Calibri" w:hAnsi="Calibri" w:cs="Calibri"/>
          <w:b/>
          <w:iCs/>
          <w:sz w:val="22"/>
        </w:rPr>
        <w:t>Requisiti di capacità economico finanziaria e tecnico-professionale</w:t>
      </w:r>
    </w:p>
    <w:p w14:paraId="375A9344" w14:textId="77777777" w:rsidR="00AE28AD" w:rsidRPr="00012D25" w:rsidRDefault="002F59A9" w:rsidP="00AE28AD">
      <w:pPr>
        <w:spacing w:before="60" w:after="60"/>
        <w:rPr>
          <w:rFonts w:ascii="Calibri" w:hAnsi="Calibri" w:cs="Calibri"/>
          <w:sz w:val="22"/>
        </w:rPr>
      </w:pPr>
      <w:r>
        <w:rPr>
          <w:rFonts w:ascii="Calibri" w:hAnsi="Calibri" w:cs="Calibri"/>
          <w:b/>
          <w:i/>
          <w:sz w:val="22"/>
        </w:rPr>
        <w:t>Non prevista</w:t>
      </w:r>
    </w:p>
    <w:p w14:paraId="28D06FAC"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I consorzi di cui all’articolo 65, comma 2, lettera b) e c) del Codice, utilizzano i requisiti propri e, nel novero di questi, fanno valere i mezzi d’opera, le attrezzature e l’organico medio nella disponibilità delle consorziate che li costituiscono.</w:t>
      </w:r>
    </w:p>
    <w:p w14:paraId="5F58D666"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Per i consorzi di cui all’articolo 65, comma 2, lett. d) del Codice, i requisiti di capacità tecnica e finanziaria sono computati cumulativamente in capo al consorzio ancorché posseduti dalle singole consorziate.</w:t>
      </w:r>
    </w:p>
    <w:p w14:paraId="6E25FAB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14:paraId="4211363F" w14:textId="77777777" w:rsidR="00673DFD" w:rsidRPr="00012D25" w:rsidRDefault="00673DFD" w:rsidP="00AE28AD">
      <w:pPr>
        <w:spacing w:before="60" w:after="60"/>
        <w:rPr>
          <w:rFonts w:ascii="Calibri" w:hAnsi="Calibri" w:cs="Calibri"/>
          <w:sz w:val="22"/>
        </w:rPr>
      </w:pPr>
    </w:p>
    <w:p w14:paraId="295AE608" w14:textId="77777777" w:rsidR="00AE28AD" w:rsidRPr="00012D25" w:rsidRDefault="00AE28AD" w:rsidP="00604C9A">
      <w:pPr>
        <w:pStyle w:val="Titolo2"/>
        <w:numPr>
          <w:ilvl w:val="0"/>
          <w:numId w:val="3"/>
        </w:numPr>
        <w:rPr>
          <w:rFonts w:ascii="Calibri" w:hAnsi="Calibri" w:cs="Calibri"/>
          <w:sz w:val="22"/>
          <w:szCs w:val="22"/>
        </w:rPr>
      </w:pPr>
      <w:bookmarkStart w:id="1552" w:name="_Toc239256267"/>
      <w:r w:rsidRPr="00012D25">
        <w:rPr>
          <w:rFonts w:ascii="Calibri" w:hAnsi="Calibri" w:cs="Calibri"/>
          <w:sz w:val="22"/>
          <w:szCs w:val="22"/>
        </w:rPr>
        <w:t>AVVALIMENTO</w:t>
      </w:r>
      <w:bookmarkEnd w:id="1552"/>
      <w:r w:rsidRPr="00012D25">
        <w:rPr>
          <w:rFonts w:ascii="Calibri" w:hAnsi="Calibri" w:cs="Calibri"/>
          <w:sz w:val="22"/>
          <w:szCs w:val="22"/>
        </w:rPr>
        <w:t xml:space="preserve"> </w:t>
      </w:r>
    </w:p>
    <w:p w14:paraId="1F377DE6" w14:textId="1A151E06"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t>Il concorrente può avvalersi di dotazioni tecniche, risorse umane e strumentali messe a disposizione da uno o più operatori economici ausiliari per migliorare la propria offerta.</w:t>
      </w:r>
    </w:p>
    <w:p w14:paraId="2EE5B4DA" w14:textId="53105110"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t>Nel contratto di avvalimento le parti specificano le risorse strumentali e umane che l’</w:t>
      </w:r>
      <w:r w:rsidR="008F56D2" w:rsidRPr="00012D25">
        <w:rPr>
          <w:rFonts w:ascii="Calibri" w:hAnsi="Calibri" w:cs="Calibri"/>
          <w:sz w:val="22"/>
        </w:rPr>
        <w:t xml:space="preserve">impresa ausiliaria </w:t>
      </w:r>
      <w:r w:rsidRPr="00012D25">
        <w:rPr>
          <w:rFonts w:ascii="Calibri" w:hAnsi="Calibri" w:cs="Calibri"/>
          <w:sz w:val="22"/>
        </w:rPr>
        <w:t>mette a disposizione del concorrente e indicano se l’avvalimento è finalizzato a migliorare l’offerta del concorrente.</w:t>
      </w:r>
    </w:p>
    <w:p w14:paraId="3D57CFEF" w14:textId="77777777" w:rsidR="00AE28AD" w:rsidRPr="00012D25" w:rsidRDefault="00AE28AD" w:rsidP="00AE28AD">
      <w:pPr>
        <w:spacing w:before="60" w:after="60"/>
        <w:rPr>
          <w:rFonts w:ascii="Calibri" w:hAnsi="Calibri" w:cs="Calibri"/>
          <w:iCs/>
          <w:sz w:val="22"/>
        </w:rPr>
      </w:pPr>
      <w:r w:rsidRPr="00012D25">
        <w:rPr>
          <w:rFonts w:ascii="Calibri" w:hAnsi="Calibri" w:cs="Calibri"/>
          <w:iCs/>
          <w:sz w:val="22"/>
        </w:rPr>
        <w:t>Ne</w:t>
      </w:r>
      <w:r w:rsidR="008F56D2" w:rsidRPr="00012D25">
        <w:rPr>
          <w:rFonts w:ascii="Calibri" w:hAnsi="Calibri" w:cs="Calibri"/>
          <w:iCs/>
          <w:sz w:val="22"/>
        </w:rPr>
        <w:t>l</w:t>
      </w:r>
      <w:r w:rsidRPr="00012D25">
        <w:rPr>
          <w:rFonts w:ascii="Calibri" w:hAnsi="Calibri" w:cs="Calibri"/>
          <w:iCs/>
          <w:sz w:val="22"/>
        </w:rPr>
        <w:t xml:space="preserve"> cas</w:t>
      </w:r>
      <w:r w:rsidR="008F56D2" w:rsidRPr="00012D25">
        <w:rPr>
          <w:rFonts w:ascii="Calibri" w:hAnsi="Calibri" w:cs="Calibri"/>
          <w:iCs/>
          <w:sz w:val="22"/>
        </w:rPr>
        <w:t>o</w:t>
      </w:r>
      <w:r w:rsidRPr="00012D25">
        <w:rPr>
          <w:rFonts w:ascii="Calibri" w:hAnsi="Calibri" w:cs="Calibri"/>
          <w:iCs/>
          <w:sz w:val="22"/>
        </w:rPr>
        <w:t xml:space="preserve"> </w:t>
      </w:r>
      <w:r w:rsidR="00B3747B" w:rsidRPr="00012D25">
        <w:rPr>
          <w:rFonts w:ascii="Calibri" w:hAnsi="Calibri" w:cs="Calibri"/>
          <w:iCs/>
          <w:sz w:val="22"/>
        </w:rPr>
        <w:t xml:space="preserve">di </w:t>
      </w:r>
      <w:r w:rsidRPr="00012D25">
        <w:rPr>
          <w:rFonts w:ascii="Calibri" w:hAnsi="Calibri" w:cs="Calibri"/>
          <w:iCs/>
          <w:sz w:val="22"/>
        </w:rPr>
        <w:t xml:space="preserve">avvalimento finalizzato a migliorare l’offerta, </w:t>
      </w:r>
      <w:r w:rsidR="008F56D2" w:rsidRPr="00012D25">
        <w:rPr>
          <w:rFonts w:ascii="Calibri" w:hAnsi="Calibri" w:cs="Calibri"/>
          <w:iCs/>
          <w:sz w:val="22"/>
        </w:rPr>
        <w:t xml:space="preserve">l’impresa ausiliata e l’impresa ausiliaria non possono partecipare </w:t>
      </w:r>
      <w:r w:rsidRPr="00012D25">
        <w:rPr>
          <w:rFonts w:ascii="Calibri" w:hAnsi="Calibri" w:cs="Calibri"/>
          <w:iCs/>
          <w:sz w:val="22"/>
        </w:rPr>
        <w:t xml:space="preserve">alla stessa gara, pena l’esclusione di entrambi i soggetti, salvo che l’impresa ausiliaria </w:t>
      </w:r>
      <w:r w:rsidR="00BD41B8" w:rsidRPr="00012D25">
        <w:rPr>
          <w:rFonts w:ascii="Calibri" w:hAnsi="Calibri" w:cs="Calibri"/>
          <w:iCs/>
          <w:sz w:val="22"/>
        </w:rPr>
        <w:t xml:space="preserve">non dimostri, facendo ricorso ad </w:t>
      </w:r>
      <w:r w:rsidR="00BD41B8" w:rsidRPr="00012D25">
        <w:rPr>
          <w:rFonts w:ascii="Calibri" w:hAnsi="Calibri" w:cs="Calibri"/>
          <w:sz w:val="22"/>
        </w:rPr>
        <w:t xml:space="preserve">idoneo </w:t>
      </w:r>
      <w:r w:rsidRPr="00012D25">
        <w:rPr>
          <w:rFonts w:ascii="Calibri" w:hAnsi="Calibri" w:cs="Calibri"/>
          <w:sz w:val="22"/>
        </w:rPr>
        <w:t>supporto documentale, che non sussistono collegamenti con l‘impresa ausiliata tali da ricondurre entrambe le imprese ad uno stesso centro decisionale.</w:t>
      </w:r>
    </w:p>
    <w:p w14:paraId="6CD0DB4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Il concorrente e l’</w:t>
      </w:r>
      <w:r w:rsidR="008F56D2" w:rsidRPr="00012D25">
        <w:rPr>
          <w:rFonts w:ascii="Calibri" w:hAnsi="Calibri" w:cs="Calibri"/>
          <w:sz w:val="22"/>
        </w:rPr>
        <w:t>impresa ausiliaria</w:t>
      </w:r>
      <w:r w:rsidRPr="00012D25">
        <w:rPr>
          <w:rFonts w:ascii="Calibri" w:hAnsi="Calibri" w:cs="Calibri"/>
          <w:sz w:val="22"/>
        </w:rPr>
        <w:t xml:space="preserve"> sono responsabili in solido nei confronti della stazione appaltante in relazione alle prestazioni oggetto del contratto.</w:t>
      </w:r>
    </w:p>
    <w:p w14:paraId="23789892" w14:textId="77777777"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t>Non è consentito l’avvalimento per soddisfare i requisiti di ordine generale e dell’iscrizione alla Camera di commercio.</w:t>
      </w:r>
    </w:p>
    <w:p w14:paraId="6481DCF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w:t>
      </w:r>
      <w:r w:rsidR="008F56D2" w:rsidRPr="00012D25">
        <w:rPr>
          <w:rFonts w:ascii="Calibri" w:hAnsi="Calibri" w:cs="Calibri"/>
          <w:sz w:val="22"/>
        </w:rPr>
        <w:t xml:space="preserve">impresa </w:t>
      </w:r>
      <w:r w:rsidRPr="00012D25">
        <w:rPr>
          <w:rFonts w:ascii="Calibri" w:hAnsi="Calibri" w:cs="Calibri"/>
          <w:sz w:val="22"/>
        </w:rPr>
        <w:t>ausiliari</w:t>
      </w:r>
      <w:r w:rsidR="008F56D2" w:rsidRPr="00012D25">
        <w:rPr>
          <w:rFonts w:ascii="Calibri" w:hAnsi="Calibri" w:cs="Calibri"/>
          <w:sz w:val="22"/>
        </w:rPr>
        <w:t>a</w:t>
      </w:r>
      <w:r w:rsidRPr="00012D25">
        <w:rPr>
          <w:rFonts w:ascii="Calibri" w:hAnsi="Calibri" w:cs="Calibri"/>
          <w:sz w:val="22"/>
        </w:rPr>
        <w:t xml:space="preserve"> deve:</w:t>
      </w:r>
    </w:p>
    <w:p w14:paraId="6508192C" w14:textId="518CC994" w:rsidR="00AE28AD" w:rsidRPr="00012D25" w:rsidRDefault="00AE28AD" w:rsidP="00B65076">
      <w:pPr>
        <w:pStyle w:val="Paragrafoelenco"/>
        <w:numPr>
          <w:ilvl w:val="2"/>
          <w:numId w:val="12"/>
        </w:numPr>
        <w:spacing w:before="60" w:after="60"/>
        <w:ind w:left="709"/>
        <w:contextualSpacing w:val="0"/>
        <w:rPr>
          <w:rFonts w:ascii="Calibri" w:hAnsi="Calibri" w:cs="Calibri"/>
          <w:sz w:val="22"/>
        </w:rPr>
      </w:pPr>
      <w:r w:rsidRPr="00012D25">
        <w:rPr>
          <w:rFonts w:ascii="Calibri" w:hAnsi="Calibri" w:cs="Calibri"/>
          <w:sz w:val="22"/>
        </w:rPr>
        <w:t xml:space="preserve">possedere i requisiti previsti dall’articolo </w:t>
      </w:r>
      <w:r w:rsidR="001B5EF6">
        <w:fldChar w:fldCharType="begin"/>
      </w:r>
      <w:r>
        <w:instrText xml:space="preserve"> REF _Ref128477566 \r \h  \* MERGEFORMAT </w:instrText>
      </w:r>
      <w:r w:rsidR="001B5EF6">
        <w:fldChar w:fldCharType="separate"/>
      </w:r>
      <w:r w:rsidR="00430965">
        <w:t>5</w:t>
      </w:r>
      <w:r w:rsidR="001B5EF6">
        <w:fldChar w:fldCharType="end"/>
      </w:r>
      <w:r w:rsidRPr="00012D25">
        <w:rPr>
          <w:rFonts w:ascii="Calibri" w:hAnsi="Calibri" w:cs="Calibri"/>
          <w:sz w:val="22"/>
        </w:rPr>
        <w:t xml:space="preserve"> e dichiararli presentando un proprio DGUE, da compilare nelle parti pertinenti;</w:t>
      </w:r>
    </w:p>
    <w:p w14:paraId="02BA9477" w14:textId="77777777" w:rsidR="00AE28AD" w:rsidRPr="00012D25" w:rsidRDefault="00AE28AD" w:rsidP="00B65076">
      <w:pPr>
        <w:pStyle w:val="Paragrafoelenco"/>
        <w:numPr>
          <w:ilvl w:val="2"/>
          <w:numId w:val="12"/>
        </w:numPr>
        <w:spacing w:before="60" w:after="60"/>
        <w:ind w:left="709"/>
        <w:contextualSpacing w:val="0"/>
        <w:rPr>
          <w:rFonts w:ascii="Calibri" w:hAnsi="Calibri" w:cs="Calibri"/>
          <w:sz w:val="22"/>
        </w:rPr>
      </w:pPr>
      <w:r w:rsidRPr="00012D25">
        <w:rPr>
          <w:rFonts w:ascii="Calibri" w:hAnsi="Calibri" w:cs="Calibri"/>
          <w:sz w:val="22"/>
        </w:rPr>
        <w:t xml:space="preserve">possedere i requisiti i di cui all’articolo 6 oggetto di avvalimento e dichiararli nel proprio DGUE, da compilare nelle parti pertinenti; </w:t>
      </w:r>
    </w:p>
    <w:p w14:paraId="4ADE46C9" w14:textId="77777777" w:rsidR="00AE28AD" w:rsidRPr="00012D25" w:rsidRDefault="00AE28AD" w:rsidP="00B65076">
      <w:pPr>
        <w:pStyle w:val="Paragrafoelenco"/>
        <w:numPr>
          <w:ilvl w:val="2"/>
          <w:numId w:val="12"/>
        </w:numPr>
        <w:spacing w:before="60" w:after="60"/>
        <w:ind w:left="709"/>
        <w:contextualSpacing w:val="0"/>
        <w:rPr>
          <w:rFonts w:ascii="Calibri" w:hAnsi="Calibri" w:cs="Calibri"/>
          <w:sz w:val="22"/>
        </w:rPr>
      </w:pPr>
      <w:r w:rsidRPr="00012D25">
        <w:rPr>
          <w:rFonts w:ascii="Calibri" w:hAnsi="Calibri" w:cs="Calibri"/>
          <w:sz w:val="22"/>
        </w:rPr>
        <w:lastRenderedPageBreak/>
        <w:t>impegnarsi, verso il concorrente che si avvale e verso la stazione appaltante, a mettere a disposizione, per tutta la durata dell’appalto, le risorse (riferite a requisiti di partecipazione e/o premiali) oggetto di avvalimento</w:t>
      </w:r>
      <w:r w:rsidR="008F56D2" w:rsidRPr="00012D25">
        <w:rPr>
          <w:rFonts w:ascii="Calibri" w:hAnsi="Calibri" w:cs="Calibri"/>
          <w:sz w:val="22"/>
        </w:rPr>
        <w:t>.</w:t>
      </w:r>
      <w:r w:rsidRPr="00012D25">
        <w:rPr>
          <w:rFonts w:ascii="Calibri" w:hAnsi="Calibri" w:cs="Calibri"/>
          <w:sz w:val="22"/>
        </w:rPr>
        <w:t xml:space="preserve"> </w:t>
      </w:r>
    </w:p>
    <w:p w14:paraId="4C4E77A5" w14:textId="77777777" w:rsidR="00AE28AD" w:rsidRPr="00012D25" w:rsidRDefault="00D87308" w:rsidP="00AE28AD">
      <w:pPr>
        <w:spacing w:before="60" w:after="60"/>
        <w:rPr>
          <w:rFonts w:ascii="Calibri" w:hAnsi="Calibri" w:cs="Calibri"/>
          <w:sz w:val="22"/>
        </w:rPr>
      </w:pPr>
      <w:r w:rsidRPr="00012D25">
        <w:rPr>
          <w:rFonts w:ascii="Calibri" w:hAnsi="Calibri" w:cs="Calibri"/>
          <w:sz w:val="22"/>
        </w:rPr>
        <w:t>Le dichiarazioni dell’ausiliaria sono allegate alla domanda di partecipazione.</w:t>
      </w:r>
    </w:p>
    <w:p w14:paraId="7950D1A0" w14:textId="77777777" w:rsidR="00D87308" w:rsidRPr="00012D25" w:rsidRDefault="00D87308" w:rsidP="00AE28AD">
      <w:pPr>
        <w:spacing w:before="60" w:after="60"/>
        <w:rPr>
          <w:rFonts w:ascii="Calibri" w:hAnsi="Calibri" w:cs="Calibri"/>
          <w:sz w:val="22"/>
        </w:rPr>
      </w:pPr>
    </w:p>
    <w:p w14:paraId="2C86DB6A" w14:textId="77777777" w:rsidR="002B0BEA" w:rsidRPr="00012D25" w:rsidRDefault="00D87308" w:rsidP="002B0BEA">
      <w:pPr>
        <w:spacing w:before="60" w:after="60"/>
        <w:rPr>
          <w:rFonts w:ascii="Calibri" w:hAnsi="Calibri" w:cs="Calibri"/>
          <w:sz w:val="22"/>
        </w:rPr>
      </w:pPr>
      <w:r w:rsidRPr="00012D25">
        <w:rPr>
          <w:rFonts w:ascii="Calibri" w:hAnsi="Calibri" w:cs="Calibri"/>
          <w:sz w:val="22"/>
        </w:rPr>
        <w:t xml:space="preserve">Il concorrente allega alla domanda di partecipazione il contratto di avvalimento, anche misto e </w:t>
      </w:r>
      <w:r w:rsidR="00FB265E" w:rsidRPr="00012D25">
        <w:rPr>
          <w:rFonts w:ascii="Calibri" w:hAnsi="Calibri" w:cs="Calibri"/>
          <w:sz w:val="22"/>
        </w:rPr>
        <w:t>allega all’offerta tecnica il contratto di avvalimento premiale</w:t>
      </w:r>
      <w:r w:rsidR="004A17B4" w:rsidRPr="00012D25">
        <w:rPr>
          <w:rFonts w:ascii="Calibri" w:hAnsi="Calibri" w:cs="Calibri"/>
          <w:sz w:val="22"/>
        </w:rPr>
        <w:t>.</w:t>
      </w:r>
    </w:p>
    <w:p w14:paraId="4C9C47C0" w14:textId="77777777" w:rsidR="00FB265E" w:rsidRPr="00012D25" w:rsidRDefault="002B0BEA" w:rsidP="00AE28AD">
      <w:pPr>
        <w:spacing w:before="60" w:after="60"/>
        <w:rPr>
          <w:rFonts w:ascii="Calibri" w:hAnsi="Calibri" w:cs="Calibri"/>
          <w:sz w:val="22"/>
        </w:rPr>
      </w:pPr>
      <w:r w:rsidRPr="00012D25">
        <w:rPr>
          <w:rFonts w:ascii="Calibri" w:hAnsi="Calibri" w:cs="Calibri"/>
          <w:sz w:val="22"/>
        </w:rPr>
        <w:t>Il contratto di avvalimento, anche premiale e misto, deve essere nativo digitale e firmato digitalmente dalle parti</w:t>
      </w:r>
      <w:r w:rsidR="00D87308" w:rsidRPr="00012D25">
        <w:rPr>
          <w:rFonts w:ascii="Calibri" w:hAnsi="Calibri" w:cs="Calibri"/>
          <w:sz w:val="22"/>
        </w:rPr>
        <w:t>.</w:t>
      </w:r>
    </w:p>
    <w:p w14:paraId="22796D37"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Qualora per l’</w:t>
      </w:r>
      <w:r w:rsidR="008F56D2" w:rsidRPr="00012D25">
        <w:rPr>
          <w:rFonts w:ascii="Calibri" w:hAnsi="Calibri" w:cs="Calibri"/>
          <w:sz w:val="22"/>
        </w:rPr>
        <w:t xml:space="preserve">impresa </w:t>
      </w:r>
      <w:r w:rsidRPr="00012D25">
        <w:rPr>
          <w:rFonts w:ascii="Calibri" w:hAnsi="Calibri" w:cs="Calibri"/>
          <w:sz w:val="22"/>
        </w:rPr>
        <w:t>ausiliari</w:t>
      </w:r>
      <w:r w:rsidR="008F56D2" w:rsidRPr="00012D25">
        <w:rPr>
          <w:rFonts w:ascii="Calibri" w:hAnsi="Calibri" w:cs="Calibri"/>
          <w:sz w:val="22"/>
        </w:rPr>
        <w:t>a</w:t>
      </w:r>
      <w:r w:rsidRPr="00012D25">
        <w:rPr>
          <w:rFonts w:ascii="Calibri" w:hAnsi="Calibri" w:cs="Calibri"/>
          <w:sz w:val="22"/>
        </w:rPr>
        <w:t xml:space="preserve"> sussistano motivi di esclusione o laddove ess</w:t>
      </w:r>
      <w:r w:rsidR="00BD41B8" w:rsidRPr="00012D25">
        <w:rPr>
          <w:rFonts w:ascii="Calibri" w:hAnsi="Calibri" w:cs="Calibri"/>
          <w:sz w:val="22"/>
        </w:rPr>
        <w:t>a</w:t>
      </w:r>
      <w:r w:rsidRPr="00012D25">
        <w:rPr>
          <w:rFonts w:ascii="Calibri" w:hAnsi="Calibri" w:cs="Calibri"/>
          <w:sz w:val="22"/>
        </w:rPr>
        <w:t xml:space="preserve"> non soddisfi i requisiti di ordine speciale, il concorrente sostituisce l’</w:t>
      </w:r>
      <w:r w:rsidR="008F56D2" w:rsidRPr="00012D25">
        <w:rPr>
          <w:rFonts w:ascii="Calibri" w:hAnsi="Calibri" w:cs="Calibri"/>
          <w:sz w:val="22"/>
        </w:rPr>
        <w:t xml:space="preserve">impresa </w:t>
      </w:r>
      <w:r w:rsidRPr="00012D25">
        <w:rPr>
          <w:rFonts w:ascii="Calibri" w:hAnsi="Calibri" w:cs="Calibri"/>
          <w:sz w:val="22"/>
        </w:rPr>
        <w:t>ausiliari</w:t>
      </w:r>
      <w:r w:rsidR="008F56D2" w:rsidRPr="00012D25">
        <w:rPr>
          <w:rFonts w:ascii="Calibri" w:hAnsi="Calibri" w:cs="Calibri"/>
          <w:sz w:val="22"/>
        </w:rPr>
        <w:t xml:space="preserve">a </w:t>
      </w:r>
      <w:r w:rsidRPr="00012D25">
        <w:rPr>
          <w:rFonts w:ascii="Calibri" w:hAnsi="Calibri" w:cs="Calibri"/>
          <w:sz w:val="22"/>
        </w:rPr>
        <w:t xml:space="preserve">entro </w:t>
      </w:r>
      <w:r w:rsidR="003B00B1">
        <w:rPr>
          <w:rFonts w:ascii="Calibri" w:hAnsi="Calibri" w:cs="Calibri"/>
          <w:sz w:val="22"/>
        </w:rPr>
        <w:t>10 giorni</w:t>
      </w:r>
      <w:r w:rsidRPr="00012D25">
        <w:rPr>
          <w:rFonts w:ascii="Calibri" w:hAnsi="Calibri" w:cs="Calibri"/>
          <w:sz w:val="22"/>
        </w:rPr>
        <w:t xml:space="preserve"> decorrenti dal ricevimento della richiesta da parte della stazione appaltante. Contestualmente il concorrente produce i documenti richiesti per l’avvalimento. </w:t>
      </w:r>
    </w:p>
    <w:p w14:paraId="275F9001" w14:textId="77777777" w:rsidR="00AE28AD" w:rsidRPr="00012D25" w:rsidRDefault="00AE28AD" w:rsidP="00AE28AD">
      <w:pPr>
        <w:tabs>
          <w:tab w:val="left" w:pos="0"/>
        </w:tabs>
        <w:spacing w:before="60" w:after="60"/>
        <w:rPr>
          <w:rFonts w:ascii="Calibri" w:hAnsi="Calibri" w:cs="Calibri"/>
          <w:sz w:val="22"/>
        </w:rPr>
      </w:pPr>
      <w:r w:rsidRPr="00012D25">
        <w:rPr>
          <w:rFonts w:ascii="Calibri" w:hAnsi="Calibri" w:cs="Calibri"/>
          <w:sz w:val="22"/>
        </w:rPr>
        <w:t>Nel caso in cui l’</w:t>
      </w:r>
      <w:r w:rsidR="008F56D2" w:rsidRPr="00012D25">
        <w:rPr>
          <w:rFonts w:ascii="Calibri" w:hAnsi="Calibri" w:cs="Calibri"/>
          <w:sz w:val="22"/>
        </w:rPr>
        <w:t xml:space="preserve">impresa </w:t>
      </w:r>
      <w:r w:rsidRPr="00012D25">
        <w:rPr>
          <w:rFonts w:ascii="Calibri" w:hAnsi="Calibri" w:cs="Calibri"/>
          <w:sz w:val="22"/>
        </w:rPr>
        <w:t>ausiliari</w:t>
      </w:r>
      <w:r w:rsidR="008F56D2" w:rsidRPr="00012D25">
        <w:rPr>
          <w:rFonts w:ascii="Calibri" w:hAnsi="Calibri" w:cs="Calibri"/>
          <w:sz w:val="22"/>
        </w:rPr>
        <w:t>a</w:t>
      </w:r>
      <w:r w:rsidRPr="00012D25">
        <w:rPr>
          <w:rFonts w:ascii="Calibri" w:hAnsi="Calibri" w:cs="Calibri"/>
          <w:sz w:val="22"/>
        </w:rPr>
        <w:t xml:space="preserve"> si sia res</w:t>
      </w:r>
      <w:r w:rsidR="00B3747B" w:rsidRPr="00012D25">
        <w:rPr>
          <w:rFonts w:ascii="Calibri" w:hAnsi="Calibri" w:cs="Calibri"/>
          <w:sz w:val="22"/>
        </w:rPr>
        <w:t>a</w:t>
      </w:r>
      <w:r w:rsidRPr="00012D25">
        <w:rPr>
          <w:rFonts w:ascii="Calibri" w:hAnsi="Calibri" w:cs="Calibri"/>
          <w:sz w:val="22"/>
        </w:rPr>
        <w:t xml:space="preserve"> responsabile di una falsa dichiarazione sul possesso dei requisiti, la stazione appaltante procede a segnalare all’Autorità nazionale anticorruzione il comportamento tenuto dall’</w:t>
      </w:r>
      <w:r w:rsidR="00B3747B" w:rsidRPr="00012D25">
        <w:rPr>
          <w:rFonts w:ascii="Calibri" w:hAnsi="Calibri" w:cs="Calibri"/>
          <w:sz w:val="22"/>
        </w:rPr>
        <w:t xml:space="preserve">impresa </w:t>
      </w:r>
      <w:r w:rsidRPr="00012D25">
        <w:rPr>
          <w:rFonts w:ascii="Calibri" w:hAnsi="Calibri" w:cs="Calibri"/>
          <w:sz w:val="22"/>
        </w:rPr>
        <w:t>ausiliari</w:t>
      </w:r>
      <w:r w:rsidR="00B3747B" w:rsidRPr="00012D25">
        <w:rPr>
          <w:rFonts w:ascii="Calibri" w:hAnsi="Calibri" w:cs="Calibri"/>
          <w:sz w:val="22"/>
        </w:rPr>
        <w:t>a</w:t>
      </w:r>
      <w:r w:rsidRPr="00012D25">
        <w:rPr>
          <w:rFonts w:ascii="Calibri" w:hAnsi="Calibri" w:cs="Calibri"/>
          <w:sz w:val="22"/>
        </w:rPr>
        <w:t xml:space="preserve"> per consentire le valutazioni di cui all’articolo 96, comma 15, del Codice. L’operatore economico può indicare un</w:t>
      </w:r>
      <w:r w:rsidR="008F56D2" w:rsidRPr="00012D25">
        <w:rPr>
          <w:rFonts w:ascii="Calibri" w:hAnsi="Calibri" w:cs="Calibri"/>
          <w:sz w:val="22"/>
        </w:rPr>
        <w:t>’</w:t>
      </w:r>
      <w:r w:rsidRPr="00012D25">
        <w:rPr>
          <w:rFonts w:ascii="Calibri" w:hAnsi="Calibri" w:cs="Calibri"/>
          <w:sz w:val="22"/>
        </w:rPr>
        <w:t>altr</w:t>
      </w:r>
      <w:r w:rsidR="008F56D2" w:rsidRPr="00012D25">
        <w:rPr>
          <w:rFonts w:ascii="Calibri" w:hAnsi="Calibri" w:cs="Calibri"/>
          <w:sz w:val="22"/>
        </w:rPr>
        <w:t>a impresa</w:t>
      </w:r>
      <w:r w:rsidRPr="00012D25">
        <w:rPr>
          <w:rFonts w:ascii="Calibri" w:hAnsi="Calibri" w:cs="Calibri"/>
          <w:sz w:val="22"/>
        </w:rPr>
        <w:t xml:space="preserve"> ausiliari</w:t>
      </w:r>
      <w:r w:rsidR="008F56D2" w:rsidRPr="00012D25">
        <w:rPr>
          <w:rFonts w:ascii="Calibri" w:hAnsi="Calibri" w:cs="Calibri"/>
          <w:sz w:val="22"/>
        </w:rPr>
        <w:t>a</w:t>
      </w:r>
      <w:r w:rsidRPr="00012D25">
        <w:rPr>
          <w:rFonts w:ascii="Calibri" w:hAnsi="Calibri" w:cs="Calibri"/>
          <w:sz w:val="22"/>
        </w:rPr>
        <w:t xml:space="preserve">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14:paraId="1824329C" w14:textId="77777777" w:rsidR="00673DFD" w:rsidRPr="00012D25" w:rsidRDefault="00673DFD" w:rsidP="00AE28AD">
      <w:pPr>
        <w:tabs>
          <w:tab w:val="left" w:pos="0"/>
        </w:tabs>
        <w:spacing w:before="60" w:after="60"/>
        <w:rPr>
          <w:rFonts w:ascii="Calibri" w:hAnsi="Calibri" w:cs="Calibri"/>
          <w:sz w:val="22"/>
        </w:rPr>
      </w:pPr>
    </w:p>
    <w:p w14:paraId="3FB63FA6" w14:textId="77777777" w:rsidR="00AE28AD" w:rsidRPr="00012D25" w:rsidRDefault="00AE28AD" w:rsidP="00604C9A">
      <w:pPr>
        <w:pStyle w:val="Titolo2"/>
        <w:numPr>
          <w:ilvl w:val="0"/>
          <w:numId w:val="3"/>
        </w:numPr>
        <w:rPr>
          <w:rFonts w:ascii="Calibri" w:hAnsi="Calibri" w:cs="Calibri"/>
          <w:sz w:val="22"/>
          <w:szCs w:val="22"/>
        </w:rPr>
      </w:pPr>
      <w:bookmarkStart w:id="1553" w:name="_Toc406058375"/>
      <w:bookmarkStart w:id="1554" w:name="_Toc403471269"/>
      <w:bookmarkStart w:id="1555" w:name="_Toc397422862"/>
      <w:bookmarkStart w:id="1556" w:name="_Toc397346821"/>
      <w:bookmarkStart w:id="1557" w:name="_Toc393706906"/>
      <w:bookmarkStart w:id="1558" w:name="_Toc393700833"/>
      <w:bookmarkStart w:id="1559" w:name="_Toc393283174"/>
      <w:bookmarkStart w:id="1560" w:name="_Toc393272658"/>
      <w:bookmarkStart w:id="1561" w:name="_Toc393272600"/>
      <w:bookmarkStart w:id="1562" w:name="_Toc393187844"/>
      <w:bookmarkStart w:id="1563" w:name="_Toc393112127"/>
      <w:bookmarkStart w:id="1564" w:name="_Toc393110563"/>
      <w:bookmarkStart w:id="1565" w:name="_Toc392577496"/>
      <w:bookmarkStart w:id="1566" w:name="_Toc391036055"/>
      <w:bookmarkStart w:id="1567" w:name="_Toc391035982"/>
      <w:bookmarkStart w:id="1568" w:name="_Toc380501869"/>
      <w:bookmarkStart w:id="1569" w:name="_Toc354038180"/>
      <w:bookmarkStart w:id="1570" w:name="_Toc416423361"/>
      <w:bookmarkStart w:id="1571" w:name="_Toc406754176"/>
      <w:bookmarkStart w:id="1572" w:name="_Toc239256268"/>
      <w:r w:rsidRPr="00012D25">
        <w:rPr>
          <w:rFonts w:ascii="Calibri" w:hAnsi="Calibri" w:cs="Calibri"/>
          <w:sz w:val="22"/>
          <w:szCs w:val="22"/>
        </w:rPr>
        <w:t>SUBAPPALTO</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14:paraId="4DB486E4" w14:textId="77777777" w:rsidR="003B00B1" w:rsidRDefault="003B00B1" w:rsidP="003B00B1">
      <w:pPr>
        <w:tabs>
          <w:tab w:val="left" w:pos="0"/>
        </w:tabs>
        <w:spacing w:before="60" w:after="60"/>
        <w:rPr>
          <w:rFonts w:ascii="Calibri" w:hAnsi="Calibri" w:cs="Calibri"/>
          <w:sz w:val="22"/>
        </w:rPr>
      </w:pPr>
      <w:r w:rsidRPr="00325621">
        <w:rPr>
          <w:rFonts w:ascii="Calibri" w:hAnsi="Calibri" w:cs="Calibri"/>
          <w:sz w:val="22"/>
        </w:rPr>
        <w:t>Il concorrente indica le prestazioni che intende subappaltare o concedere in cottimo. In caso di</w:t>
      </w:r>
      <w:r w:rsidRPr="005F5706">
        <w:rPr>
          <w:rFonts w:ascii="Calibri" w:hAnsi="Calibri" w:cs="Calibri"/>
          <w:sz w:val="22"/>
        </w:rPr>
        <w:t xml:space="preserve"> mancata indica</w:t>
      </w:r>
      <w:r>
        <w:rPr>
          <w:rFonts w:ascii="Calibri" w:hAnsi="Calibri" w:cs="Calibri"/>
          <w:sz w:val="22"/>
        </w:rPr>
        <w:t xml:space="preserve">zione il subappalto è vietato. </w:t>
      </w:r>
    </w:p>
    <w:p w14:paraId="21A7AC86" w14:textId="77777777" w:rsidR="003B00B1" w:rsidRDefault="003B00B1" w:rsidP="003B00B1">
      <w:pPr>
        <w:tabs>
          <w:tab w:val="left" w:pos="0"/>
        </w:tabs>
        <w:spacing w:before="60" w:after="60"/>
        <w:rPr>
          <w:rFonts w:ascii="Calibri" w:hAnsi="Calibri" w:cs="Calibri"/>
          <w:sz w:val="22"/>
        </w:rPr>
      </w:pPr>
      <w:r w:rsidRPr="005F5706">
        <w:rPr>
          <w:rFonts w:ascii="Calibri" w:hAnsi="Calibri" w:cs="Calibri"/>
          <w:sz w:val="22"/>
        </w:rPr>
        <w:t>Non può essere affidata in subappalto l’integrale esecuzione delle pre</w:t>
      </w:r>
      <w:r>
        <w:rPr>
          <w:rFonts w:ascii="Calibri" w:hAnsi="Calibri" w:cs="Calibri"/>
          <w:sz w:val="22"/>
        </w:rPr>
        <w:t>stazioni oggetto del contratto.</w:t>
      </w:r>
    </w:p>
    <w:p w14:paraId="38926666" w14:textId="77777777" w:rsidR="003B00B1" w:rsidRPr="005F5706" w:rsidRDefault="003B00B1" w:rsidP="003B00B1">
      <w:pPr>
        <w:tabs>
          <w:tab w:val="left" w:pos="0"/>
        </w:tabs>
        <w:spacing w:before="60" w:after="60"/>
        <w:rPr>
          <w:rFonts w:ascii="Calibri" w:hAnsi="Calibri" w:cs="Calibri"/>
          <w:sz w:val="22"/>
        </w:rPr>
      </w:pPr>
      <w:r w:rsidRPr="005F5706">
        <w:rPr>
          <w:rFonts w:ascii="Calibri" w:hAnsi="Calibri" w:cs="Calibri"/>
          <w:sz w:val="22"/>
        </w:rPr>
        <w:t>Nella domanda di partecipazione il concorrente si impegna a subappaltare alle piccole e medie imprese una quota non inferiore al 20 per cento delle prestazioni che intende subappaltare, oppure una quota inferiore, dandone nel caso adeguata motivazione con riferimento all'oggetto, alle caratteristiche delle prestazion</w:t>
      </w:r>
      <w:r>
        <w:rPr>
          <w:rFonts w:ascii="Calibri" w:hAnsi="Calibri" w:cs="Calibri"/>
          <w:sz w:val="22"/>
        </w:rPr>
        <w:t xml:space="preserve">i o al mercato di riferimento. </w:t>
      </w:r>
    </w:p>
    <w:p w14:paraId="636F2919" w14:textId="77777777" w:rsidR="003B00B1" w:rsidRPr="003B00B1" w:rsidRDefault="003B00B1" w:rsidP="003B00B1">
      <w:pPr>
        <w:tabs>
          <w:tab w:val="left" w:pos="0"/>
        </w:tabs>
        <w:spacing w:before="60" w:after="60"/>
        <w:rPr>
          <w:rFonts w:ascii="Calibri" w:hAnsi="Calibri" w:cs="Calibri"/>
          <w:sz w:val="22"/>
        </w:rPr>
      </w:pPr>
      <w:r w:rsidRPr="005F5706">
        <w:rPr>
          <w:rFonts w:ascii="Calibri" w:hAnsi="Calibri" w:cs="Calibri"/>
          <w:sz w:val="22"/>
        </w:rPr>
        <w:t>L’aggiudicatario e il subappaltatore sono responsabili in solido nei confronti della stazione appaltante dell’esecuzione delle prestazioni ogget</w:t>
      </w:r>
      <w:r>
        <w:rPr>
          <w:rFonts w:ascii="Calibri" w:hAnsi="Calibri" w:cs="Calibri"/>
          <w:sz w:val="22"/>
        </w:rPr>
        <w:t>to del contratto di subappalto.</w:t>
      </w:r>
    </w:p>
    <w:p w14:paraId="3A88A050" w14:textId="77777777" w:rsidR="00AE28AD" w:rsidRPr="00012D25" w:rsidRDefault="00AE28AD" w:rsidP="00AE28AD">
      <w:pPr>
        <w:rPr>
          <w:rFonts w:ascii="Calibri" w:hAnsi="Calibri" w:cs="Calibri"/>
          <w:sz w:val="22"/>
        </w:rPr>
      </w:pPr>
    </w:p>
    <w:p w14:paraId="267AFD0C" w14:textId="77777777" w:rsidR="00BD41B8" w:rsidRPr="003B00B1" w:rsidRDefault="00AE28AD" w:rsidP="003B00B1">
      <w:pPr>
        <w:pStyle w:val="Titolo2"/>
        <w:numPr>
          <w:ilvl w:val="0"/>
          <w:numId w:val="3"/>
        </w:numPr>
        <w:rPr>
          <w:rFonts w:ascii="Calibri" w:hAnsi="Calibri" w:cs="Calibri"/>
          <w:sz w:val="22"/>
          <w:szCs w:val="22"/>
        </w:rPr>
      </w:pPr>
      <w:bookmarkStart w:id="1573" w:name="_Ref132050689"/>
      <w:bookmarkStart w:id="1574" w:name="_Toc239256269"/>
      <w:bookmarkStart w:id="1575" w:name="_Ref531264739"/>
      <w:bookmarkStart w:id="1576" w:name="_Ref531346857"/>
      <w:bookmarkStart w:id="1577" w:name="_Ref531346843"/>
      <w:r w:rsidRPr="00012D25">
        <w:rPr>
          <w:rFonts w:ascii="Calibri" w:hAnsi="Calibri" w:cs="Calibri"/>
          <w:sz w:val="22"/>
          <w:szCs w:val="22"/>
        </w:rPr>
        <w:t>REQUISITI DI PARTECIPAZIONE E/O CONDIZIONI DI ESECUZIONE</w:t>
      </w:r>
      <w:bookmarkEnd w:id="1573"/>
      <w:bookmarkEnd w:id="1574"/>
      <w:r w:rsidRPr="00012D25">
        <w:rPr>
          <w:rFonts w:ascii="Calibri" w:hAnsi="Calibri" w:cs="Calibri"/>
          <w:sz w:val="22"/>
          <w:szCs w:val="22"/>
        </w:rPr>
        <w:t xml:space="preserve"> </w:t>
      </w:r>
      <w:bookmarkStart w:id="1578" w:name="_Toc483571518"/>
      <w:bookmarkStart w:id="1579" w:name="_Toc483474087"/>
      <w:bookmarkStart w:id="1580" w:name="_Toc483401291"/>
      <w:bookmarkStart w:id="1581" w:name="_Toc483325813"/>
      <w:bookmarkStart w:id="1582" w:name="_Toc483316520"/>
      <w:bookmarkStart w:id="1583" w:name="_Toc483316389"/>
      <w:bookmarkStart w:id="1584" w:name="_Toc483316257"/>
      <w:bookmarkStart w:id="1585" w:name="_Toc483316052"/>
      <w:bookmarkStart w:id="1586" w:name="_Toc483302431"/>
      <w:bookmarkStart w:id="1587" w:name="_Toc483233704"/>
      <w:bookmarkStart w:id="1588" w:name="_Toc482979744"/>
      <w:bookmarkStart w:id="1589" w:name="_Toc482979646"/>
      <w:bookmarkStart w:id="1590" w:name="_Toc482979548"/>
      <w:bookmarkStart w:id="1591" w:name="_Toc482979440"/>
      <w:bookmarkStart w:id="1592" w:name="_Toc482979331"/>
      <w:bookmarkStart w:id="1593" w:name="_Toc482979222"/>
      <w:bookmarkStart w:id="1594" w:name="_Toc482979111"/>
      <w:bookmarkStart w:id="1595" w:name="_Toc482979003"/>
      <w:bookmarkStart w:id="1596" w:name="_Toc482978894"/>
      <w:bookmarkStart w:id="1597" w:name="_Toc482959775"/>
      <w:bookmarkStart w:id="1598" w:name="_Toc482959665"/>
      <w:bookmarkStart w:id="1599" w:name="_Toc482959555"/>
      <w:bookmarkStart w:id="1600" w:name="_Toc482712767"/>
      <w:bookmarkStart w:id="1601" w:name="_Toc482641321"/>
      <w:bookmarkStart w:id="1602" w:name="_Toc483907018"/>
      <w:bookmarkStart w:id="1603" w:name="_Toc483571640"/>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14:paraId="574A82FC" w14:textId="77777777" w:rsidR="00AE28AD" w:rsidRPr="00012D25" w:rsidRDefault="00AE28AD" w:rsidP="00AE28AD">
      <w:pPr>
        <w:spacing w:before="60" w:after="60"/>
        <w:rPr>
          <w:rFonts w:ascii="Calibri" w:hAnsi="Calibri" w:cs="Calibri"/>
          <w:b/>
          <w:sz w:val="22"/>
        </w:rPr>
      </w:pPr>
      <w:r w:rsidRPr="00012D25">
        <w:rPr>
          <w:rFonts w:ascii="Calibri" w:hAnsi="Calibri" w:cs="Calibri"/>
          <w:sz w:val="22"/>
        </w:rPr>
        <w:t xml:space="preserve">L’aggiudicatario è tenuto a garantire </w:t>
      </w:r>
      <w:r w:rsidR="0047379B" w:rsidRPr="00012D25">
        <w:rPr>
          <w:rFonts w:ascii="Calibri" w:hAnsi="Calibri" w:cs="Calibri"/>
          <w:sz w:val="22"/>
        </w:rPr>
        <w:t xml:space="preserve">al personale impiegato nell’attività prevalente </w:t>
      </w:r>
      <w:r w:rsidRPr="00012D25">
        <w:rPr>
          <w:rFonts w:ascii="Calibri" w:hAnsi="Calibri" w:cs="Calibri"/>
          <w:sz w:val="22"/>
        </w:rPr>
        <w:t>l’applicazione del contratto collettivo nazionale e territoriale di lavoro indicato al p</w:t>
      </w:r>
      <w:r w:rsidR="00D7517D" w:rsidRPr="00012D25">
        <w:rPr>
          <w:rFonts w:ascii="Calibri" w:hAnsi="Calibri" w:cs="Calibri"/>
          <w:sz w:val="22"/>
        </w:rPr>
        <w:t xml:space="preserve">aragrafo </w:t>
      </w:r>
      <w:r w:rsidR="0047379B" w:rsidRPr="00012D25">
        <w:rPr>
          <w:rFonts w:ascii="Calibri" w:hAnsi="Calibri" w:cs="Calibri"/>
          <w:sz w:val="22"/>
        </w:rPr>
        <w:t>3.</w:t>
      </w:r>
      <w:r w:rsidRPr="00012D25">
        <w:rPr>
          <w:rFonts w:ascii="Calibri" w:hAnsi="Calibri" w:cs="Calibri"/>
          <w:sz w:val="22"/>
        </w:rPr>
        <w:t xml:space="preserve"> </w:t>
      </w:r>
      <w:r w:rsidR="0047379B" w:rsidRPr="00012D25">
        <w:rPr>
          <w:rFonts w:ascii="Calibri" w:hAnsi="Calibri" w:cs="Calibri"/>
          <w:sz w:val="22"/>
        </w:rPr>
        <w:t>I</w:t>
      </w:r>
      <w:r w:rsidRPr="00012D25">
        <w:rPr>
          <w:rFonts w:ascii="Calibri" w:hAnsi="Calibri" w:cs="Calibri"/>
          <w:sz w:val="22"/>
        </w:rPr>
        <w:t xml:space="preserve">n alternativa, </w:t>
      </w:r>
      <w:r w:rsidRPr="00012D25">
        <w:rPr>
          <w:rFonts w:ascii="Calibri" w:hAnsi="Calibri" w:cs="Calibri"/>
          <w:sz w:val="22"/>
        </w:rPr>
        <w:lastRenderedPageBreak/>
        <w:t>l’aggiudicatario è tenuto a garantire l’applicazione di un altro contratto che garantisca le stesse tutele economiche e normative per i propri lavoratori e per quelli in subappalto</w:t>
      </w:r>
      <w:r w:rsidRPr="00012D25">
        <w:rPr>
          <w:rFonts w:ascii="Calibri" w:hAnsi="Calibri" w:cs="Calibri"/>
          <w:b/>
          <w:sz w:val="22"/>
        </w:rPr>
        <w:t>.</w:t>
      </w:r>
    </w:p>
    <w:p w14:paraId="0A4F36BE" w14:textId="77777777" w:rsidR="00AE28AD" w:rsidRPr="00012D25" w:rsidRDefault="00AE28AD" w:rsidP="00AE28AD">
      <w:pPr>
        <w:spacing w:before="60" w:after="60"/>
        <w:rPr>
          <w:rFonts w:ascii="Calibri" w:hAnsi="Calibri" w:cs="Calibri"/>
          <w:i/>
          <w:iCs/>
          <w:sz w:val="22"/>
        </w:rPr>
      </w:pPr>
    </w:p>
    <w:p w14:paraId="1BF3CE8C" w14:textId="77777777" w:rsidR="00FA08D2" w:rsidRPr="00012D25" w:rsidRDefault="005C5D3C" w:rsidP="00051E75">
      <w:pPr>
        <w:pStyle w:val="Titolo3"/>
        <w:numPr>
          <w:ilvl w:val="1"/>
          <w:numId w:val="3"/>
        </w:numPr>
        <w:ind w:left="426" w:hanging="426"/>
        <w:rPr>
          <w:rFonts w:ascii="Calibri" w:hAnsi="Calibri" w:cs="Calibri"/>
          <w:sz w:val="22"/>
          <w:szCs w:val="22"/>
        </w:rPr>
      </w:pPr>
      <w:bookmarkStart w:id="1604" w:name="_Toc239256270"/>
      <w:r w:rsidRPr="00012D25">
        <w:rPr>
          <w:rFonts w:ascii="Calibri" w:hAnsi="Calibri" w:cs="Calibri"/>
          <w:sz w:val="22"/>
          <w:szCs w:val="22"/>
        </w:rPr>
        <w:t>SOVVENZIONI ESTERE DISTORSIVE</w:t>
      </w:r>
      <w:bookmarkEnd w:id="1604"/>
      <w:r w:rsidRPr="00012D25">
        <w:rPr>
          <w:rFonts w:ascii="Calibri" w:hAnsi="Calibri" w:cs="Calibri"/>
          <w:sz w:val="22"/>
          <w:szCs w:val="22"/>
        </w:rPr>
        <w:t xml:space="preserve"> </w:t>
      </w:r>
    </w:p>
    <w:p w14:paraId="73479B2F" w14:textId="77777777" w:rsidR="003B00B1" w:rsidRPr="003B00B1" w:rsidRDefault="003B00B1" w:rsidP="003B00B1">
      <w:pPr>
        <w:rPr>
          <w:rFonts w:ascii="Calibri" w:hAnsi="Calibri" w:cs="Calibri"/>
          <w:sz w:val="22"/>
        </w:rPr>
      </w:pPr>
      <w:r w:rsidRPr="003B00B1">
        <w:rPr>
          <w:rFonts w:ascii="Calibri" w:hAnsi="Calibri" w:cs="Calibri"/>
          <w:sz w:val="22"/>
        </w:rPr>
        <w:t>Non applicabile.</w:t>
      </w:r>
    </w:p>
    <w:p w14:paraId="1D196179" w14:textId="77777777" w:rsidR="00F9116B" w:rsidRPr="00012D25" w:rsidRDefault="005C5D3C" w:rsidP="003B00B1">
      <w:pPr>
        <w:pStyle w:val="Testonormale"/>
        <w:rPr>
          <w:rFonts w:ascii="Calibri" w:hAnsi="Calibri" w:cs="Calibri"/>
          <w:sz w:val="22"/>
        </w:rPr>
      </w:pPr>
      <w:r w:rsidRPr="00012D25">
        <w:rPr>
          <w:rFonts w:ascii="Calibri" w:hAnsi="Calibri" w:cs="Calibri"/>
          <w:b/>
          <w:i/>
          <w:sz w:val="22"/>
          <w:szCs w:val="22"/>
        </w:rPr>
        <w:t xml:space="preserve"> </w:t>
      </w:r>
    </w:p>
    <w:p w14:paraId="71BD1B1F" w14:textId="77777777" w:rsidR="00AE28AD" w:rsidRDefault="00AE28AD" w:rsidP="00604C9A">
      <w:pPr>
        <w:pStyle w:val="Titolo2"/>
        <w:numPr>
          <w:ilvl w:val="0"/>
          <w:numId w:val="3"/>
        </w:numPr>
        <w:rPr>
          <w:rFonts w:ascii="Calibri" w:hAnsi="Calibri" w:cs="Calibri"/>
          <w:sz w:val="22"/>
          <w:szCs w:val="22"/>
        </w:rPr>
      </w:pPr>
      <w:bookmarkStart w:id="1605" w:name="_Toc239256271"/>
      <w:r w:rsidRPr="00012D25">
        <w:rPr>
          <w:rFonts w:ascii="Calibri" w:hAnsi="Calibri" w:cs="Calibri"/>
          <w:sz w:val="22"/>
          <w:szCs w:val="22"/>
        </w:rPr>
        <w:t>GARANZIA PROVVISORIA</w:t>
      </w:r>
      <w:bookmarkEnd w:id="1575"/>
      <w:bookmarkEnd w:id="1576"/>
      <w:bookmarkEnd w:id="1577"/>
      <w:bookmarkEnd w:id="1605"/>
    </w:p>
    <w:p w14:paraId="7EC66EFE" w14:textId="77777777" w:rsidR="00B13C61" w:rsidRPr="00B13C61" w:rsidRDefault="00B13C61" w:rsidP="00B13C61"/>
    <w:p w14:paraId="1D9CF47F" w14:textId="6C91957D" w:rsidR="00833DC0" w:rsidRDefault="00833DC0" w:rsidP="00833DC0">
      <w:pPr>
        <w:spacing w:before="60" w:after="60"/>
        <w:rPr>
          <w:rFonts w:ascii="Calibri" w:hAnsi="Calibri" w:cs="Calibri"/>
          <w:sz w:val="22"/>
        </w:rPr>
      </w:pPr>
      <w:r w:rsidRPr="00342736">
        <w:rPr>
          <w:rFonts w:ascii="Calibri" w:hAnsi="Calibri" w:cs="Calibri"/>
          <w:sz w:val="22"/>
        </w:rPr>
        <w:t>L’offerta</w:t>
      </w:r>
      <w:r w:rsidR="00F05A9F" w:rsidRPr="00342736">
        <w:rPr>
          <w:rFonts w:ascii="Calibri" w:hAnsi="Calibri" w:cs="Calibri"/>
          <w:sz w:val="22"/>
        </w:rPr>
        <w:t>, per ogni singolo lotto,</w:t>
      </w:r>
      <w:r w:rsidRPr="00342736">
        <w:rPr>
          <w:rFonts w:ascii="Calibri" w:hAnsi="Calibri" w:cs="Calibri"/>
          <w:sz w:val="22"/>
        </w:rPr>
        <w:t xml:space="preserve"> è corredata, a pena di esclusione,</w:t>
      </w:r>
      <w:r w:rsidRPr="00342736">
        <w:rPr>
          <w:rFonts w:ascii="Calibri" w:hAnsi="Calibri" w:cs="Calibri"/>
          <w:b/>
          <w:sz w:val="22"/>
        </w:rPr>
        <w:t xml:space="preserve"> </w:t>
      </w:r>
      <w:r w:rsidRPr="00342736">
        <w:rPr>
          <w:rFonts w:ascii="Calibri" w:hAnsi="Calibri" w:cs="Calibri"/>
          <w:sz w:val="22"/>
        </w:rPr>
        <w:t>da una garanzia provvisoria pari al 2% del valore complessivo del</w:t>
      </w:r>
      <w:r w:rsidR="00F05A9F" w:rsidRPr="00342736">
        <w:rPr>
          <w:rFonts w:ascii="Calibri" w:hAnsi="Calibri" w:cs="Calibri"/>
          <w:sz w:val="22"/>
        </w:rPr>
        <w:t xml:space="preserve"> lotto </w:t>
      </w:r>
      <w:r w:rsidRPr="00342736">
        <w:rPr>
          <w:rFonts w:ascii="Calibri" w:hAnsi="Calibri" w:cs="Calibri"/>
          <w:sz w:val="22"/>
        </w:rPr>
        <w:t xml:space="preserve"> e precisamente di importo pari ad </w:t>
      </w:r>
      <w:r w:rsidRPr="00342736">
        <w:rPr>
          <w:rFonts w:ascii="Calibri" w:hAnsi="Calibri" w:cs="Calibri"/>
          <w:b/>
          <w:sz w:val="22"/>
        </w:rPr>
        <w:t>€</w:t>
      </w:r>
      <w:r w:rsidR="00862B9D" w:rsidRPr="00342736">
        <w:rPr>
          <w:rFonts w:ascii="Calibri" w:hAnsi="Calibri" w:cs="Calibri"/>
          <w:b/>
          <w:sz w:val="22"/>
        </w:rPr>
        <w:t xml:space="preserve"> </w:t>
      </w:r>
      <w:r w:rsidR="00F05A9F" w:rsidRPr="00342736">
        <w:rPr>
          <w:rFonts w:ascii="Calibri" w:hAnsi="Calibri" w:cs="Calibri"/>
          <w:b/>
          <w:sz w:val="22"/>
        </w:rPr>
        <w:t>19.74</w:t>
      </w:r>
      <w:r w:rsidR="00342736" w:rsidRPr="00342736">
        <w:rPr>
          <w:rFonts w:ascii="Calibri" w:hAnsi="Calibri" w:cs="Calibri"/>
          <w:b/>
          <w:sz w:val="22"/>
        </w:rPr>
        <w:t>3</w:t>
      </w:r>
      <w:r w:rsidR="00F05A9F" w:rsidRPr="00342736">
        <w:rPr>
          <w:rFonts w:ascii="Calibri" w:hAnsi="Calibri" w:cs="Calibri"/>
          <w:b/>
          <w:sz w:val="22"/>
        </w:rPr>
        <w:t>,</w:t>
      </w:r>
      <w:r w:rsidR="00342736" w:rsidRPr="00342736">
        <w:rPr>
          <w:rFonts w:ascii="Calibri" w:hAnsi="Calibri" w:cs="Calibri"/>
          <w:b/>
          <w:sz w:val="22"/>
        </w:rPr>
        <w:t>40</w:t>
      </w:r>
      <w:r w:rsidR="00F05A9F" w:rsidRPr="00342736">
        <w:rPr>
          <w:rFonts w:ascii="Calibri" w:hAnsi="Calibri" w:cs="Calibri"/>
          <w:sz w:val="22"/>
        </w:rPr>
        <w:t xml:space="preserve"> per il lotto 1 e </w:t>
      </w:r>
      <w:r w:rsidR="00342736" w:rsidRPr="00342736">
        <w:rPr>
          <w:rFonts w:ascii="Calibri" w:hAnsi="Calibri" w:cs="Calibri"/>
          <w:sz w:val="22"/>
        </w:rPr>
        <w:t xml:space="preserve">pari ad </w:t>
      </w:r>
      <w:r w:rsidR="00F05A9F" w:rsidRPr="00342736">
        <w:rPr>
          <w:rFonts w:ascii="Calibri" w:hAnsi="Calibri" w:cs="Calibri"/>
          <w:b/>
          <w:sz w:val="22"/>
        </w:rPr>
        <w:t xml:space="preserve">€ </w:t>
      </w:r>
      <w:r w:rsidR="00C42FA2" w:rsidRPr="00342736">
        <w:rPr>
          <w:rFonts w:ascii="Calibri" w:hAnsi="Calibri" w:cs="Calibri"/>
          <w:b/>
          <w:sz w:val="22"/>
        </w:rPr>
        <w:t xml:space="preserve">5.282,40 </w:t>
      </w:r>
      <w:r w:rsidR="00891445" w:rsidRPr="00342736">
        <w:rPr>
          <w:rFonts w:ascii="Calibri" w:hAnsi="Calibri" w:cs="Calibri"/>
          <w:sz w:val="22"/>
        </w:rPr>
        <w:t xml:space="preserve">per il lotto </w:t>
      </w:r>
      <w:r w:rsidR="00342736" w:rsidRPr="00342736">
        <w:rPr>
          <w:rFonts w:ascii="Calibri" w:hAnsi="Calibri" w:cs="Calibri"/>
          <w:sz w:val="22"/>
        </w:rPr>
        <w:t xml:space="preserve">2, </w:t>
      </w:r>
      <w:r w:rsidRPr="00342736">
        <w:rPr>
          <w:rFonts w:ascii="Calibri" w:hAnsi="Calibri" w:cs="Calibri"/>
          <w:sz w:val="22"/>
        </w:rPr>
        <w:t>costituit</w:t>
      </w:r>
      <w:r w:rsidR="00342736" w:rsidRPr="00342736">
        <w:rPr>
          <w:rFonts w:ascii="Calibri" w:hAnsi="Calibri" w:cs="Calibri"/>
          <w:sz w:val="22"/>
        </w:rPr>
        <w:t>e</w:t>
      </w:r>
      <w:r w:rsidRPr="00342736">
        <w:rPr>
          <w:rFonts w:ascii="Calibri" w:hAnsi="Calibri" w:cs="Calibri"/>
          <w:sz w:val="22"/>
        </w:rPr>
        <w:t xml:space="preserve"> in data certa anteriore al termine di presentazione delle offerte, res</w:t>
      </w:r>
      <w:r w:rsidR="00342736" w:rsidRPr="00342736">
        <w:rPr>
          <w:rFonts w:ascii="Calibri" w:hAnsi="Calibri" w:cs="Calibri"/>
          <w:sz w:val="22"/>
        </w:rPr>
        <w:t>e</w:t>
      </w:r>
      <w:r w:rsidRPr="00342736">
        <w:rPr>
          <w:rFonts w:ascii="Calibri" w:hAnsi="Calibri" w:cs="Calibri"/>
          <w:sz w:val="22"/>
        </w:rPr>
        <w:t xml:space="preserve"> a favor</w:t>
      </w:r>
      <w:r w:rsidR="00342736" w:rsidRPr="00342736">
        <w:rPr>
          <w:rFonts w:ascii="Calibri" w:hAnsi="Calibri" w:cs="Calibri"/>
          <w:sz w:val="22"/>
        </w:rPr>
        <w:t>e</w:t>
      </w:r>
      <w:r w:rsidRPr="00342736">
        <w:rPr>
          <w:rFonts w:ascii="Calibri" w:hAnsi="Calibri" w:cs="Calibri"/>
          <w:sz w:val="22"/>
        </w:rPr>
        <w:t xml:space="preserve"> della presente stazione appaltante e sottoscritt</w:t>
      </w:r>
      <w:r w:rsidR="00342736" w:rsidRPr="00342736">
        <w:rPr>
          <w:rFonts w:ascii="Calibri" w:hAnsi="Calibri" w:cs="Calibri"/>
          <w:sz w:val="22"/>
        </w:rPr>
        <w:t>e</w:t>
      </w:r>
      <w:r w:rsidRPr="00342736">
        <w:rPr>
          <w:rFonts w:ascii="Calibri" w:hAnsi="Calibri" w:cs="Calibri"/>
          <w:sz w:val="22"/>
        </w:rPr>
        <w:t xml:space="preserve"> da un soggetto legittimato a rilasciare la garanzia e ad impegnare il concorrente.  Si applicano le riduzioni di cui all’articolo 106, comma 8 del Codice.</w:t>
      </w:r>
    </w:p>
    <w:p w14:paraId="295C671B" w14:textId="77777777" w:rsidR="00833DC0" w:rsidRPr="00F93EF9" w:rsidRDefault="00833DC0" w:rsidP="00833DC0">
      <w:pPr>
        <w:spacing w:before="60" w:after="60"/>
        <w:rPr>
          <w:rFonts w:ascii="Calibri" w:hAnsi="Calibri" w:cs="Calibri"/>
          <w:b/>
          <w:sz w:val="22"/>
        </w:rPr>
      </w:pPr>
      <w:r w:rsidRPr="00F93EF9">
        <w:rPr>
          <w:rFonts w:ascii="Calibri" w:hAnsi="Calibri" w:cs="Calibri"/>
          <w:b/>
          <w:sz w:val="22"/>
        </w:rPr>
        <w:t>La garanzia provvisoria deve essere intestata all’Azienda USL di Bologna, in qualità di Stazione Appaltante.</w:t>
      </w:r>
    </w:p>
    <w:p w14:paraId="58EC4EC6" w14:textId="77777777" w:rsidR="00833DC0" w:rsidRPr="00833DC0" w:rsidRDefault="00833DC0" w:rsidP="00833DC0">
      <w:pPr>
        <w:spacing w:before="60" w:after="60"/>
        <w:rPr>
          <w:rFonts w:ascii="Calibri" w:hAnsi="Calibri" w:cs="Calibri"/>
          <w:sz w:val="22"/>
        </w:rPr>
      </w:pPr>
      <w:r w:rsidRPr="00833DC0">
        <w:rPr>
          <w:rFonts w:ascii="Calibri" w:hAnsi="Calibri" w:cs="Calibri"/>
          <w:sz w:val="22"/>
        </w:rPr>
        <w:t>La garanzia provvisoria è costituita, a scelta del concorrente sotto forma di cauzione o di fideiussione.</w:t>
      </w:r>
    </w:p>
    <w:p w14:paraId="7C96E535" w14:textId="77777777" w:rsidR="00833DC0" w:rsidRPr="00833DC0" w:rsidRDefault="00833DC0" w:rsidP="00833DC0">
      <w:pPr>
        <w:spacing w:before="60" w:after="60"/>
        <w:rPr>
          <w:rFonts w:ascii="Calibri" w:hAnsi="Calibri" w:cs="Calibri"/>
          <w:sz w:val="22"/>
        </w:rPr>
      </w:pPr>
      <w:r w:rsidRPr="00833DC0">
        <w:rPr>
          <w:rFonts w:ascii="Calibri" w:hAnsi="Calibri" w:cs="Calibri"/>
          <w:sz w:val="22"/>
        </w:rPr>
        <w:t xml:space="preserve">La cauzione è costituita mediante accredito, con bonifico o con altri strumenti e canali di pagamento elettronici, presso il </w:t>
      </w:r>
      <w:r w:rsidRPr="00833DC0">
        <w:rPr>
          <w:rFonts w:ascii="Calibri" w:hAnsi="Calibri" w:cs="Calibri"/>
          <w:sz w:val="22"/>
          <w:u w:val="single"/>
        </w:rPr>
        <w:t>Tesoriere dell’Azienda Unità Sanitaria Locale di Bologna</w:t>
      </w:r>
      <w:r w:rsidRPr="00833DC0">
        <w:rPr>
          <w:rFonts w:ascii="Calibri" w:hAnsi="Calibri" w:cs="Calibri"/>
          <w:sz w:val="22"/>
        </w:rPr>
        <w:t xml:space="preserve"> – Intesa San Paolo spa</w:t>
      </w:r>
      <w:r w:rsidRPr="00833DC0">
        <w:rPr>
          <w:rStyle w:val="Enfasigrassetto"/>
          <w:rFonts w:ascii="Calibri" w:hAnsi="Calibri" w:cs="Calibri"/>
          <w:sz w:val="22"/>
        </w:rPr>
        <w:t>:</w:t>
      </w:r>
      <w:r w:rsidRPr="00833DC0">
        <w:rPr>
          <w:rFonts w:ascii="Calibri" w:hAnsi="Calibri" w:cs="Calibri"/>
          <w:sz w:val="22"/>
        </w:rPr>
        <w:t xml:space="preserve"> codice IBAN IT96D0306902520100000046027.</w:t>
      </w:r>
    </w:p>
    <w:p w14:paraId="43E415F1" w14:textId="77777777" w:rsidR="00833DC0" w:rsidRPr="00833DC0" w:rsidRDefault="00833DC0" w:rsidP="00833DC0">
      <w:pPr>
        <w:spacing w:before="60" w:after="60"/>
        <w:rPr>
          <w:rFonts w:ascii="Calibri" w:hAnsi="Calibri" w:cs="Calibri"/>
          <w:sz w:val="22"/>
        </w:rPr>
      </w:pPr>
      <w:r w:rsidRPr="00833DC0">
        <w:rPr>
          <w:rFonts w:ascii="Calibri" w:hAnsi="Calibri" w:cs="Calibri"/>
          <w:sz w:val="22"/>
        </w:rPr>
        <w:t>Per depositi cauzionali il codice Ente assegnato all’Azienda da parte del Tesoriere è il 1040039 con sottoconto IT29S0306902520100000300028 collegato al codice IBAN indicato.</w:t>
      </w:r>
    </w:p>
    <w:p w14:paraId="202AA9C7" w14:textId="77777777" w:rsidR="00833DC0" w:rsidRPr="00833DC0" w:rsidRDefault="00833DC0" w:rsidP="00833DC0">
      <w:pPr>
        <w:spacing w:before="60" w:after="60"/>
        <w:rPr>
          <w:rFonts w:ascii="Calibri" w:hAnsi="Calibri" w:cs="Calibri"/>
          <w:sz w:val="22"/>
        </w:rPr>
      </w:pPr>
      <w:r w:rsidRPr="00833DC0">
        <w:rPr>
          <w:rFonts w:ascii="Calibri" w:hAnsi="Calibri" w:cs="Calibri"/>
          <w:sz w:val="22"/>
        </w:rPr>
        <w:t xml:space="preserve">Per pagamenti provenienti dall’estero, Codice BIC: BCITITMM. </w:t>
      </w:r>
    </w:p>
    <w:p w14:paraId="1FBFE800"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fideiussione può essere rilasciata:</w:t>
      </w:r>
    </w:p>
    <w:p w14:paraId="2033FE07" w14:textId="77777777" w:rsidR="00AE28AD" w:rsidRPr="00012D25" w:rsidRDefault="00AE28AD" w:rsidP="00B65076">
      <w:pPr>
        <w:pStyle w:val="Paragrafoelenco"/>
        <w:numPr>
          <w:ilvl w:val="1"/>
          <w:numId w:val="12"/>
        </w:numPr>
        <w:spacing w:before="60" w:after="60"/>
        <w:ind w:left="426"/>
        <w:contextualSpacing w:val="0"/>
        <w:rPr>
          <w:rFonts w:ascii="Calibri" w:hAnsi="Calibri" w:cs="Calibri"/>
          <w:sz w:val="22"/>
        </w:rPr>
      </w:pPr>
      <w:r w:rsidRPr="00012D25">
        <w:rPr>
          <w:rFonts w:ascii="Calibri" w:hAnsi="Calibri" w:cs="Calibri"/>
          <w:sz w:val="22"/>
        </w:rPr>
        <w:t>da imprese bancarie o assicurative che rispondono ai requisiti di solvibilità previsti dalle leggi che ne disciplinano le rispettive attività;</w:t>
      </w:r>
    </w:p>
    <w:p w14:paraId="05A50499" w14:textId="77777777" w:rsidR="00AE28AD" w:rsidRPr="00012D25" w:rsidRDefault="00AE28AD" w:rsidP="00B65076">
      <w:pPr>
        <w:pStyle w:val="Paragrafoelenco"/>
        <w:numPr>
          <w:ilvl w:val="1"/>
          <w:numId w:val="12"/>
        </w:numPr>
        <w:spacing w:before="60" w:after="60"/>
        <w:ind w:left="426"/>
        <w:contextualSpacing w:val="0"/>
        <w:rPr>
          <w:rFonts w:ascii="Calibri" w:hAnsi="Calibri" w:cs="Calibri"/>
          <w:sz w:val="22"/>
        </w:rPr>
      </w:pPr>
      <w:r w:rsidRPr="00012D25">
        <w:rPr>
          <w:rFonts w:ascii="Calibri" w:hAnsi="Calibri" w:cs="Calibri"/>
          <w:sz w:val="22"/>
        </w:rPr>
        <w:t>da un intermediario finanziario iscritto nell'albo di cui all'</w:t>
      </w:r>
      <w:hyperlink r:id="rId19" w:anchor="107" w:history="1">
        <w:r w:rsidRPr="00012D25">
          <w:rPr>
            <w:rFonts w:ascii="Calibri" w:hAnsi="Calibri" w:cs="Calibri"/>
            <w:sz w:val="22"/>
          </w:rPr>
          <w:t>articolo 106 del decreto legislativo 1 settembre 1993, n. 385</w:t>
        </w:r>
      </w:hyperlink>
      <w:r w:rsidRPr="00012D25">
        <w:rPr>
          <w:rFonts w:ascii="Calibri" w:hAnsi="Calibri" w:cs="Calibri"/>
          <w:sz w:val="22"/>
        </w:rPr>
        <w:t>, che svolge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14:paraId="26AE21F3" w14:textId="77777777" w:rsidR="00AE28AD" w:rsidRPr="00012D25" w:rsidRDefault="00AE28AD" w:rsidP="00AE28AD">
      <w:pPr>
        <w:spacing w:before="60" w:after="60"/>
        <w:rPr>
          <w:rFonts w:ascii="Calibri" w:hAnsi="Calibri" w:cs="Calibri"/>
          <w:sz w:val="22"/>
        </w:rPr>
      </w:pPr>
    </w:p>
    <w:p w14:paraId="01591BE2"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Gli operatori economici, prima di procedere alla sottoscrizione della garanzia, sono tenuti a verificare che il soggetto garante sia in possesso dell’autorizzazione al rilascio di garanzie</w:t>
      </w:r>
      <w:r w:rsidR="009B211A" w:rsidRPr="00012D25">
        <w:rPr>
          <w:rFonts w:ascii="Calibri" w:hAnsi="Calibri" w:cs="Calibri"/>
          <w:sz w:val="22"/>
        </w:rPr>
        <w:t>,</w:t>
      </w:r>
      <w:r w:rsidR="00D30F77" w:rsidRPr="00012D25">
        <w:rPr>
          <w:rFonts w:ascii="Calibri" w:hAnsi="Calibri" w:cs="Calibri"/>
          <w:sz w:val="22"/>
        </w:rPr>
        <w:t xml:space="preserve"> </w:t>
      </w:r>
      <w:r w:rsidR="009B211A" w:rsidRPr="00012D25">
        <w:rPr>
          <w:rFonts w:ascii="Calibri" w:hAnsi="Calibri" w:cs="Calibri"/>
          <w:sz w:val="22"/>
        </w:rPr>
        <w:t xml:space="preserve">seguendo le indicazioni fornite nella Comunicazione congiunta della Banca D’Italia, dell’Istituto per la vigilanza sulle </w:t>
      </w:r>
      <w:r w:rsidR="009B211A" w:rsidRPr="00012D25">
        <w:rPr>
          <w:rFonts w:ascii="Calibri" w:hAnsi="Calibri" w:cs="Calibri"/>
          <w:sz w:val="22"/>
        </w:rPr>
        <w:lastRenderedPageBreak/>
        <w:t>assicurazioni</w:t>
      </w:r>
      <w:r w:rsidR="00647A81" w:rsidRPr="00012D25">
        <w:rPr>
          <w:rFonts w:ascii="Calibri" w:hAnsi="Calibri" w:cs="Calibri"/>
          <w:sz w:val="22"/>
        </w:rPr>
        <w:t xml:space="preserve"> </w:t>
      </w:r>
      <w:r w:rsidR="009B211A" w:rsidRPr="00012D25">
        <w:rPr>
          <w:rFonts w:ascii="Calibri" w:hAnsi="Calibri" w:cs="Calibri"/>
          <w:sz w:val="22"/>
        </w:rPr>
        <w:t xml:space="preserve">e dell’Autorità Nazionale Anticorruzione pubblicata il 18 luglio 2025 e consultabile al </w:t>
      </w:r>
      <w:r w:rsidR="00D30F77" w:rsidRPr="00012D25">
        <w:rPr>
          <w:rFonts w:ascii="Calibri" w:hAnsi="Calibri" w:cs="Calibri"/>
          <w:sz w:val="22"/>
        </w:rPr>
        <w:t xml:space="preserve">seguente </w:t>
      </w:r>
      <w:r w:rsidR="009B211A" w:rsidRPr="00012D25">
        <w:rPr>
          <w:rFonts w:ascii="Calibri" w:hAnsi="Calibri" w:cs="Calibri"/>
          <w:sz w:val="22"/>
        </w:rPr>
        <w:t>link</w:t>
      </w:r>
      <w:r w:rsidR="00D30F77" w:rsidRPr="00012D25">
        <w:rPr>
          <w:rFonts w:ascii="Calibri" w:hAnsi="Calibri" w:cs="Calibri"/>
          <w:sz w:val="22"/>
        </w:rPr>
        <w:t>:</w:t>
      </w:r>
      <w:r w:rsidR="009B211A" w:rsidRPr="00012D25">
        <w:rPr>
          <w:rFonts w:ascii="Calibri" w:hAnsi="Calibri" w:cs="Calibri"/>
          <w:sz w:val="22"/>
        </w:rPr>
        <w:t xml:space="preserve"> </w:t>
      </w:r>
      <w:hyperlink r:id="rId20" w:history="1">
        <w:r w:rsidR="00A05D50" w:rsidRPr="00012D25">
          <w:rPr>
            <w:rStyle w:val="Collegamentoipertestuale"/>
            <w:rFonts w:ascii="Calibri" w:hAnsi="Calibri" w:cs="Calibri"/>
            <w:sz w:val="22"/>
          </w:rPr>
          <w:t>https://www.anticorruzione.it/-/news.garanzie.finanziarie.18.07.2025</w:t>
        </w:r>
      </w:hyperlink>
      <w:r w:rsidR="00A05D50" w:rsidRPr="00012D25">
        <w:rPr>
          <w:rFonts w:ascii="Calibri" w:hAnsi="Calibri" w:cs="Calibri"/>
          <w:sz w:val="22"/>
        </w:rPr>
        <w:t xml:space="preserve">. </w:t>
      </w:r>
    </w:p>
    <w:p w14:paraId="528F4DD8" w14:textId="77777777" w:rsidR="00AE28AD" w:rsidRPr="00012D25" w:rsidRDefault="00AE28AD" w:rsidP="00604C9A">
      <w:pPr>
        <w:spacing w:before="60" w:after="60"/>
        <w:rPr>
          <w:rFonts w:ascii="Calibri" w:hAnsi="Calibri" w:cs="Calibri"/>
          <w:sz w:val="22"/>
        </w:rPr>
      </w:pPr>
      <w:r w:rsidRPr="00012D25">
        <w:rPr>
          <w:rFonts w:ascii="Calibri" w:hAnsi="Calibri" w:cs="Calibri"/>
          <w:sz w:val="22"/>
        </w:rPr>
        <w:t xml:space="preserve">La garanzia fideiussoria deve essere emessa e firmata digitalmente da un soggetto in possesso dei poteri necessari per impegnare il garante. </w:t>
      </w:r>
    </w:p>
    <w:p w14:paraId="5EAA3FC5" w14:textId="77777777" w:rsidR="00AE28AD" w:rsidRPr="00012D25" w:rsidRDefault="00AE28AD" w:rsidP="00AE28AD">
      <w:pPr>
        <w:spacing w:before="60" w:after="60"/>
        <w:ind w:left="66"/>
        <w:rPr>
          <w:rFonts w:ascii="Calibri" w:hAnsi="Calibri" w:cs="Calibri"/>
          <w:sz w:val="22"/>
        </w:rPr>
      </w:pPr>
      <w:r w:rsidRPr="00012D25">
        <w:rPr>
          <w:rFonts w:ascii="Calibri" w:hAnsi="Calibri" w:cs="Calibri"/>
          <w:sz w:val="22"/>
        </w:rPr>
        <w:t>L’operatore economico può, alternativamente:</w:t>
      </w:r>
    </w:p>
    <w:p w14:paraId="445D47E0" w14:textId="77777777" w:rsidR="00AE28AD" w:rsidRPr="00012D25" w:rsidRDefault="00AE28AD" w:rsidP="003824CB">
      <w:pPr>
        <w:pStyle w:val="Paragrafoelenco"/>
        <w:numPr>
          <w:ilvl w:val="1"/>
          <w:numId w:val="31"/>
        </w:numPr>
        <w:spacing w:before="60" w:after="60"/>
        <w:ind w:left="426"/>
        <w:rPr>
          <w:rFonts w:ascii="Calibri" w:hAnsi="Calibri" w:cs="Calibri"/>
          <w:sz w:val="22"/>
        </w:rPr>
      </w:pPr>
      <w:r w:rsidRPr="00012D25">
        <w:rPr>
          <w:rFonts w:ascii="Calibri" w:hAnsi="Calibri" w:cs="Calibri"/>
          <w:sz w:val="22"/>
        </w:rPr>
        <w:t xml:space="preserve">presentare una garanzia fideiussoria gestita in tutte le fasi mediante ricorso </w:t>
      </w:r>
      <w:r w:rsidR="00F755A3" w:rsidRPr="00012D25">
        <w:rPr>
          <w:rFonts w:ascii="Calibri" w:hAnsi="Calibri" w:cs="Calibri"/>
          <w:sz w:val="22"/>
        </w:rPr>
        <w:t xml:space="preserve">ad una </w:t>
      </w:r>
      <w:r w:rsidRPr="00012D25">
        <w:rPr>
          <w:rFonts w:ascii="Calibri" w:hAnsi="Calibri" w:cs="Calibri"/>
          <w:sz w:val="22"/>
        </w:rPr>
        <w:t xml:space="preserve">piattaforma, </w:t>
      </w:r>
      <w:r w:rsidR="00F755A3" w:rsidRPr="00012D25">
        <w:rPr>
          <w:rFonts w:ascii="Calibri" w:hAnsi="Calibri" w:cs="Calibri"/>
          <w:sz w:val="22"/>
        </w:rPr>
        <w:t>o</w:t>
      </w:r>
      <w:r w:rsidRPr="00012D25">
        <w:rPr>
          <w:rFonts w:ascii="Calibri" w:hAnsi="Calibri" w:cs="Calibri"/>
          <w:sz w:val="22"/>
        </w:rPr>
        <w:t xml:space="preserve">perante con tecnologie basate su registri distribuiti o su registri elettronici, conforme alle caratteristiche stabilite </w:t>
      </w:r>
      <w:r w:rsidR="00DE121F" w:rsidRPr="00012D25">
        <w:rPr>
          <w:rFonts w:ascii="Calibri" w:hAnsi="Calibri" w:cs="Calibri"/>
          <w:sz w:val="22"/>
        </w:rPr>
        <w:t>dall’AgID;</w:t>
      </w:r>
    </w:p>
    <w:p w14:paraId="499B3803" w14:textId="77777777" w:rsidR="009B11FA" w:rsidRPr="00012D25" w:rsidRDefault="00AE28AD" w:rsidP="003824CB">
      <w:pPr>
        <w:pStyle w:val="Paragrafoelenco"/>
        <w:numPr>
          <w:ilvl w:val="1"/>
          <w:numId w:val="31"/>
        </w:numPr>
        <w:spacing w:before="60" w:after="60"/>
        <w:ind w:left="426"/>
        <w:rPr>
          <w:rFonts w:ascii="Calibri" w:hAnsi="Calibri" w:cs="Calibri"/>
          <w:sz w:val="22"/>
        </w:rPr>
      </w:pPr>
      <w:r w:rsidRPr="00012D25">
        <w:rPr>
          <w:rFonts w:ascii="Calibri" w:hAnsi="Calibri" w:cs="Calibri"/>
          <w:sz w:val="22"/>
        </w:rPr>
        <w:t xml:space="preserve">presentare una garanzia fideiussoria verificabile telematicamente presso </w:t>
      </w:r>
      <w:r w:rsidR="00F755A3" w:rsidRPr="00012D25">
        <w:rPr>
          <w:rFonts w:ascii="Calibri" w:hAnsi="Calibri" w:cs="Calibri"/>
          <w:sz w:val="22"/>
        </w:rPr>
        <w:t>l’emittente</w:t>
      </w:r>
      <w:r w:rsidR="00A37B11" w:rsidRPr="00012D25">
        <w:rPr>
          <w:rFonts w:ascii="Calibri" w:hAnsi="Calibri" w:cs="Calibri"/>
          <w:sz w:val="22"/>
        </w:rPr>
        <w:t>;</w:t>
      </w:r>
      <w:r w:rsidR="00F755A3" w:rsidRPr="00012D25">
        <w:rPr>
          <w:rFonts w:ascii="Calibri" w:hAnsi="Calibri" w:cs="Calibri"/>
          <w:sz w:val="22"/>
        </w:rPr>
        <w:t xml:space="preserve"> </w:t>
      </w:r>
    </w:p>
    <w:p w14:paraId="62C0AA8C" w14:textId="77777777" w:rsidR="00E810E7" w:rsidRPr="00012D25" w:rsidRDefault="00F755A3" w:rsidP="00AE28AD">
      <w:pPr>
        <w:spacing w:before="60" w:after="60"/>
        <w:ind w:left="66"/>
        <w:rPr>
          <w:rFonts w:ascii="Calibri" w:hAnsi="Calibri" w:cs="Calibri"/>
          <w:sz w:val="22"/>
        </w:rPr>
      </w:pPr>
      <w:r w:rsidRPr="00012D25">
        <w:rPr>
          <w:rFonts w:ascii="Calibri" w:hAnsi="Calibri" w:cs="Calibri"/>
          <w:sz w:val="22"/>
        </w:rPr>
        <w:t>indicando</w:t>
      </w:r>
      <w:r w:rsidR="00AE28AD" w:rsidRPr="00012D25">
        <w:rPr>
          <w:rFonts w:ascii="Calibri" w:hAnsi="Calibri" w:cs="Calibri"/>
          <w:sz w:val="22"/>
        </w:rPr>
        <w:t xml:space="preserve"> nella domanda le modalità di verifica messe a disposizione dall’emittente medesimo. </w:t>
      </w:r>
    </w:p>
    <w:p w14:paraId="145BA670" w14:textId="77777777" w:rsidR="00AE28AD" w:rsidRPr="00012D25" w:rsidRDefault="00AE28AD" w:rsidP="00AE28AD">
      <w:pPr>
        <w:spacing w:before="60" w:after="60"/>
        <w:rPr>
          <w:rFonts w:ascii="Calibri" w:hAnsi="Calibri" w:cs="Calibri"/>
          <w:sz w:val="22"/>
        </w:rPr>
      </w:pPr>
    </w:p>
    <w:p w14:paraId="1B0CC78B"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fideiussione deve:</w:t>
      </w:r>
    </w:p>
    <w:p w14:paraId="544FE375" w14:textId="77777777" w:rsidR="007B0D72" w:rsidRPr="00012D25" w:rsidRDefault="00AE28AD" w:rsidP="00B65076">
      <w:pPr>
        <w:numPr>
          <w:ilvl w:val="2"/>
          <w:numId w:val="17"/>
        </w:numPr>
        <w:spacing w:before="60" w:after="60"/>
        <w:ind w:left="284" w:hanging="284"/>
        <w:rPr>
          <w:rFonts w:ascii="Calibri" w:hAnsi="Calibri" w:cs="Calibri"/>
          <w:sz w:val="22"/>
        </w:rPr>
      </w:pPr>
      <w:r w:rsidRPr="00012D25">
        <w:rPr>
          <w:rFonts w:ascii="Calibri" w:hAnsi="Calibri" w:cs="Calibri"/>
          <w:sz w:val="22"/>
        </w:rPr>
        <w:t>contenere espressa menzione dell’oggetto del contratto di appalto e del soggetto garantito</w:t>
      </w:r>
      <w:r w:rsidR="005B024E">
        <w:rPr>
          <w:rFonts w:ascii="Calibri" w:hAnsi="Calibri" w:cs="Calibri"/>
          <w:sz w:val="22"/>
        </w:rPr>
        <w:t xml:space="preserve"> (</w:t>
      </w:r>
      <w:r w:rsidR="005B024E">
        <w:rPr>
          <w:rFonts w:ascii="Calibri" w:hAnsi="Calibri" w:cs="Calibri"/>
          <w:b/>
          <w:bCs/>
          <w:sz w:val="22"/>
        </w:rPr>
        <w:t>Azienda USL di Bologna – Via Castiglione 29 – Bologna PI e CF 02406911202)</w:t>
      </w:r>
      <w:r w:rsidRPr="00012D25">
        <w:rPr>
          <w:rFonts w:ascii="Calibri" w:hAnsi="Calibri" w:cs="Calibri"/>
          <w:sz w:val="22"/>
        </w:rPr>
        <w:t>;</w:t>
      </w:r>
    </w:p>
    <w:p w14:paraId="17D5CFAE" w14:textId="77777777" w:rsidR="00AE28AD" w:rsidRPr="00012D25" w:rsidRDefault="00AE28AD" w:rsidP="00B65076">
      <w:pPr>
        <w:numPr>
          <w:ilvl w:val="2"/>
          <w:numId w:val="17"/>
        </w:numPr>
        <w:spacing w:before="60" w:after="60"/>
        <w:ind w:left="284" w:hanging="284"/>
        <w:rPr>
          <w:rFonts w:ascii="Calibri" w:hAnsi="Calibri" w:cs="Calibri"/>
          <w:sz w:val="22"/>
        </w:rPr>
      </w:pPr>
      <w:r w:rsidRPr="00012D25">
        <w:rPr>
          <w:rFonts w:ascii="Calibri" w:hAnsi="Calibri" w:cs="Calibri"/>
          <w:sz w:val="22"/>
        </w:rPr>
        <w:t>essere intestata a tutti gli operatori economici del costituito/costituendo raggruppamento temporaneo o consorzio ordinario o GEIE, ovvero a tutte le imprese retiste che partecipano alla gara ovvero, in caso di consorzi di cui all’articolo 65, comma 2 lettere b), c), d) del Codice, al solo consorzio;</w:t>
      </w:r>
    </w:p>
    <w:p w14:paraId="008D0754" w14:textId="77777777" w:rsidR="00AE28AD" w:rsidRPr="00012D25" w:rsidRDefault="00AE28AD" w:rsidP="00B65076">
      <w:pPr>
        <w:numPr>
          <w:ilvl w:val="2"/>
          <w:numId w:val="17"/>
        </w:numPr>
        <w:spacing w:before="60" w:after="60"/>
        <w:ind w:left="284" w:hanging="284"/>
        <w:rPr>
          <w:rFonts w:ascii="Calibri" w:hAnsi="Calibri" w:cs="Calibri"/>
          <w:sz w:val="22"/>
        </w:rPr>
      </w:pPr>
      <w:r w:rsidRPr="00012D25">
        <w:rPr>
          <w:rFonts w:ascii="Calibri" w:hAnsi="Calibri" w:cs="Calibri"/>
          <w:sz w:val="22"/>
        </w:rPr>
        <w:t>essere conforme allo schema tipo approvato con decreto del Ministro dello sviluppo economico del 16 settembre 2022 n. 193;</w:t>
      </w:r>
    </w:p>
    <w:p w14:paraId="3D5ECF13" w14:textId="77777777" w:rsidR="00AE28AD" w:rsidRPr="00012D25" w:rsidRDefault="00AE28AD" w:rsidP="00B65076">
      <w:pPr>
        <w:numPr>
          <w:ilvl w:val="2"/>
          <w:numId w:val="17"/>
        </w:numPr>
        <w:spacing w:before="60" w:after="60"/>
        <w:ind w:left="284" w:hanging="284"/>
        <w:rPr>
          <w:rFonts w:ascii="Calibri" w:hAnsi="Calibri" w:cs="Calibri"/>
          <w:sz w:val="22"/>
        </w:rPr>
      </w:pPr>
      <w:r w:rsidRPr="00012D25">
        <w:rPr>
          <w:rFonts w:ascii="Calibri" w:hAnsi="Calibri" w:cs="Calibri"/>
          <w:sz w:val="22"/>
        </w:rPr>
        <w:t xml:space="preserve">avere validità per </w:t>
      </w:r>
      <w:r w:rsidRPr="00833DC0">
        <w:rPr>
          <w:rFonts w:ascii="Calibri" w:hAnsi="Calibri" w:cs="Calibri"/>
          <w:sz w:val="22"/>
        </w:rPr>
        <w:t xml:space="preserve">almeno 180 gg. </w:t>
      </w:r>
      <w:r w:rsidRPr="00012D25">
        <w:rPr>
          <w:rFonts w:ascii="Calibri" w:hAnsi="Calibri" w:cs="Calibri"/>
          <w:sz w:val="22"/>
        </w:rPr>
        <w:t xml:space="preserve">dalla data di presentazione dell’offerta; </w:t>
      </w:r>
    </w:p>
    <w:p w14:paraId="793AD029" w14:textId="77777777" w:rsidR="00AE28AD" w:rsidRPr="00012D25" w:rsidRDefault="00AE28AD" w:rsidP="00B65076">
      <w:pPr>
        <w:numPr>
          <w:ilvl w:val="2"/>
          <w:numId w:val="17"/>
        </w:numPr>
        <w:spacing w:before="60" w:after="60"/>
        <w:ind w:left="284" w:hanging="284"/>
        <w:rPr>
          <w:rFonts w:ascii="Calibri" w:hAnsi="Calibri" w:cs="Calibri"/>
          <w:sz w:val="22"/>
        </w:rPr>
      </w:pPr>
      <w:r w:rsidRPr="00012D25">
        <w:rPr>
          <w:rFonts w:ascii="Calibri" w:hAnsi="Calibri" w:cs="Calibri"/>
          <w:sz w:val="22"/>
        </w:rPr>
        <w:t xml:space="preserve">prevedere espressamente: </w:t>
      </w:r>
    </w:p>
    <w:p w14:paraId="6050AC67" w14:textId="77777777" w:rsidR="00AE28AD" w:rsidRPr="00012D25" w:rsidRDefault="00AE28AD" w:rsidP="00B65076">
      <w:pPr>
        <w:numPr>
          <w:ilvl w:val="3"/>
          <w:numId w:val="17"/>
        </w:numPr>
        <w:spacing w:before="60" w:after="60"/>
        <w:ind w:left="709" w:hanging="425"/>
        <w:rPr>
          <w:rFonts w:ascii="Calibri" w:hAnsi="Calibri" w:cs="Calibri"/>
          <w:sz w:val="22"/>
        </w:rPr>
      </w:pPr>
      <w:r w:rsidRPr="00012D25">
        <w:rPr>
          <w:rFonts w:ascii="Calibri" w:hAnsi="Calibri" w:cs="Calibri"/>
          <w:sz w:val="22"/>
        </w:rPr>
        <w:t xml:space="preserve">la rinuncia al beneficio della preventiva escussione del debitore principale di cui all’articolo 1944 del Codice civile; </w:t>
      </w:r>
    </w:p>
    <w:p w14:paraId="11F2E0D5" w14:textId="77777777" w:rsidR="00AE28AD" w:rsidRPr="00012D25" w:rsidRDefault="00AE28AD" w:rsidP="00B65076">
      <w:pPr>
        <w:numPr>
          <w:ilvl w:val="3"/>
          <w:numId w:val="17"/>
        </w:numPr>
        <w:spacing w:before="60" w:after="60"/>
        <w:ind w:left="709" w:hanging="425"/>
        <w:rPr>
          <w:rFonts w:ascii="Calibri" w:hAnsi="Calibri" w:cs="Calibri"/>
          <w:sz w:val="22"/>
        </w:rPr>
      </w:pPr>
      <w:r w:rsidRPr="00012D25">
        <w:rPr>
          <w:rFonts w:ascii="Calibri" w:hAnsi="Calibri" w:cs="Calibri"/>
          <w:sz w:val="22"/>
        </w:rPr>
        <w:t xml:space="preserve">la rinuncia ad eccepire la decorrenza dei termini di cui all’articolo 1957, secondo comma, del Codice civile; </w:t>
      </w:r>
    </w:p>
    <w:p w14:paraId="2DA8170F" w14:textId="77777777" w:rsidR="00AE28AD" w:rsidRPr="00012D25" w:rsidRDefault="00AE28AD" w:rsidP="00B65076">
      <w:pPr>
        <w:numPr>
          <w:ilvl w:val="3"/>
          <w:numId w:val="17"/>
        </w:numPr>
        <w:spacing w:before="60" w:after="60"/>
        <w:ind w:left="709" w:hanging="425"/>
        <w:rPr>
          <w:rFonts w:ascii="Calibri" w:hAnsi="Calibri" w:cs="Calibri"/>
          <w:sz w:val="22"/>
        </w:rPr>
      </w:pPr>
      <w:r w:rsidRPr="00012D25">
        <w:rPr>
          <w:rFonts w:ascii="Calibri" w:hAnsi="Calibri" w:cs="Calibri"/>
          <w:sz w:val="22"/>
        </w:rPr>
        <w:t xml:space="preserve">l’operatività della stessa entro quindici giorni a semplice richiesta scritta della stazione appaltante. </w:t>
      </w:r>
    </w:p>
    <w:p w14:paraId="24895F76" w14:textId="77777777" w:rsidR="00AE28AD" w:rsidRPr="00012D25" w:rsidRDefault="00AE28AD" w:rsidP="00B65076">
      <w:pPr>
        <w:numPr>
          <w:ilvl w:val="0"/>
          <w:numId w:val="18"/>
        </w:numPr>
        <w:spacing w:before="60" w:after="60"/>
        <w:ind w:left="284" w:hanging="284"/>
        <w:rPr>
          <w:rFonts w:ascii="Calibri" w:hAnsi="Calibri" w:cs="Calibri"/>
          <w:sz w:val="22"/>
        </w:rPr>
      </w:pPr>
      <w:bookmarkStart w:id="1606" w:name="_Ref496519438"/>
      <w:r w:rsidRPr="00012D25">
        <w:rPr>
          <w:rFonts w:ascii="Calibri" w:hAnsi="Calibri" w:cs="Calibri"/>
          <w:sz w:val="22"/>
        </w:rPr>
        <w:t xml:space="preserve">essere corredata dall’impegno del garante a rinnovare la garanzia ai sensi dell’articolo 106, comma 5 del Codice, su richiesta della stazione appaltante per ulteriori </w:t>
      </w:r>
      <w:r w:rsidR="00F87403">
        <w:rPr>
          <w:rFonts w:ascii="Calibri" w:hAnsi="Calibri" w:cs="Calibri"/>
          <w:sz w:val="22"/>
        </w:rPr>
        <w:t>90</w:t>
      </w:r>
      <w:r w:rsidRPr="00012D25">
        <w:rPr>
          <w:rFonts w:ascii="Calibri" w:hAnsi="Calibri" w:cs="Calibri"/>
          <w:i/>
          <w:iCs/>
          <w:sz w:val="22"/>
        </w:rPr>
        <w:t xml:space="preserve"> </w:t>
      </w:r>
      <w:r w:rsidRPr="00012D25">
        <w:rPr>
          <w:rFonts w:ascii="Calibri" w:hAnsi="Calibri" w:cs="Calibri"/>
          <w:sz w:val="22"/>
        </w:rPr>
        <w:t>giorni, nel caso in cui al momento della sua scadenza non sia ancora intervenuta l’aggiudicazione</w:t>
      </w:r>
      <w:bookmarkEnd w:id="1606"/>
      <w:r w:rsidRPr="00012D25">
        <w:rPr>
          <w:rFonts w:ascii="Calibri" w:hAnsi="Calibri" w:cs="Calibri"/>
          <w:sz w:val="22"/>
        </w:rPr>
        <w:t>.</w:t>
      </w:r>
    </w:p>
    <w:p w14:paraId="451FF082" w14:textId="77777777" w:rsidR="00AE28AD" w:rsidRPr="00012D25" w:rsidRDefault="00AE28AD" w:rsidP="00AE28AD">
      <w:pPr>
        <w:spacing w:before="120" w:after="60"/>
        <w:rPr>
          <w:rFonts w:ascii="Calibri" w:hAnsi="Calibri" w:cs="Calibri"/>
          <w:sz w:val="22"/>
        </w:rPr>
      </w:pPr>
      <w:r w:rsidRPr="00012D25">
        <w:rPr>
          <w:rFonts w:ascii="Calibri" w:hAnsi="Calibri" w:cs="Calibri"/>
          <w:sz w:val="22"/>
        </w:rPr>
        <w:t xml:space="preserve">In caso di richiesta di estensione della durata e validità dell’offerta e della garanzia fideiussoria, il concorrente </w:t>
      </w:r>
      <w:r w:rsidRPr="00012D25">
        <w:rPr>
          <w:rFonts w:ascii="Calibri" w:hAnsi="Calibri" w:cs="Calibri"/>
          <w:color w:val="000000" w:themeColor="text1"/>
          <w:sz w:val="22"/>
        </w:rPr>
        <w:t xml:space="preserve">potrà produrre </w:t>
      </w:r>
      <w:r w:rsidRPr="00012D25">
        <w:rPr>
          <w:rFonts w:ascii="Calibri" w:hAnsi="Calibri" w:cs="Calibri"/>
          <w:sz w:val="22"/>
        </w:rPr>
        <w:t>nelle medesime forme di cui sopra una nuova garanzia provvisoria del medesimo o di altro garante, in sostituzione della precedente, a condizione che abbia espressa decorrenza dalla data di presentazione dell’offerta.</w:t>
      </w:r>
    </w:p>
    <w:p w14:paraId="755A7F5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Ai sensi dell’art</w:t>
      </w:r>
      <w:r w:rsidR="00E810E7" w:rsidRPr="00012D25">
        <w:rPr>
          <w:rFonts w:ascii="Calibri" w:hAnsi="Calibri" w:cs="Calibri"/>
          <w:sz w:val="22"/>
        </w:rPr>
        <w:t>icolo</w:t>
      </w:r>
      <w:r w:rsidRPr="00012D25">
        <w:rPr>
          <w:rFonts w:ascii="Calibri" w:hAnsi="Calibri" w:cs="Calibri"/>
          <w:sz w:val="22"/>
        </w:rPr>
        <w:t xml:space="preserve"> 106, comma 8, del Codice l’importo della garanzia è ridotto nei termini di seguito indicati.</w:t>
      </w:r>
    </w:p>
    <w:p w14:paraId="2BD538AE" w14:textId="77777777" w:rsidR="00AE28AD" w:rsidRPr="00012D25" w:rsidRDefault="00AE28AD" w:rsidP="003824CB">
      <w:pPr>
        <w:pStyle w:val="Paragrafoelenco"/>
        <w:numPr>
          <w:ilvl w:val="1"/>
          <w:numId w:val="26"/>
        </w:numPr>
        <w:spacing w:before="60" w:after="60"/>
        <w:ind w:left="284"/>
        <w:contextualSpacing w:val="0"/>
        <w:rPr>
          <w:rFonts w:ascii="Calibri" w:hAnsi="Calibri" w:cs="Calibri"/>
          <w:sz w:val="22"/>
        </w:rPr>
      </w:pPr>
      <w:r w:rsidRPr="00012D25">
        <w:rPr>
          <w:rFonts w:ascii="Calibri" w:hAnsi="Calibri" w:cs="Calibri"/>
          <w:sz w:val="22"/>
        </w:rPr>
        <w:t>Riduzione del 30% in caso di possesso della certificazione di qualità conforme alle norme europee della serie UNI CEI ISO 9000. In caso di partecipazione in forma associata, la riduzione si ottiene:</w:t>
      </w:r>
    </w:p>
    <w:p w14:paraId="2DEC24AF" w14:textId="77777777" w:rsidR="00AE28AD" w:rsidRPr="00012D25" w:rsidRDefault="00AE28AD" w:rsidP="003824CB">
      <w:pPr>
        <w:pStyle w:val="Paragrafoelenco"/>
        <w:numPr>
          <w:ilvl w:val="1"/>
          <w:numId w:val="19"/>
        </w:numPr>
        <w:spacing w:before="60" w:after="60"/>
        <w:ind w:left="567" w:hanging="284"/>
        <w:contextualSpacing w:val="0"/>
        <w:rPr>
          <w:rFonts w:ascii="Calibri" w:hAnsi="Calibri" w:cs="Calibri"/>
          <w:sz w:val="22"/>
        </w:rPr>
      </w:pPr>
      <w:r w:rsidRPr="00012D25">
        <w:rPr>
          <w:rFonts w:ascii="Calibri" w:hAnsi="Calibri" w:cs="Calibri"/>
          <w:sz w:val="22"/>
        </w:rPr>
        <w:t>per i soggetti di cui all’articolo 65, comma 2, lettere e), f), g), h) del Codice solo se tutti soggetti</w:t>
      </w:r>
      <w:r w:rsidR="0047379B" w:rsidRPr="00012D25">
        <w:rPr>
          <w:rFonts w:ascii="Calibri" w:hAnsi="Calibri" w:cs="Calibri"/>
          <w:sz w:val="22"/>
        </w:rPr>
        <w:t xml:space="preserve"> i</w:t>
      </w:r>
      <w:r w:rsidRPr="00012D25">
        <w:rPr>
          <w:rFonts w:ascii="Calibri" w:hAnsi="Calibri" w:cs="Calibri"/>
          <w:sz w:val="22"/>
        </w:rPr>
        <w:t xml:space="preserve"> che costituiscono il raggruppamento, consorzio ordinario o GEIE, o tutte le imprese retiste che partecipano alla gara siano in possesso della certificazione;</w:t>
      </w:r>
    </w:p>
    <w:p w14:paraId="57480D43" w14:textId="77777777" w:rsidR="00AE28AD" w:rsidRPr="00012D25" w:rsidRDefault="00AE28AD" w:rsidP="003824CB">
      <w:pPr>
        <w:pStyle w:val="Paragrafoelenco"/>
        <w:numPr>
          <w:ilvl w:val="1"/>
          <w:numId w:val="19"/>
        </w:numPr>
        <w:spacing w:before="60" w:after="60"/>
        <w:ind w:left="567" w:hanging="284"/>
        <w:contextualSpacing w:val="0"/>
        <w:rPr>
          <w:rFonts w:ascii="Calibri" w:hAnsi="Calibri" w:cs="Calibri"/>
          <w:sz w:val="22"/>
        </w:rPr>
      </w:pPr>
      <w:r w:rsidRPr="00012D25">
        <w:rPr>
          <w:rFonts w:ascii="Calibri" w:hAnsi="Calibri" w:cs="Calibri"/>
          <w:sz w:val="22"/>
        </w:rPr>
        <w:t>per i consorzi di cui all’articolo 65, comma 2, letter</w:t>
      </w:r>
      <w:r w:rsidR="000D3274" w:rsidRPr="00012D25">
        <w:rPr>
          <w:rFonts w:ascii="Calibri" w:hAnsi="Calibri" w:cs="Calibri"/>
          <w:sz w:val="22"/>
        </w:rPr>
        <w:t xml:space="preserve">e b, c) </w:t>
      </w:r>
      <w:r w:rsidR="00E810E7" w:rsidRPr="00012D25">
        <w:rPr>
          <w:rFonts w:ascii="Calibri" w:hAnsi="Calibri" w:cs="Calibri"/>
          <w:sz w:val="22"/>
        </w:rPr>
        <w:t>e d</w:t>
      </w:r>
      <w:r w:rsidRPr="00012D25">
        <w:rPr>
          <w:rFonts w:ascii="Calibri" w:hAnsi="Calibri" w:cs="Calibri"/>
          <w:sz w:val="22"/>
        </w:rPr>
        <w:t xml:space="preserve">) del Codice se </w:t>
      </w:r>
      <w:r w:rsidR="00B16E4E" w:rsidRPr="00012D25">
        <w:rPr>
          <w:rFonts w:ascii="Calibri" w:hAnsi="Calibri" w:cs="Calibri"/>
          <w:sz w:val="22"/>
        </w:rPr>
        <w:t xml:space="preserve">il consorzio o </w:t>
      </w:r>
      <w:r w:rsidRPr="00012D25">
        <w:rPr>
          <w:rFonts w:ascii="Calibri" w:hAnsi="Calibri" w:cs="Calibri"/>
          <w:sz w:val="22"/>
        </w:rPr>
        <w:t>almeno una delle imprese consorziate sia in possesso della certificazione</w:t>
      </w:r>
      <w:r w:rsidR="008A1674" w:rsidRPr="00012D25">
        <w:rPr>
          <w:rFonts w:ascii="Calibri" w:hAnsi="Calibri" w:cs="Calibri"/>
          <w:sz w:val="22"/>
        </w:rPr>
        <w:t>.</w:t>
      </w:r>
    </w:p>
    <w:p w14:paraId="0231AC52" w14:textId="77777777" w:rsidR="00AE28AD" w:rsidRPr="00012D25" w:rsidRDefault="00AE28AD" w:rsidP="003824CB">
      <w:pPr>
        <w:pStyle w:val="Paragrafoelenco"/>
        <w:numPr>
          <w:ilvl w:val="1"/>
          <w:numId w:val="26"/>
        </w:numPr>
        <w:spacing w:before="60" w:after="60"/>
        <w:ind w:left="284"/>
        <w:contextualSpacing w:val="0"/>
        <w:rPr>
          <w:rFonts w:ascii="Calibri" w:hAnsi="Calibri" w:cs="Calibri"/>
          <w:sz w:val="22"/>
        </w:rPr>
      </w:pPr>
      <w:r w:rsidRPr="00012D25">
        <w:rPr>
          <w:rFonts w:ascii="Calibri" w:hAnsi="Calibri" w:cs="Calibri"/>
          <w:sz w:val="22"/>
        </w:rPr>
        <w:t>Riduzione del 50% in caso di partecipazione di micro, piccole e medie imprese e di raggruppamenti di operatori economici o consorzi ordinari costituiti esclusivamente da micro, piccole e medie imprese. Tale riduzione non è cumulabile con quella indicata alla lett. a).</w:t>
      </w:r>
    </w:p>
    <w:p w14:paraId="46AC6542" w14:textId="77777777" w:rsidR="00AE28AD" w:rsidRPr="00012D25" w:rsidRDefault="00AE28AD" w:rsidP="003824CB">
      <w:pPr>
        <w:pStyle w:val="Paragrafoelenco"/>
        <w:numPr>
          <w:ilvl w:val="1"/>
          <w:numId w:val="26"/>
        </w:numPr>
        <w:spacing w:before="60" w:after="60"/>
        <w:ind w:left="284"/>
        <w:contextualSpacing w:val="0"/>
        <w:rPr>
          <w:rFonts w:ascii="Calibri" w:hAnsi="Calibri" w:cs="Calibri"/>
          <w:sz w:val="22"/>
        </w:rPr>
      </w:pPr>
      <w:r w:rsidRPr="00012D25">
        <w:rPr>
          <w:rFonts w:ascii="Calibri" w:hAnsi="Calibri" w:cs="Calibri"/>
          <w:sz w:val="22"/>
        </w:rPr>
        <w:t>Riduzione del 10% cumulabile con quelle di cui alle precedenti lettere a) e b) in caso di presentazione di garanzie fideiussorie:</w:t>
      </w:r>
    </w:p>
    <w:p w14:paraId="5EB579E8" w14:textId="77777777" w:rsidR="00AE28AD" w:rsidRPr="00012D25" w:rsidRDefault="00AE28AD" w:rsidP="003824CB">
      <w:pPr>
        <w:pStyle w:val="Paragrafoelenco"/>
        <w:numPr>
          <w:ilvl w:val="0"/>
          <w:numId w:val="27"/>
        </w:numPr>
        <w:spacing w:before="60" w:after="60"/>
        <w:ind w:left="567" w:hanging="283"/>
        <w:contextualSpacing w:val="0"/>
        <w:rPr>
          <w:rFonts w:ascii="Calibri" w:hAnsi="Calibri" w:cs="Calibri"/>
          <w:sz w:val="22"/>
        </w:rPr>
      </w:pPr>
      <w:r w:rsidRPr="00012D25">
        <w:rPr>
          <w:rFonts w:ascii="Calibri" w:hAnsi="Calibri" w:cs="Calibri"/>
          <w:sz w:val="22"/>
        </w:rPr>
        <w:t>gestite mediante ricorso a piattaforme telematiche operanti con tecnologie basate su registri distribuiti;</w:t>
      </w:r>
    </w:p>
    <w:p w14:paraId="73129D75" w14:textId="77777777" w:rsidR="00AE28AD" w:rsidRPr="00012D25" w:rsidRDefault="00AE28AD" w:rsidP="003824CB">
      <w:pPr>
        <w:pStyle w:val="Paragrafoelenco"/>
        <w:numPr>
          <w:ilvl w:val="0"/>
          <w:numId w:val="27"/>
        </w:numPr>
        <w:spacing w:before="60" w:after="60"/>
        <w:ind w:left="567" w:hanging="283"/>
        <w:contextualSpacing w:val="0"/>
        <w:rPr>
          <w:rFonts w:ascii="Calibri" w:hAnsi="Calibri" w:cs="Calibri"/>
          <w:sz w:val="22"/>
        </w:rPr>
      </w:pPr>
      <w:r w:rsidRPr="00012D25">
        <w:rPr>
          <w:rFonts w:ascii="Calibri" w:hAnsi="Calibri" w:cs="Calibri"/>
          <w:sz w:val="22"/>
        </w:rPr>
        <w:t>verificabili telematicamente sul sito internet dell'emittente</w:t>
      </w:r>
      <w:r w:rsidR="00F755A3" w:rsidRPr="00012D25">
        <w:rPr>
          <w:rFonts w:ascii="Calibri" w:hAnsi="Calibri" w:cs="Calibri"/>
          <w:sz w:val="22"/>
        </w:rPr>
        <w:t>.</w:t>
      </w:r>
    </w:p>
    <w:p w14:paraId="2C2F8C17" w14:textId="77777777" w:rsidR="00AE28AD" w:rsidRPr="00012D25" w:rsidRDefault="00AE28AD" w:rsidP="003824CB">
      <w:pPr>
        <w:pStyle w:val="Paragrafoelenco"/>
        <w:numPr>
          <w:ilvl w:val="1"/>
          <w:numId w:val="26"/>
        </w:numPr>
        <w:spacing w:before="60" w:after="60"/>
        <w:ind w:left="284"/>
        <w:contextualSpacing w:val="0"/>
        <w:rPr>
          <w:rFonts w:ascii="Calibri" w:hAnsi="Calibri" w:cs="Calibri"/>
          <w:sz w:val="22"/>
        </w:rPr>
      </w:pPr>
      <w:r w:rsidRPr="00012D25">
        <w:rPr>
          <w:rFonts w:ascii="Calibri" w:hAnsi="Calibri" w:cs="Calibri"/>
          <w:sz w:val="22"/>
        </w:rPr>
        <w:t xml:space="preserve">Riduzione del </w:t>
      </w:r>
      <w:r w:rsidR="00F87403">
        <w:rPr>
          <w:rFonts w:ascii="Calibri" w:hAnsi="Calibri" w:cs="Calibri"/>
          <w:sz w:val="22"/>
        </w:rPr>
        <w:t>20</w:t>
      </w:r>
      <w:r w:rsidRPr="00012D25">
        <w:rPr>
          <w:rFonts w:ascii="Calibri" w:hAnsi="Calibri" w:cs="Calibri"/>
          <w:sz w:val="22"/>
        </w:rPr>
        <w:t xml:space="preserve"> % in caso di possesso di una o più delle seguenti certificazioni/marchi</w:t>
      </w:r>
      <w:r w:rsidR="00F87403">
        <w:rPr>
          <w:rFonts w:ascii="Calibri" w:hAnsi="Calibri" w:cs="Calibri"/>
          <w:sz w:val="22"/>
        </w:rPr>
        <w:t xml:space="preserve"> </w:t>
      </w:r>
      <w:r w:rsidRPr="00F87403">
        <w:rPr>
          <w:rFonts w:ascii="Calibri" w:hAnsi="Calibri" w:cs="Calibri"/>
          <w:sz w:val="22"/>
        </w:rPr>
        <w:t>tra quelle indicat</w:t>
      </w:r>
      <w:r w:rsidR="00F87403">
        <w:rPr>
          <w:rFonts w:ascii="Calibri" w:hAnsi="Calibri" w:cs="Calibri"/>
          <w:sz w:val="22"/>
        </w:rPr>
        <w:t>e all’allegato II.13 del codice</w:t>
      </w:r>
      <w:r w:rsidRPr="00012D25">
        <w:rPr>
          <w:rFonts w:ascii="Calibri" w:hAnsi="Calibri" w:cs="Calibri"/>
          <w:sz w:val="22"/>
        </w:rPr>
        <w:t>. Tale riduzione è cumulabile con quelle indicate alle lett. a), b) e c). In caso di partecipazione in forma associata la riduzione si ottiene:</w:t>
      </w:r>
    </w:p>
    <w:p w14:paraId="371E0820" w14:textId="77777777" w:rsidR="00AE28AD" w:rsidRPr="00012D25" w:rsidRDefault="00AE28AD" w:rsidP="003824CB">
      <w:pPr>
        <w:pStyle w:val="Paragrafoelenco"/>
        <w:numPr>
          <w:ilvl w:val="1"/>
          <w:numId w:val="19"/>
        </w:numPr>
        <w:spacing w:before="60" w:after="60"/>
        <w:ind w:left="567" w:hanging="284"/>
        <w:contextualSpacing w:val="0"/>
        <w:rPr>
          <w:rFonts w:ascii="Calibri" w:hAnsi="Calibri" w:cs="Calibri"/>
          <w:sz w:val="22"/>
        </w:rPr>
      </w:pPr>
      <w:r w:rsidRPr="00012D25">
        <w:rPr>
          <w:rFonts w:ascii="Calibri" w:hAnsi="Calibri" w:cs="Calibri"/>
          <w:sz w:val="22"/>
        </w:rPr>
        <w:t>per i soggetti di cui all’articolo 65, comma 2, lettere e), f), g), h) del Codice se uno dei soggetti che costituiscono il raggruppamento, consorzio ordinario o GEIE, o una delle imprese retiste che partecipano alla gara sia in possesso della certificazione;</w:t>
      </w:r>
    </w:p>
    <w:p w14:paraId="162A8F31" w14:textId="77777777" w:rsidR="00AE28AD" w:rsidRPr="00012D25" w:rsidRDefault="00AE28AD" w:rsidP="003824CB">
      <w:pPr>
        <w:pStyle w:val="Paragrafoelenco"/>
        <w:numPr>
          <w:ilvl w:val="1"/>
          <w:numId w:val="19"/>
        </w:numPr>
        <w:spacing w:before="60" w:after="60"/>
        <w:ind w:left="567" w:hanging="284"/>
        <w:contextualSpacing w:val="0"/>
        <w:rPr>
          <w:rFonts w:ascii="Calibri" w:hAnsi="Calibri" w:cs="Calibri"/>
          <w:sz w:val="22"/>
        </w:rPr>
      </w:pPr>
      <w:r w:rsidRPr="00012D25">
        <w:rPr>
          <w:rFonts w:ascii="Calibri" w:hAnsi="Calibri" w:cs="Calibri"/>
          <w:sz w:val="22"/>
        </w:rPr>
        <w:t xml:space="preserve">per i consorzi di cui all’articolo 65, comma 2, lettere b), c), d) del Codice se il consorzio o una delle consorziate sia in possesso della certificazione. </w:t>
      </w:r>
    </w:p>
    <w:p w14:paraId="79C3FCED"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Per fruire delle riduzioni di cui all’articolo 106, comma 8 del Codice, il concorrente dichiara nella domanda di partecipazione il possesso delle certificazioni e inserisce copia delle certificazioni possedute qualora non già presenti nel fascicolo virtuale.</w:t>
      </w:r>
    </w:p>
    <w:p w14:paraId="6ECAFDCA" w14:textId="77777777" w:rsidR="006D2DAB" w:rsidRPr="00012D25" w:rsidRDefault="006D2DAB" w:rsidP="00AE28AD">
      <w:pPr>
        <w:spacing w:before="60" w:after="60"/>
        <w:rPr>
          <w:rFonts w:ascii="Calibri" w:hAnsi="Calibri" w:cs="Calibri"/>
          <w:sz w:val="22"/>
        </w:rPr>
      </w:pPr>
    </w:p>
    <w:p w14:paraId="7C772B96" w14:textId="77777777" w:rsidR="00F87403" w:rsidRPr="00F87403" w:rsidRDefault="00AE28AD" w:rsidP="00F87403">
      <w:pPr>
        <w:pStyle w:val="Titolo2"/>
        <w:numPr>
          <w:ilvl w:val="0"/>
          <w:numId w:val="3"/>
        </w:numPr>
        <w:rPr>
          <w:rFonts w:ascii="Calibri" w:hAnsi="Calibri" w:cs="Calibri"/>
          <w:sz w:val="22"/>
          <w:szCs w:val="22"/>
        </w:rPr>
      </w:pPr>
      <w:bookmarkStart w:id="1607" w:name="_Toc239256272"/>
      <w:r w:rsidRPr="00012D25">
        <w:rPr>
          <w:rFonts w:ascii="Calibri" w:hAnsi="Calibri" w:cs="Calibri"/>
          <w:sz w:val="22"/>
          <w:szCs w:val="22"/>
        </w:rPr>
        <w:t>SOPRALLUOGO</w:t>
      </w:r>
      <w:bookmarkEnd w:id="1607"/>
      <w:r w:rsidR="00E810E7" w:rsidRPr="00012D25">
        <w:rPr>
          <w:rFonts w:ascii="Calibri" w:hAnsi="Calibri" w:cs="Calibri"/>
          <w:sz w:val="22"/>
          <w:szCs w:val="22"/>
        </w:rPr>
        <w:t xml:space="preserve"> </w:t>
      </w:r>
    </w:p>
    <w:p w14:paraId="0FB29A79" w14:textId="38F81474" w:rsidR="00F87403" w:rsidRPr="00170368" w:rsidRDefault="00F87403" w:rsidP="0024315F">
      <w:pPr>
        <w:spacing w:before="60" w:after="60"/>
        <w:rPr>
          <w:rFonts w:ascii="Calibri" w:eastAsia="Calibri" w:hAnsi="Calibri" w:cs="Calibri"/>
          <w:sz w:val="22"/>
        </w:rPr>
      </w:pPr>
      <w:r w:rsidRPr="00F722E5">
        <w:rPr>
          <w:rFonts w:ascii="Calibri" w:hAnsi="Calibri" w:cs="Calibri"/>
          <w:sz w:val="22"/>
        </w:rPr>
        <w:t xml:space="preserve">Il sopralluogo </w:t>
      </w:r>
      <w:r w:rsidR="0024315F">
        <w:rPr>
          <w:rFonts w:ascii="Calibri" w:hAnsi="Calibri" w:cs="Calibri"/>
          <w:sz w:val="22"/>
        </w:rPr>
        <w:t>non è previsto per questa fornitura.</w:t>
      </w:r>
    </w:p>
    <w:p w14:paraId="51DCC9FB" w14:textId="77777777" w:rsidR="006D2DAB" w:rsidRPr="00170368" w:rsidRDefault="006D2DAB" w:rsidP="002268BB">
      <w:pPr>
        <w:rPr>
          <w:rFonts w:ascii="Calibri" w:hAnsi="Calibri" w:cs="Calibri"/>
          <w:sz w:val="22"/>
        </w:rPr>
      </w:pPr>
    </w:p>
    <w:p w14:paraId="1E3D7A9A" w14:textId="77777777" w:rsidR="00AE28AD" w:rsidRPr="00012D25" w:rsidRDefault="00AE28AD" w:rsidP="00604C9A">
      <w:pPr>
        <w:pStyle w:val="Titolo2"/>
        <w:numPr>
          <w:ilvl w:val="0"/>
          <w:numId w:val="3"/>
        </w:numPr>
        <w:rPr>
          <w:rFonts w:ascii="Calibri" w:hAnsi="Calibri" w:cs="Calibri"/>
          <w:sz w:val="22"/>
          <w:szCs w:val="22"/>
        </w:rPr>
      </w:pPr>
      <w:bookmarkStart w:id="1608" w:name="_Toc239256273"/>
      <w:r w:rsidRPr="00012D25">
        <w:rPr>
          <w:rFonts w:ascii="Calibri" w:hAnsi="Calibri" w:cs="Calibri"/>
          <w:sz w:val="22"/>
          <w:szCs w:val="22"/>
        </w:rPr>
        <w:t>PAGAMENTO DEL CONTRIBUTO A FAVORE DELL’ANAC</w:t>
      </w:r>
      <w:bookmarkStart w:id="1609" w:name="_Toc416423364"/>
      <w:bookmarkStart w:id="1610" w:name="_Toc406754179"/>
      <w:bookmarkStart w:id="1611" w:name="_Toc406058378"/>
      <w:bookmarkStart w:id="1612" w:name="_Toc403471272"/>
      <w:bookmarkStart w:id="1613" w:name="_Toc397422865"/>
      <w:bookmarkStart w:id="1614" w:name="_Toc397346824"/>
      <w:bookmarkStart w:id="1615" w:name="_Toc393706909"/>
      <w:bookmarkStart w:id="1616" w:name="_Toc393700836"/>
      <w:bookmarkStart w:id="1617" w:name="_Toc393283177"/>
      <w:bookmarkStart w:id="1618" w:name="_Toc393272661"/>
      <w:bookmarkStart w:id="1619" w:name="_Toc393272603"/>
      <w:bookmarkStart w:id="1620" w:name="_Toc393187847"/>
      <w:bookmarkStart w:id="1621" w:name="_Toc393112130"/>
      <w:bookmarkStart w:id="1622" w:name="_Toc393110566"/>
      <w:bookmarkStart w:id="1623" w:name="_Toc392577499"/>
      <w:bookmarkStart w:id="1624" w:name="_Toc391036058"/>
      <w:bookmarkStart w:id="1625" w:name="_Toc391035985"/>
      <w:bookmarkStart w:id="1626" w:name="_Toc380501872"/>
      <w:bookmarkStart w:id="1627" w:name="_Toc354038185"/>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08"/>
    </w:p>
    <w:p w14:paraId="3795264F" w14:textId="0C82512A" w:rsidR="009614ED" w:rsidRPr="00012D25" w:rsidRDefault="00F87403" w:rsidP="00AE28AD">
      <w:pPr>
        <w:spacing w:before="60" w:after="60"/>
        <w:rPr>
          <w:rFonts w:ascii="Calibri" w:hAnsi="Calibri" w:cs="Calibri"/>
          <w:i/>
          <w:sz w:val="22"/>
        </w:rPr>
      </w:pPr>
      <w:r w:rsidRPr="00361830">
        <w:rPr>
          <w:rFonts w:ascii="Calibri" w:hAnsi="Calibri" w:cs="Calibri"/>
          <w:sz w:val="22"/>
        </w:rPr>
        <w:t xml:space="preserve">I concorrenti effettuano il pagamento del contributo previsto dalla legge in favore dell’Autorità Nazionale Anticorruzione per un importo pari a € </w:t>
      </w:r>
      <w:r w:rsidR="00DE0831" w:rsidRPr="00361830">
        <w:rPr>
          <w:rFonts w:ascii="Calibri" w:hAnsi="Calibri" w:cs="Calibri"/>
          <w:sz w:val="22"/>
        </w:rPr>
        <w:t>90</w:t>
      </w:r>
      <w:r w:rsidRPr="00361830">
        <w:rPr>
          <w:rFonts w:ascii="Calibri" w:hAnsi="Calibri" w:cs="Calibri"/>
          <w:sz w:val="22"/>
        </w:rPr>
        <w:t xml:space="preserve">,00 </w:t>
      </w:r>
      <w:r w:rsidR="00DE0831" w:rsidRPr="00361830">
        <w:rPr>
          <w:rFonts w:ascii="Calibri" w:hAnsi="Calibri" w:cs="Calibri"/>
          <w:sz w:val="22"/>
        </w:rPr>
        <w:t>per il lotto 1 e € 18,00 e per il lotto 2</w:t>
      </w:r>
      <w:r w:rsidR="00361830" w:rsidRPr="00361830">
        <w:rPr>
          <w:rFonts w:ascii="Calibri" w:hAnsi="Calibri" w:cs="Calibri"/>
          <w:sz w:val="22"/>
        </w:rPr>
        <w:t>,</w:t>
      </w:r>
      <w:r w:rsidR="00DE0831" w:rsidRPr="00361830">
        <w:rPr>
          <w:rFonts w:ascii="Calibri" w:hAnsi="Calibri" w:cs="Calibri"/>
          <w:sz w:val="22"/>
        </w:rPr>
        <w:t xml:space="preserve"> </w:t>
      </w:r>
      <w:r w:rsidRPr="00361830">
        <w:rPr>
          <w:rFonts w:ascii="Calibri" w:hAnsi="Calibri" w:cs="Calibri"/>
          <w:sz w:val="22"/>
        </w:rPr>
        <w:t xml:space="preserve">secondo </w:t>
      </w:r>
      <w:r w:rsidRPr="00361830">
        <w:rPr>
          <w:rFonts w:ascii="Calibri" w:hAnsi="Calibri" w:cs="Calibri"/>
          <w:sz w:val="22"/>
        </w:rPr>
        <w:lastRenderedPageBreak/>
        <w:t xml:space="preserve">le modalità di cui alla delibera ANAC </w:t>
      </w:r>
      <w:r w:rsidRPr="00361830">
        <w:t>n. 524 del 22 dicembre 2025</w:t>
      </w:r>
      <w:r w:rsidRPr="00361830">
        <w:rPr>
          <w:rFonts w:ascii="Calibri" w:hAnsi="Calibri" w:cs="Calibri"/>
          <w:i/>
          <w:sz w:val="22"/>
        </w:rPr>
        <w:t xml:space="preserve"> pubblicata al seguente </w:t>
      </w:r>
      <w:hyperlink r:id="rId21" w:history="1">
        <w:r w:rsidRPr="00361830">
          <w:rPr>
            <w:rStyle w:val="Collegamentoipertestuale"/>
            <w:rFonts w:ascii="Calibri" w:hAnsi="Calibri" w:cs="Calibri"/>
            <w:i/>
            <w:sz w:val="22"/>
          </w:rPr>
          <w:t>https://www.anticorruzione.it/-/gestione-contributi-gara</w:t>
        </w:r>
      </w:hyperlink>
      <w:r w:rsidRPr="00361830">
        <w:rPr>
          <w:rFonts w:ascii="Calibri" w:hAnsi="Calibri" w:cs="Calibri"/>
          <w:i/>
          <w:sz w:val="22"/>
        </w:rPr>
        <w:t>].</w:t>
      </w:r>
      <w:r w:rsidR="00AE28AD" w:rsidRPr="00361830">
        <w:rPr>
          <w:rFonts w:ascii="Calibri" w:hAnsi="Calibri" w:cs="Calibri"/>
          <w:i/>
          <w:sz w:val="22"/>
        </w:rPr>
        <w:t>.</w:t>
      </w:r>
      <w:r w:rsidR="00AE28AD" w:rsidRPr="00012D25">
        <w:rPr>
          <w:rFonts w:ascii="Calibri" w:hAnsi="Calibri" w:cs="Calibri"/>
          <w:i/>
          <w:sz w:val="22"/>
        </w:rPr>
        <w:t xml:space="preserve"> </w:t>
      </w:r>
    </w:p>
    <w:p w14:paraId="6FEB7FA9" w14:textId="77777777" w:rsidR="009614ED" w:rsidRPr="00012D25" w:rsidRDefault="00AE28AD" w:rsidP="00AE28AD">
      <w:pPr>
        <w:spacing w:before="60" w:after="60"/>
        <w:rPr>
          <w:rFonts w:ascii="Calibri" w:hAnsi="Calibri" w:cs="Calibri"/>
          <w:iCs/>
          <w:sz w:val="22"/>
        </w:rPr>
      </w:pPr>
      <w:r w:rsidRPr="00012D25">
        <w:rPr>
          <w:rFonts w:ascii="Calibri" w:hAnsi="Calibri" w:cs="Calibri"/>
          <w:iCs/>
          <w:sz w:val="22"/>
        </w:rPr>
        <w:t xml:space="preserve">Il pagamento del contributo è condizione di ammissibilità dell’offerta. </w:t>
      </w:r>
    </w:p>
    <w:p w14:paraId="388D63DE" w14:textId="77777777" w:rsidR="00014F84" w:rsidRPr="00012D25" w:rsidRDefault="00AE28AD" w:rsidP="00014F84">
      <w:pPr>
        <w:spacing w:before="60" w:after="60"/>
        <w:rPr>
          <w:rFonts w:ascii="Calibri" w:hAnsi="Calibri" w:cs="Calibri"/>
          <w:sz w:val="22"/>
        </w:rPr>
      </w:pPr>
      <w:r w:rsidRPr="00012D25">
        <w:rPr>
          <w:rFonts w:ascii="Calibri" w:hAnsi="Calibri" w:cs="Calibri"/>
          <w:iCs/>
          <w:sz w:val="22"/>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9E18B0" w:rsidRPr="00012D25">
        <w:rPr>
          <w:rFonts w:ascii="Calibri" w:hAnsi="Calibri" w:cs="Calibri"/>
          <w:iCs/>
          <w:sz w:val="22"/>
        </w:rPr>
        <w:t>del p</w:t>
      </w:r>
      <w:r w:rsidRPr="00012D25">
        <w:rPr>
          <w:rFonts w:ascii="Calibri" w:hAnsi="Calibri" w:cs="Calibri"/>
          <w:iCs/>
          <w:sz w:val="22"/>
        </w:rPr>
        <w:t xml:space="preserve">agamento. In caso di mancata regolarizzazione nel termine assegnato, l’offerta è dichiarata inammissibile.  </w:t>
      </w:r>
    </w:p>
    <w:p w14:paraId="233CFDAA" w14:textId="77777777" w:rsidR="006D2DAB" w:rsidRPr="00012D25" w:rsidRDefault="006D2DAB" w:rsidP="00AE28AD">
      <w:pPr>
        <w:rPr>
          <w:rFonts w:ascii="Calibri" w:hAnsi="Calibri" w:cs="Calibri"/>
          <w:sz w:val="22"/>
        </w:rPr>
      </w:pPr>
    </w:p>
    <w:p w14:paraId="75DC1734" w14:textId="77777777" w:rsidR="00AE28AD" w:rsidRPr="00012D25" w:rsidRDefault="00AE28AD" w:rsidP="00604C9A">
      <w:pPr>
        <w:pStyle w:val="Titolo2"/>
        <w:numPr>
          <w:ilvl w:val="0"/>
          <w:numId w:val="3"/>
        </w:numPr>
        <w:rPr>
          <w:rFonts w:ascii="Calibri" w:hAnsi="Calibri" w:cs="Calibri"/>
          <w:sz w:val="22"/>
          <w:szCs w:val="22"/>
        </w:rPr>
      </w:pPr>
      <w:bookmarkStart w:id="1628" w:name="_Ref498595281"/>
      <w:bookmarkStart w:id="1629" w:name="_Toc239256274"/>
      <w:r w:rsidRPr="00012D25">
        <w:rPr>
          <w:rFonts w:ascii="Calibri" w:hAnsi="Calibri" w:cs="Calibri"/>
          <w:sz w:val="22"/>
          <w:szCs w:val="22"/>
        </w:rPr>
        <w:t>MODALITÀ DI PRESENTAZIONE DELL’OFFERTA E SOTTOSCRIZIONE DEI DOCUMENTI DI GARA</w:t>
      </w:r>
      <w:bookmarkEnd w:id="1628"/>
      <w:bookmarkEnd w:id="1629"/>
      <w:r w:rsidRPr="00012D25">
        <w:rPr>
          <w:rFonts w:ascii="Calibri" w:hAnsi="Calibri" w:cs="Calibri"/>
          <w:sz w:val="22"/>
          <w:szCs w:val="22"/>
        </w:rPr>
        <w:t xml:space="preserve"> </w:t>
      </w:r>
    </w:p>
    <w:p w14:paraId="17732BCA" w14:textId="77777777" w:rsidR="00AE28AD" w:rsidRPr="009A1CF2" w:rsidRDefault="00AE28AD" w:rsidP="00AE28AD">
      <w:pPr>
        <w:tabs>
          <w:tab w:val="left" w:pos="360"/>
        </w:tabs>
        <w:spacing w:before="60" w:after="60"/>
        <w:rPr>
          <w:rFonts w:ascii="Calibri" w:hAnsi="Calibri" w:cs="Calibri"/>
          <w:sz w:val="22"/>
        </w:rPr>
      </w:pPr>
      <w:r w:rsidRPr="009A1CF2">
        <w:rPr>
          <w:rFonts w:ascii="Calibri" w:hAnsi="Calibri" w:cs="Calibri"/>
          <w:bCs/>
          <w:iCs/>
          <w:sz w:val="22"/>
        </w:rPr>
        <w:t xml:space="preserve">L’offerta e la documentazione relativa alla procedura devono essere presentate </w:t>
      </w:r>
      <w:r w:rsidRPr="009A1CF2">
        <w:rPr>
          <w:rFonts w:ascii="Calibri" w:hAnsi="Calibri" w:cs="Calibri"/>
          <w:sz w:val="22"/>
        </w:rPr>
        <w:t xml:space="preserve">esclusivamente attraverso la PAD. Non sono considerate valide le offerte presentate attraverso modalità diverse da quelle previste nel presente disciplinare. L’offerta e la documentazione </w:t>
      </w:r>
      <w:r w:rsidRPr="009A1CF2">
        <w:rPr>
          <w:rFonts w:ascii="Calibri" w:hAnsi="Calibri" w:cs="Calibri"/>
          <w:bCs/>
          <w:iCs/>
          <w:sz w:val="22"/>
        </w:rPr>
        <w:t>deve essere sottoscritta con firma digitale o altra firma elettronica qualificata o firma elettronica avanzata.</w:t>
      </w:r>
    </w:p>
    <w:p w14:paraId="3863AEA3" w14:textId="77777777" w:rsidR="00AE28AD" w:rsidRPr="00012D25" w:rsidRDefault="00AE28AD" w:rsidP="00AE28AD">
      <w:pPr>
        <w:spacing w:before="60" w:after="60"/>
        <w:rPr>
          <w:rFonts w:ascii="Calibri" w:hAnsi="Calibri" w:cs="Calibri"/>
          <w:sz w:val="22"/>
        </w:rPr>
      </w:pPr>
      <w:r w:rsidRPr="009A1CF2">
        <w:rPr>
          <w:rFonts w:ascii="Calibri" w:hAnsi="Calibri" w:cs="Calibri"/>
          <w:sz w:val="22"/>
        </w:rPr>
        <w:t>Le dichiarazioni sostitutive si redigono ai sensi degli articoli 19, 46 e 47 del decreto del Presidente della Repubblica n.  445/2000.</w:t>
      </w:r>
      <w:r w:rsidRPr="00012D25">
        <w:rPr>
          <w:rFonts w:ascii="Calibri" w:hAnsi="Calibri" w:cs="Calibri"/>
          <w:sz w:val="22"/>
        </w:rPr>
        <w:t xml:space="preserve"> </w:t>
      </w:r>
    </w:p>
    <w:p w14:paraId="632F7D47"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La documentazione presentata in copia viene prodotta ai sensi del decreto legislativo n. 82/05. </w:t>
      </w:r>
    </w:p>
    <w:p w14:paraId="2FE5F35F" w14:textId="0E091741" w:rsidR="00AE28AD" w:rsidRPr="00012D25" w:rsidRDefault="00AE28AD" w:rsidP="00AE28AD">
      <w:pPr>
        <w:tabs>
          <w:tab w:val="left" w:pos="360"/>
        </w:tabs>
        <w:spacing w:before="60" w:after="60"/>
        <w:rPr>
          <w:rFonts w:ascii="Calibri" w:hAnsi="Calibri" w:cs="Calibri"/>
          <w:sz w:val="22"/>
        </w:rPr>
      </w:pPr>
      <w:r w:rsidRPr="00012D25">
        <w:rPr>
          <w:rFonts w:ascii="Calibri" w:hAnsi="Calibri" w:cs="Calibri"/>
          <w:bCs/>
          <w:iCs/>
          <w:sz w:val="22"/>
        </w:rPr>
        <w:t>L’offerta deve pervenire</w:t>
      </w:r>
      <w:r w:rsidRPr="00012D25">
        <w:rPr>
          <w:rFonts w:ascii="Calibri" w:hAnsi="Calibri" w:cs="Calibri"/>
          <w:sz w:val="22"/>
        </w:rPr>
        <w:t xml:space="preserve"> entro e non oltre le ore </w:t>
      </w:r>
      <w:r w:rsidR="00B01335">
        <w:rPr>
          <w:rFonts w:ascii="Calibri" w:hAnsi="Calibri" w:cs="Calibri"/>
          <w:sz w:val="22"/>
        </w:rPr>
        <w:t xml:space="preserve">e il giorno indicato sulla </w:t>
      </w:r>
      <w:r w:rsidR="00C236D4">
        <w:rPr>
          <w:rFonts w:ascii="Calibri" w:hAnsi="Calibri" w:cs="Calibri"/>
          <w:sz w:val="22"/>
        </w:rPr>
        <w:t xml:space="preserve">PAD, </w:t>
      </w:r>
      <w:r w:rsidR="00C236D4" w:rsidRPr="00012D25">
        <w:rPr>
          <w:rFonts w:ascii="Calibri" w:hAnsi="Calibri" w:cs="Calibri"/>
          <w:i/>
          <w:sz w:val="22"/>
        </w:rPr>
        <w:t>a</w:t>
      </w:r>
      <w:r w:rsidRPr="00012D25">
        <w:rPr>
          <w:rFonts w:ascii="Calibri" w:hAnsi="Calibri" w:cs="Calibri"/>
          <w:sz w:val="22"/>
        </w:rPr>
        <w:t xml:space="preserve"> pena di irricevibilità. </w:t>
      </w:r>
      <w:r w:rsidR="00DE121F" w:rsidRPr="00012D25">
        <w:rPr>
          <w:rFonts w:ascii="Calibri" w:hAnsi="Calibri" w:cs="Calibri"/>
          <w:sz w:val="22"/>
        </w:rPr>
        <w:t>La PAD</w:t>
      </w:r>
      <w:r w:rsidR="00014F84" w:rsidRPr="00012D25">
        <w:rPr>
          <w:rFonts w:ascii="Calibri" w:hAnsi="Calibri" w:cs="Calibri"/>
          <w:sz w:val="22"/>
        </w:rPr>
        <w:t xml:space="preserve"> non</w:t>
      </w:r>
      <w:r w:rsidRPr="00012D25">
        <w:rPr>
          <w:rFonts w:ascii="Calibri" w:hAnsi="Calibri" w:cs="Calibri"/>
          <w:sz w:val="22"/>
        </w:rPr>
        <w:t xml:space="preserve"> accetta offerte presentate dopo la data e l’orario stabiliti come termine ultimo di presentazione dell’offerta</w:t>
      </w:r>
      <w:r w:rsidR="00D03E9E" w:rsidRPr="00012D25">
        <w:rPr>
          <w:rFonts w:ascii="Calibri" w:hAnsi="Calibri" w:cs="Calibri"/>
          <w:sz w:val="22"/>
        </w:rPr>
        <w:t>.</w:t>
      </w:r>
    </w:p>
    <w:p w14:paraId="23B6508A" w14:textId="77777777" w:rsidR="00AE28AD" w:rsidRPr="00012D25" w:rsidRDefault="00AE28AD" w:rsidP="00AE28AD">
      <w:pPr>
        <w:spacing w:before="60" w:after="60"/>
        <w:rPr>
          <w:rFonts w:ascii="Calibri" w:hAnsi="Calibri" w:cs="Calibri"/>
          <w:sz w:val="22"/>
        </w:rPr>
      </w:pPr>
      <w:r w:rsidRPr="00012D25">
        <w:rPr>
          <w:rFonts w:ascii="Calibri" w:hAnsi="Calibri" w:cs="Calibri"/>
          <w:iCs/>
          <w:sz w:val="22"/>
        </w:rPr>
        <w:t>Per l’individuazione di</w:t>
      </w:r>
      <w:r w:rsidRPr="00012D25">
        <w:rPr>
          <w:rFonts w:ascii="Calibri" w:hAnsi="Calibri" w:cs="Calibri"/>
          <w:bCs/>
          <w:iCs/>
          <w:sz w:val="22"/>
        </w:rPr>
        <w:t xml:space="preserve"> data e ora di arrivo dell’offerta fa fede l’orario registrato </w:t>
      </w:r>
      <w:r w:rsidR="00DE121F" w:rsidRPr="00012D25">
        <w:rPr>
          <w:rFonts w:ascii="Calibri" w:hAnsi="Calibri" w:cs="Calibri"/>
          <w:bCs/>
          <w:iCs/>
          <w:sz w:val="22"/>
        </w:rPr>
        <w:t>dalla PAD</w:t>
      </w:r>
      <w:r w:rsidRPr="00012D25">
        <w:rPr>
          <w:rFonts w:ascii="Calibri" w:hAnsi="Calibri" w:cs="Calibri"/>
          <w:bCs/>
          <w:iCs/>
          <w:sz w:val="22"/>
        </w:rPr>
        <w:t>.</w:t>
      </w:r>
    </w:p>
    <w:p w14:paraId="243C8D7C" w14:textId="77777777" w:rsidR="00AE28AD" w:rsidRPr="00012D25" w:rsidRDefault="00AE28AD" w:rsidP="00AE28AD">
      <w:pPr>
        <w:widowControl w:val="0"/>
        <w:spacing w:before="60" w:after="60" w:line="280" w:lineRule="exact"/>
        <w:rPr>
          <w:rFonts w:ascii="Calibri" w:hAnsi="Calibri" w:cs="Calibri"/>
          <w:sz w:val="22"/>
        </w:rPr>
      </w:pPr>
      <w:r w:rsidRPr="00012D25">
        <w:rPr>
          <w:rFonts w:ascii="Calibri" w:hAnsi="Calibri" w:cs="Calibri"/>
          <w:color w:val="000000"/>
          <w:sz w:val="22"/>
        </w:rPr>
        <w:t>Le operazioni di inserimento sulla PAD 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sidRPr="00012D25">
        <w:rPr>
          <w:rFonts w:ascii="Calibri" w:hAnsi="Calibri" w:cs="Calibri"/>
          <w:bCs/>
          <w:iCs/>
          <w:sz w:val="22"/>
        </w:rPr>
        <w:t xml:space="preserve"> </w:t>
      </w:r>
    </w:p>
    <w:p w14:paraId="420C8F3C" w14:textId="1A631623" w:rsidR="00AE28AD" w:rsidRPr="00012D25" w:rsidRDefault="00AE28AD" w:rsidP="00AE28AD">
      <w:pPr>
        <w:widowControl w:val="0"/>
        <w:spacing w:before="60" w:after="60" w:line="280" w:lineRule="exact"/>
        <w:rPr>
          <w:rFonts w:ascii="Calibri" w:hAnsi="Calibri" w:cs="Calibri"/>
          <w:sz w:val="22"/>
        </w:rPr>
      </w:pPr>
      <w:r w:rsidRPr="00012D25">
        <w:rPr>
          <w:rFonts w:ascii="Calibri" w:hAnsi="Calibri" w:cs="Calibri"/>
          <w:bCs/>
          <w:iCs/>
          <w:sz w:val="22"/>
        </w:rPr>
        <w:t xml:space="preserve">Qualora si verifichi un mancato funzionamento o un malfunzionamento </w:t>
      </w:r>
      <w:r w:rsidR="008C1EC1" w:rsidRPr="00012D25">
        <w:rPr>
          <w:rFonts w:ascii="Calibri" w:hAnsi="Calibri" w:cs="Calibri"/>
          <w:bCs/>
          <w:iCs/>
          <w:sz w:val="22"/>
        </w:rPr>
        <w:t>della PAD</w:t>
      </w:r>
      <w:r w:rsidRPr="00012D25">
        <w:rPr>
          <w:rFonts w:ascii="Calibri" w:hAnsi="Calibri" w:cs="Calibri"/>
          <w:bCs/>
          <w:iCs/>
          <w:sz w:val="22"/>
        </w:rPr>
        <w:t xml:space="preserve"> si applica quanto previsto al p</w:t>
      </w:r>
      <w:r w:rsidR="0072746D" w:rsidRPr="00012D25">
        <w:rPr>
          <w:rFonts w:ascii="Calibri" w:hAnsi="Calibri" w:cs="Calibri"/>
          <w:bCs/>
          <w:iCs/>
          <w:sz w:val="22"/>
        </w:rPr>
        <w:t>aragrafo</w:t>
      </w:r>
      <w:r w:rsidRPr="00012D25">
        <w:rPr>
          <w:rFonts w:ascii="Calibri" w:hAnsi="Calibri" w:cs="Calibri"/>
          <w:bCs/>
          <w:iCs/>
          <w:sz w:val="22"/>
        </w:rPr>
        <w:t xml:space="preserve"> </w:t>
      </w:r>
      <w:r w:rsidR="001B5EF6">
        <w:fldChar w:fldCharType="begin"/>
      </w:r>
      <w:r>
        <w:instrText xml:space="preserve"> REF _Ref132303729 \r \h  \* MERGEFORMAT </w:instrText>
      </w:r>
      <w:r w:rsidR="001B5EF6">
        <w:fldChar w:fldCharType="separate"/>
      </w:r>
      <w:r w:rsidR="00430965" w:rsidRPr="00430965">
        <w:rPr>
          <w:rFonts w:ascii="Calibri" w:hAnsi="Calibri" w:cs="Calibri"/>
          <w:bCs/>
          <w:iCs/>
          <w:sz w:val="22"/>
        </w:rPr>
        <w:t>1.1</w:t>
      </w:r>
      <w:r w:rsidR="001B5EF6">
        <w:fldChar w:fldCharType="end"/>
      </w:r>
      <w:r w:rsidRPr="00012D25">
        <w:rPr>
          <w:rFonts w:ascii="Calibri" w:hAnsi="Calibri" w:cs="Calibri"/>
          <w:bCs/>
          <w:iCs/>
          <w:sz w:val="22"/>
        </w:rPr>
        <w:t>.</w:t>
      </w:r>
    </w:p>
    <w:p w14:paraId="76DFCBAF" w14:textId="77777777" w:rsidR="00AE28AD" w:rsidRPr="00012D25" w:rsidRDefault="00AE28AD" w:rsidP="00AE28AD">
      <w:pPr>
        <w:tabs>
          <w:tab w:val="left" w:pos="360"/>
        </w:tabs>
        <w:spacing w:before="60" w:after="60"/>
        <w:rPr>
          <w:rFonts w:ascii="Calibri" w:hAnsi="Calibri" w:cs="Calibri"/>
          <w:bCs/>
          <w:i/>
          <w:iCs/>
          <w:sz w:val="22"/>
        </w:rPr>
      </w:pPr>
      <w:r w:rsidRPr="00012D25">
        <w:rPr>
          <w:rFonts w:ascii="Calibri" w:hAnsi="Calibri" w:cs="Calibri"/>
          <w:bCs/>
          <w:iCs/>
          <w:sz w:val="22"/>
        </w:rPr>
        <w:t xml:space="preserve">Ogni operatore economico per la presentazione dell’offerta ha a disposizione una capacità pari alla dimensione massima di </w:t>
      </w:r>
      <w:r w:rsidR="00B01335">
        <w:rPr>
          <w:rFonts w:ascii="Calibri" w:hAnsi="Calibri" w:cs="Calibri"/>
          <w:bCs/>
          <w:i/>
          <w:iCs/>
          <w:sz w:val="22"/>
        </w:rPr>
        <w:t>100MB</w:t>
      </w:r>
      <w:r w:rsidRPr="00012D25">
        <w:rPr>
          <w:rFonts w:ascii="Calibri" w:hAnsi="Calibri" w:cs="Calibri"/>
          <w:bCs/>
          <w:iCs/>
          <w:sz w:val="22"/>
        </w:rPr>
        <w:t xml:space="preserve"> per singolo file. </w:t>
      </w:r>
    </w:p>
    <w:p w14:paraId="0295DF15" w14:textId="77777777" w:rsidR="00DE121F" w:rsidRPr="00012D25" w:rsidRDefault="00DE121F" w:rsidP="00AE28AD">
      <w:pPr>
        <w:tabs>
          <w:tab w:val="left" w:pos="360"/>
        </w:tabs>
        <w:spacing w:before="60" w:after="60"/>
        <w:rPr>
          <w:rFonts w:ascii="Calibri" w:hAnsi="Calibri" w:cs="Calibri"/>
          <w:i/>
          <w:sz w:val="22"/>
        </w:rPr>
      </w:pPr>
    </w:p>
    <w:p w14:paraId="4A9BC853" w14:textId="77777777" w:rsidR="00AE28AD" w:rsidRPr="00012D25" w:rsidRDefault="008C1EC1" w:rsidP="008C1EC1">
      <w:pPr>
        <w:pStyle w:val="Titolo3"/>
        <w:numPr>
          <w:ilvl w:val="1"/>
          <w:numId w:val="3"/>
        </w:numPr>
        <w:ind w:left="426" w:hanging="426"/>
        <w:rPr>
          <w:rFonts w:ascii="Calibri" w:hAnsi="Calibri" w:cs="Calibri"/>
          <w:sz w:val="22"/>
          <w:szCs w:val="22"/>
        </w:rPr>
      </w:pPr>
      <w:bookmarkStart w:id="1630" w:name="_Toc239256275"/>
      <w:r w:rsidRPr="00012D25">
        <w:rPr>
          <w:rFonts w:ascii="Calibri" w:hAnsi="Calibri" w:cs="Calibri"/>
          <w:sz w:val="22"/>
          <w:szCs w:val="22"/>
        </w:rPr>
        <w:t>REGOLE PER LA PRESENTAZIONE DELL’OFFERTA</w:t>
      </w:r>
      <w:bookmarkEnd w:id="1630"/>
    </w:p>
    <w:p w14:paraId="5560EBA0" w14:textId="6480CE9B" w:rsidR="00AE28AD" w:rsidRPr="00012D25" w:rsidRDefault="00AE28AD" w:rsidP="00AE28AD">
      <w:pPr>
        <w:spacing w:before="60" w:after="60"/>
        <w:rPr>
          <w:rFonts w:ascii="Calibri" w:hAnsi="Calibri" w:cs="Calibri"/>
          <w:sz w:val="22"/>
        </w:rPr>
      </w:pPr>
      <w:r w:rsidRPr="00012D25">
        <w:rPr>
          <w:rFonts w:ascii="Calibri" w:hAnsi="Calibri" w:cs="Calibri"/>
          <w:sz w:val="22"/>
        </w:rPr>
        <w:t>Fermo restando le indicazioni tecniche riportate al</w:t>
      </w:r>
      <w:r w:rsidR="00B9034F" w:rsidRPr="00012D25">
        <w:rPr>
          <w:rFonts w:ascii="Calibri" w:hAnsi="Calibri" w:cs="Calibri"/>
          <w:sz w:val="22"/>
        </w:rPr>
        <w:t xml:space="preserve"> paragrafo</w:t>
      </w:r>
      <w:r w:rsidRPr="00012D25">
        <w:rPr>
          <w:rFonts w:ascii="Calibri" w:hAnsi="Calibri" w:cs="Calibri"/>
          <w:sz w:val="22"/>
        </w:rPr>
        <w:t xml:space="preserve"> </w:t>
      </w:r>
      <w:r w:rsidR="001B5EF6">
        <w:fldChar w:fldCharType="begin"/>
      </w:r>
      <w:r>
        <w:instrText xml:space="preserve"> REF _Ref132303744 \r \h  \* MERGEFORMAT </w:instrText>
      </w:r>
      <w:r w:rsidR="001B5EF6">
        <w:fldChar w:fldCharType="separate"/>
      </w:r>
      <w:r w:rsidR="00430965">
        <w:t>1</w:t>
      </w:r>
      <w:r w:rsidR="001B5EF6">
        <w:fldChar w:fldCharType="end"/>
      </w:r>
      <w:r w:rsidRPr="00012D25">
        <w:rPr>
          <w:rFonts w:ascii="Calibri" w:hAnsi="Calibri" w:cs="Calibri"/>
          <w:sz w:val="22"/>
        </w:rPr>
        <w:t xml:space="preserve"> e nel</w:t>
      </w:r>
      <w:r w:rsidR="00B01335">
        <w:rPr>
          <w:rFonts w:ascii="Calibri" w:hAnsi="Calibri" w:cs="Calibri"/>
          <w:sz w:val="22"/>
        </w:rPr>
        <w:t xml:space="preserve">la documentazione di </w:t>
      </w:r>
      <w:r w:rsidR="00C236D4">
        <w:rPr>
          <w:rFonts w:ascii="Calibri" w:hAnsi="Calibri" w:cs="Calibri"/>
          <w:sz w:val="22"/>
        </w:rPr>
        <w:t>gara,</w:t>
      </w:r>
      <w:r w:rsidR="00C236D4" w:rsidRPr="00012D25">
        <w:rPr>
          <w:rFonts w:ascii="Calibri" w:hAnsi="Calibri" w:cs="Calibri"/>
          <w:sz w:val="22"/>
        </w:rPr>
        <w:t xml:space="preserve"> </w:t>
      </w:r>
      <w:r w:rsidR="00C236D4" w:rsidRPr="00012D25">
        <w:rPr>
          <w:rFonts w:ascii="Calibri" w:hAnsi="Calibri" w:cs="Calibri"/>
          <w:i/>
          <w:sz w:val="22"/>
        </w:rPr>
        <w:t>di</w:t>
      </w:r>
      <w:r w:rsidRPr="00012D25">
        <w:rPr>
          <w:rFonts w:ascii="Calibri" w:hAnsi="Calibri" w:cs="Calibri"/>
          <w:sz w:val="22"/>
        </w:rPr>
        <w:t xml:space="preserve"> seguito sono indicate le modalità di caricamento dell’offerta nella PAD.</w:t>
      </w:r>
    </w:p>
    <w:p w14:paraId="023C30F2" w14:textId="77777777" w:rsidR="00AE28AD" w:rsidRPr="00012D25" w:rsidRDefault="00AE28AD" w:rsidP="00AE28AD">
      <w:pPr>
        <w:pStyle w:val="usoboll1"/>
        <w:spacing w:line="300" w:lineRule="exact"/>
        <w:rPr>
          <w:rFonts w:ascii="Calibri" w:hAnsi="Calibri" w:cs="Calibri"/>
          <w:sz w:val="22"/>
          <w:szCs w:val="22"/>
        </w:rPr>
      </w:pPr>
      <w:r w:rsidRPr="00012D25">
        <w:rPr>
          <w:rFonts w:ascii="Calibri" w:hAnsi="Calibri" w:cs="Calibri"/>
          <w:sz w:val="22"/>
          <w:szCs w:val="22"/>
        </w:rPr>
        <w:t>L’“</w:t>
      </w:r>
      <w:r w:rsidRPr="00012D25">
        <w:rPr>
          <w:rFonts w:ascii="Calibri" w:hAnsi="Calibri" w:cs="Calibri"/>
          <w:b/>
          <w:i/>
          <w:sz w:val="22"/>
          <w:szCs w:val="22"/>
        </w:rPr>
        <w:t>OFFERTA</w:t>
      </w:r>
      <w:r w:rsidRPr="00012D25">
        <w:rPr>
          <w:rFonts w:ascii="Calibri" w:hAnsi="Calibri" w:cs="Calibri"/>
          <w:sz w:val="22"/>
          <w:szCs w:val="22"/>
        </w:rPr>
        <w:t xml:space="preserve">” è composta da: </w:t>
      </w:r>
    </w:p>
    <w:p w14:paraId="5A2E62E5" w14:textId="77777777" w:rsidR="00AE28AD" w:rsidRPr="00012D25" w:rsidRDefault="00AE28AD" w:rsidP="00AE28AD">
      <w:pPr>
        <w:pStyle w:val="usoboll1"/>
        <w:spacing w:line="300" w:lineRule="exact"/>
        <w:ind w:left="567"/>
        <w:rPr>
          <w:rFonts w:ascii="Calibri" w:hAnsi="Calibri" w:cs="Calibri"/>
          <w:sz w:val="22"/>
          <w:szCs w:val="22"/>
        </w:rPr>
      </w:pPr>
      <w:r w:rsidRPr="00012D25">
        <w:rPr>
          <w:rFonts w:ascii="Calibri" w:hAnsi="Calibri" w:cs="Calibri"/>
          <w:sz w:val="22"/>
          <w:szCs w:val="22"/>
        </w:rPr>
        <w:t xml:space="preserve">A – </w:t>
      </w:r>
      <w:r w:rsidRPr="00012D25">
        <w:rPr>
          <w:rFonts w:ascii="Calibri" w:hAnsi="Calibri" w:cs="Calibri"/>
          <w:b/>
          <w:sz w:val="22"/>
          <w:szCs w:val="22"/>
        </w:rPr>
        <w:t>Documentazione amministrativa</w:t>
      </w:r>
      <w:r w:rsidRPr="00012D25">
        <w:rPr>
          <w:rFonts w:ascii="Calibri" w:hAnsi="Calibri" w:cs="Calibri"/>
          <w:sz w:val="22"/>
          <w:szCs w:val="22"/>
        </w:rPr>
        <w:t xml:space="preserve">; </w:t>
      </w:r>
    </w:p>
    <w:p w14:paraId="4094C0C3" w14:textId="77777777" w:rsidR="00AE28AD" w:rsidRPr="00012D25" w:rsidRDefault="00AE28AD" w:rsidP="00AE28AD">
      <w:pPr>
        <w:pStyle w:val="usoboll1"/>
        <w:spacing w:line="300" w:lineRule="exact"/>
        <w:ind w:left="567"/>
        <w:rPr>
          <w:rFonts w:ascii="Calibri" w:hAnsi="Calibri" w:cs="Calibri"/>
          <w:sz w:val="22"/>
          <w:szCs w:val="22"/>
        </w:rPr>
      </w:pPr>
      <w:r w:rsidRPr="00012D25">
        <w:rPr>
          <w:rFonts w:ascii="Calibri" w:hAnsi="Calibri" w:cs="Calibri"/>
          <w:sz w:val="22"/>
          <w:szCs w:val="22"/>
        </w:rPr>
        <w:t xml:space="preserve">B – </w:t>
      </w:r>
      <w:r w:rsidRPr="00012D25">
        <w:rPr>
          <w:rFonts w:ascii="Calibri" w:hAnsi="Calibri" w:cs="Calibri"/>
          <w:b/>
          <w:bCs/>
          <w:sz w:val="22"/>
          <w:szCs w:val="22"/>
        </w:rPr>
        <w:t>Offerta tecnica</w:t>
      </w:r>
      <w:r w:rsidRPr="00012D25">
        <w:rPr>
          <w:rFonts w:ascii="Calibri" w:hAnsi="Calibri" w:cs="Calibri"/>
          <w:color w:val="000000"/>
          <w:sz w:val="22"/>
          <w:szCs w:val="22"/>
        </w:rPr>
        <w:t xml:space="preserve">; </w:t>
      </w:r>
    </w:p>
    <w:p w14:paraId="25B3D3F4" w14:textId="77777777" w:rsidR="00AE28AD" w:rsidRPr="00012D25" w:rsidRDefault="00AE28AD" w:rsidP="00AE28AD">
      <w:pPr>
        <w:pStyle w:val="usoboll1"/>
        <w:spacing w:line="300" w:lineRule="exact"/>
        <w:ind w:left="567"/>
        <w:rPr>
          <w:rFonts w:ascii="Calibri" w:hAnsi="Calibri" w:cs="Calibri"/>
          <w:color w:val="000000"/>
          <w:sz w:val="22"/>
          <w:szCs w:val="22"/>
        </w:rPr>
      </w:pPr>
      <w:r w:rsidRPr="00012D25">
        <w:rPr>
          <w:rFonts w:ascii="Calibri" w:hAnsi="Calibri" w:cs="Calibri"/>
          <w:color w:val="000000"/>
          <w:sz w:val="22"/>
          <w:szCs w:val="22"/>
        </w:rPr>
        <w:t xml:space="preserve">C – </w:t>
      </w:r>
      <w:r w:rsidRPr="00012D25">
        <w:rPr>
          <w:rFonts w:ascii="Calibri" w:hAnsi="Calibri" w:cs="Calibri"/>
          <w:b/>
          <w:bCs/>
          <w:color w:val="000000"/>
          <w:sz w:val="22"/>
          <w:szCs w:val="22"/>
        </w:rPr>
        <w:t>Offerta economica</w:t>
      </w:r>
      <w:r w:rsidR="00B01335">
        <w:rPr>
          <w:rFonts w:ascii="Calibri" w:hAnsi="Calibri" w:cs="Calibri"/>
          <w:i/>
          <w:color w:val="000000"/>
          <w:sz w:val="22"/>
          <w:szCs w:val="22"/>
        </w:rPr>
        <w:t>;</w:t>
      </w:r>
    </w:p>
    <w:p w14:paraId="7ED70CAE" w14:textId="77777777" w:rsidR="008733ED" w:rsidRPr="00012D25" w:rsidRDefault="008733ED" w:rsidP="00AE28AD">
      <w:pPr>
        <w:pStyle w:val="usoboll1"/>
        <w:spacing w:line="300" w:lineRule="exact"/>
        <w:ind w:left="567"/>
        <w:rPr>
          <w:rFonts w:ascii="Calibri" w:hAnsi="Calibri" w:cs="Calibri"/>
          <w:sz w:val="22"/>
          <w:szCs w:val="22"/>
        </w:rPr>
      </w:pPr>
    </w:p>
    <w:p w14:paraId="1B0E75A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L’operatore economico ha facoltà di inserire nella PAD offerte successive che sostituiscono la precedente, ovvero ritirare l’offerta presentata, nel periodo di tempo compreso tra la data e ora di inizio e la data e ora di chiusura della fase di presentazione delle offerte. </w:t>
      </w:r>
      <w:r w:rsidRPr="00012D25">
        <w:rPr>
          <w:rFonts w:ascii="Calibri" w:hAnsi="Calibri" w:cs="Calibri"/>
          <w:bCs/>
          <w:color w:val="000000"/>
          <w:sz w:val="22"/>
        </w:rPr>
        <w:t>La stazione appaltante considera esclusivamente l’ultima offerta presentata.</w:t>
      </w:r>
      <w:r w:rsidRPr="00012D25">
        <w:rPr>
          <w:rFonts w:ascii="Calibri" w:hAnsi="Calibri" w:cs="Calibri"/>
          <w:sz w:val="22"/>
        </w:rPr>
        <w:t xml:space="preserve"> </w:t>
      </w:r>
    </w:p>
    <w:p w14:paraId="14C39C99" w14:textId="77777777" w:rsidR="00AE28AD" w:rsidRPr="00012D25" w:rsidRDefault="00AE28AD" w:rsidP="00AE28AD">
      <w:pPr>
        <w:pStyle w:val="Default"/>
        <w:rPr>
          <w:rFonts w:ascii="Calibri" w:hAnsi="Calibri" w:cs="Calibri"/>
          <w:sz w:val="22"/>
          <w:szCs w:val="22"/>
        </w:rPr>
      </w:pPr>
      <w:r w:rsidRPr="00012D25">
        <w:rPr>
          <w:rFonts w:ascii="Calibri" w:hAnsi="Calibri" w:cs="Calibri"/>
          <w:sz w:val="22"/>
          <w:szCs w:val="22"/>
        </w:rPr>
        <w:t xml:space="preserve">Si precisa inoltre che: </w:t>
      </w:r>
    </w:p>
    <w:p w14:paraId="2F5B5DC5" w14:textId="77777777" w:rsidR="00AE28AD" w:rsidRPr="00012D25" w:rsidRDefault="00AE28AD" w:rsidP="00B65076">
      <w:pPr>
        <w:pStyle w:val="Default"/>
        <w:numPr>
          <w:ilvl w:val="0"/>
          <w:numId w:val="15"/>
        </w:numPr>
        <w:spacing w:after="70" w:line="240" w:lineRule="auto"/>
        <w:ind w:left="426" w:hanging="357"/>
        <w:rPr>
          <w:rFonts w:ascii="Calibri" w:hAnsi="Calibri" w:cs="Calibri"/>
          <w:sz w:val="22"/>
          <w:szCs w:val="22"/>
        </w:rPr>
      </w:pPr>
      <w:r w:rsidRPr="00012D25">
        <w:rPr>
          <w:rFonts w:ascii="Calibri" w:hAnsi="Calibri" w:cs="Calibri"/>
          <w:sz w:val="22"/>
          <w:szCs w:val="22"/>
        </w:rPr>
        <w:t>l’offerta è vincolante per il concorrente;</w:t>
      </w:r>
    </w:p>
    <w:p w14:paraId="5F290D48" w14:textId="77777777" w:rsidR="00AE28AD" w:rsidRPr="00012D25" w:rsidRDefault="00AE28AD" w:rsidP="00B65076">
      <w:pPr>
        <w:pStyle w:val="Default"/>
        <w:numPr>
          <w:ilvl w:val="0"/>
          <w:numId w:val="15"/>
        </w:numPr>
        <w:spacing w:line="240" w:lineRule="auto"/>
        <w:ind w:left="426" w:hanging="357"/>
        <w:rPr>
          <w:rFonts w:ascii="Calibri" w:hAnsi="Calibri" w:cs="Calibri"/>
          <w:sz w:val="22"/>
          <w:szCs w:val="22"/>
        </w:rPr>
      </w:pPr>
      <w:r w:rsidRPr="00012D25">
        <w:rPr>
          <w:rFonts w:ascii="Calibri" w:hAnsi="Calibri" w:cs="Calibri"/>
          <w:sz w:val="22"/>
          <w:szCs w:val="22"/>
        </w:rPr>
        <w:t>con la trasmissione dell’offerta, il concorrente accetta tutta la documentazione di gara, allegati e chiarimenti inclusi.</w:t>
      </w:r>
    </w:p>
    <w:p w14:paraId="44EF5E4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Al momento della ricezione delle offerte, ciascun concorrente riceve notifica del</w:t>
      </w:r>
      <w:r w:rsidR="001F7566" w:rsidRPr="00012D25">
        <w:rPr>
          <w:rFonts w:ascii="Calibri" w:hAnsi="Calibri" w:cs="Calibri"/>
          <w:sz w:val="22"/>
        </w:rPr>
        <w:t>la</w:t>
      </w:r>
      <w:r w:rsidRPr="00012D25">
        <w:rPr>
          <w:rFonts w:ascii="Calibri" w:hAnsi="Calibri" w:cs="Calibri"/>
          <w:sz w:val="22"/>
        </w:rPr>
        <w:t xml:space="preserve"> corrett</w:t>
      </w:r>
      <w:r w:rsidR="001F7566" w:rsidRPr="00012D25">
        <w:rPr>
          <w:rFonts w:ascii="Calibri" w:hAnsi="Calibri" w:cs="Calibri"/>
          <w:sz w:val="22"/>
        </w:rPr>
        <w:t>a ricezione</w:t>
      </w:r>
      <w:r w:rsidRPr="00012D25">
        <w:rPr>
          <w:rFonts w:ascii="Calibri" w:hAnsi="Calibri" w:cs="Calibri"/>
          <w:sz w:val="22"/>
        </w:rPr>
        <w:t xml:space="preserve"> della documentazione inviata. </w:t>
      </w:r>
    </w:p>
    <w:p w14:paraId="2E00521D" w14:textId="77777777" w:rsidR="00AE28AD" w:rsidRPr="00012D25" w:rsidRDefault="005968B3" w:rsidP="00AE28AD">
      <w:pPr>
        <w:pStyle w:val="Default"/>
        <w:spacing w:before="60" w:after="60"/>
        <w:rPr>
          <w:rFonts w:ascii="Calibri" w:hAnsi="Calibri" w:cs="Calibri"/>
          <w:sz w:val="22"/>
          <w:szCs w:val="22"/>
        </w:rPr>
      </w:pPr>
      <w:r w:rsidRPr="00012D25">
        <w:rPr>
          <w:rFonts w:ascii="Calibri" w:hAnsi="Calibri" w:cs="Calibri"/>
          <w:sz w:val="22"/>
          <w:szCs w:val="22"/>
        </w:rPr>
        <w:t>La PAD</w:t>
      </w:r>
      <w:r w:rsidR="00AE28AD" w:rsidRPr="00012D25">
        <w:rPr>
          <w:rFonts w:ascii="Calibri" w:hAnsi="Calibri" w:cs="Calibri"/>
          <w:sz w:val="22"/>
          <w:szCs w:val="22"/>
        </w:rPr>
        <w:t xml:space="preserve"> consente al concorrente di visualizzare l’avvenuta trasmissione della domanda. </w:t>
      </w:r>
    </w:p>
    <w:p w14:paraId="5D5ADC3A"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14:paraId="01BF9808" w14:textId="77777777" w:rsidR="00AE28AD" w:rsidRPr="00012D25" w:rsidRDefault="00B01335" w:rsidP="00AE28AD">
      <w:pPr>
        <w:spacing w:before="60" w:after="60"/>
        <w:rPr>
          <w:rFonts w:ascii="Calibri" w:hAnsi="Calibri" w:cs="Calibri"/>
          <w:sz w:val="22"/>
        </w:rPr>
      </w:pPr>
      <w:r>
        <w:rPr>
          <w:rFonts w:ascii="Calibri" w:hAnsi="Calibri" w:cs="Calibri"/>
          <w:sz w:val="22"/>
        </w:rPr>
        <w:t xml:space="preserve">IL DGUE deve essere redatto direttamente sulla </w:t>
      </w:r>
      <w:r w:rsidR="005968B3" w:rsidRPr="00012D25">
        <w:rPr>
          <w:rFonts w:ascii="Calibri" w:hAnsi="Calibri" w:cs="Calibri"/>
          <w:sz w:val="22"/>
        </w:rPr>
        <w:t>PAD</w:t>
      </w:r>
      <w:r w:rsidR="005968B3" w:rsidRPr="00012D25">
        <w:rPr>
          <w:rFonts w:ascii="Calibri" w:hAnsi="Calibri" w:cs="Calibri"/>
          <w:i/>
          <w:sz w:val="22"/>
        </w:rPr>
        <w:t xml:space="preserve"> </w:t>
      </w:r>
      <w:r>
        <w:rPr>
          <w:rFonts w:ascii="Calibri" w:hAnsi="Calibri" w:cs="Calibri"/>
          <w:i/>
          <w:sz w:val="22"/>
        </w:rPr>
        <w:t>.</w:t>
      </w:r>
      <w:r w:rsidR="00AE28AD" w:rsidRPr="00012D25">
        <w:rPr>
          <w:rFonts w:ascii="Calibri" w:hAnsi="Calibri" w:cs="Calibri"/>
          <w:sz w:val="22"/>
        </w:rPr>
        <w:t xml:space="preserve"> </w:t>
      </w:r>
    </w:p>
    <w:p w14:paraId="2E382128"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Tutta la documentazione da produrre deve </w:t>
      </w:r>
      <w:r w:rsidR="00B01335">
        <w:rPr>
          <w:rFonts w:ascii="Calibri" w:hAnsi="Calibri" w:cs="Calibri"/>
          <w:sz w:val="22"/>
        </w:rPr>
        <w:t>essere in lingua italiana</w:t>
      </w:r>
      <w:r w:rsidRPr="00012D25">
        <w:rPr>
          <w:rFonts w:ascii="Calibri" w:hAnsi="Calibri" w:cs="Calibri"/>
          <w:i/>
          <w:sz w:val="22"/>
        </w:rPr>
        <w:t>.</w:t>
      </w:r>
      <w:r w:rsidRPr="00012D25">
        <w:rPr>
          <w:rFonts w:ascii="Calibri" w:hAnsi="Calibri" w:cs="Calibri"/>
          <w:sz w:val="22"/>
        </w:rPr>
        <w:t xml:space="preserve"> </w:t>
      </w:r>
    </w:p>
    <w:p w14:paraId="3A5CC27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L’offerta vincola il concorrente per</w:t>
      </w:r>
      <w:r w:rsidRPr="006A0FF3">
        <w:rPr>
          <w:rFonts w:ascii="Calibri" w:hAnsi="Calibri" w:cs="Calibri"/>
          <w:sz w:val="22"/>
        </w:rPr>
        <w:t xml:space="preserve"> </w:t>
      </w:r>
      <w:r w:rsidR="006A0FF3">
        <w:rPr>
          <w:rFonts w:ascii="Calibri" w:hAnsi="Calibri" w:cs="Calibri"/>
          <w:sz w:val="22"/>
        </w:rPr>
        <w:t xml:space="preserve">almeno 180 giorni </w:t>
      </w:r>
      <w:r w:rsidRPr="00012D25">
        <w:rPr>
          <w:rFonts w:ascii="Calibri" w:hAnsi="Calibri" w:cs="Calibri"/>
          <w:sz w:val="22"/>
        </w:rPr>
        <w:t>dalla scadenza</w:t>
      </w:r>
      <w:r w:rsidRPr="00012D25">
        <w:rPr>
          <w:rFonts w:ascii="Calibri" w:hAnsi="Calibri" w:cs="Calibri"/>
          <w:i/>
          <w:sz w:val="22"/>
        </w:rPr>
        <w:t xml:space="preserve"> </w:t>
      </w:r>
      <w:r w:rsidRPr="00012D25">
        <w:rPr>
          <w:rFonts w:ascii="Calibri" w:hAnsi="Calibri" w:cs="Calibri"/>
          <w:sz w:val="22"/>
        </w:rPr>
        <w:t xml:space="preserve">del termine indicato per la presentazione dell’offerta. </w:t>
      </w:r>
    </w:p>
    <w:p w14:paraId="139E26C8"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14:paraId="35427351"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Il mancato riscontro alla richiesta della stazione appaltante entro il termine fissato da quest’ultima o comunque in tempo utile alla celere prosecuzione della procedura è considerato come rinuncia del concorrente alla partecipazione alla gara.</w:t>
      </w:r>
    </w:p>
    <w:p w14:paraId="514EA7CB"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Fino al giorno fissato per l’apertura</w:t>
      </w:r>
      <w:r w:rsidR="00B07443" w:rsidRPr="00012D25">
        <w:rPr>
          <w:rFonts w:ascii="Calibri" w:hAnsi="Calibri" w:cs="Calibri"/>
          <w:sz w:val="22"/>
        </w:rPr>
        <w:t xml:space="preserve"> delle offerte tecniche </w:t>
      </w:r>
      <w:r w:rsidR="009530CA" w:rsidRPr="00012D25">
        <w:rPr>
          <w:rFonts w:ascii="Calibri" w:hAnsi="Calibri" w:cs="Calibri"/>
          <w:sz w:val="22"/>
        </w:rPr>
        <w:t xml:space="preserve">o </w:t>
      </w:r>
      <w:r w:rsidR="00B07443" w:rsidRPr="00012D25">
        <w:rPr>
          <w:rFonts w:ascii="Calibri" w:hAnsi="Calibri" w:cs="Calibri"/>
          <w:sz w:val="22"/>
        </w:rPr>
        <w:t>economiche</w:t>
      </w:r>
      <w:r w:rsidRPr="00012D25">
        <w:rPr>
          <w:rFonts w:ascii="Calibri" w:hAnsi="Calibri" w:cs="Calibri"/>
          <w:sz w:val="22"/>
        </w:rPr>
        <w:t>, l’operatore economico può effettuare, tramite la</w:t>
      </w:r>
      <w:r w:rsidR="005968B3" w:rsidRPr="00012D25">
        <w:rPr>
          <w:rFonts w:ascii="Calibri" w:hAnsi="Calibri" w:cs="Calibri"/>
          <w:sz w:val="22"/>
        </w:rPr>
        <w:t xml:space="preserve"> </w:t>
      </w:r>
      <w:r w:rsidRPr="00012D25">
        <w:rPr>
          <w:rFonts w:ascii="Calibri" w:hAnsi="Calibri" w:cs="Calibri"/>
          <w:sz w:val="22"/>
        </w:rPr>
        <w:t>PAD, la richiesta di rettifica di un errore materiale contenuto</w:t>
      </w:r>
      <w:r w:rsidR="00B07443" w:rsidRPr="00012D25">
        <w:rPr>
          <w:rFonts w:ascii="Calibri" w:hAnsi="Calibri" w:cs="Calibri"/>
          <w:sz w:val="22"/>
        </w:rPr>
        <w:t xml:space="preserve"> rispettivamente</w:t>
      </w:r>
      <w:r w:rsidRPr="00012D25">
        <w:rPr>
          <w:rFonts w:ascii="Calibri" w:hAnsi="Calibri" w:cs="Calibri"/>
          <w:sz w:val="22"/>
        </w:rPr>
        <w:t xml:space="preserve"> nell’offerta tecnica o nell’offerta economica, di cui si sia avveduto dopo la scadenza del termine per la loro presentazione. A tal fine, richiede di potersi avvalere di tale facoltà.  </w:t>
      </w:r>
    </w:p>
    <w:p w14:paraId="5187E785"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w:t>
      </w:r>
      <w:r w:rsidRPr="00012D25" w:rsidDel="001D23DD">
        <w:rPr>
          <w:rFonts w:ascii="Calibri" w:hAnsi="Calibri" w:cs="Calibri"/>
          <w:sz w:val="22"/>
        </w:rPr>
        <w:t xml:space="preserve"> </w:t>
      </w:r>
      <w:r w:rsidRPr="00012D25">
        <w:rPr>
          <w:rFonts w:ascii="Calibri" w:hAnsi="Calibri" w:cs="Calibri"/>
          <w:sz w:val="22"/>
        </w:rPr>
        <w:t>e non può comportare la presentazione di una nuova offerta, né la sua modifica sostanziale.</w:t>
      </w:r>
    </w:p>
    <w:p w14:paraId="65C9ABC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Se la rettifica è ritenuta non accoglibile perché sostanziale, è valutata la possibilità di dichiarare l’offerta inammissibile.</w:t>
      </w:r>
    </w:p>
    <w:p w14:paraId="04D123E2" w14:textId="77777777" w:rsidR="00B91157" w:rsidRPr="00012D25" w:rsidRDefault="00B91157" w:rsidP="00AE28AD">
      <w:pPr>
        <w:spacing w:before="60" w:after="60"/>
        <w:rPr>
          <w:rFonts w:ascii="Calibri" w:hAnsi="Calibri" w:cs="Calibri"/>
          <w:sz w:val="22"/>
        </w:rPr>
      </w:pPr>
    </w:p>
    <w:p w14:paraId="665A35FE" w14:textId="77777777" w:rsidR="00AE28AD" w:rsidRPr="00012D25" w:rsidRDefault="00AE28AD" w:rsidP="00604C9A">
      <w:pPr>
        <w:pStyle w:val="Titolo2"/>
        <w:numPr>
          <w:ilvl w:val="0"/>
          <w:numId w:val="3"/>
        </w:numPr>
        <w:rPr>
          <w:rFonts w:ascii="Calibri" w:hAnsi="Calibri" w:cs="Calibri"/>
          <w:sz w:val="22"/>
          <w:szCs w:val="22"/>
        </w:rPr>
      </w:pPr>
      <w:bookmarkStart w:id="1631" w:name="_Ref129796272"/>
      <w:bookmarkStart w:id="1632" w:name="_Toc239256276"/>
      <w:r w:rsidRPr="00012D25">
        <w:rPr>
          <w:rFonts w:ascii="Calibri" w:hAnsi="Calibri" w:cs="Calibri"/>
          <w:sz w:val="22"/>
          <w:szCs w:val="22"/>
        </w:rPr>
        <w:t>SOCCORSO ISTRUTTORIO</w:t>
      </w:r>
      <w:bookmarkEnd w:id="1631"/>
      <w:bookmarkEnd w:id="1632"/>
    </w:p>
    <w:p w14:paraId="2DD64783" w14:textId="77777777" w:rsidR="00AE28AD" w:rsidRPr="00012D25" w:rsidRDefault="00AE28AD" w:rsidP="00AE28AD">
      <w:pPr>
        <w:spacing w:before="60" w:after="60"/>
        <w:rPr>
          <w:rFonts w:ascii="Calibri" w:hAnsi="Calibri" w:cs="Calibri"/>
          <w:sz w:val="22"/>
        </w:rPr>
      </w:pPr>
      <w:r w:rsidRPr="00660615">
        <w:rPr>
          <w:rFonts w:ascii="Calibri" w:hAnsi="Calibri" w:cs="Calibri"/>
          <w:sz w:val="22"/>
        </w:rPr>
        <w:t>Con la procedura di soccorso istruttorio di cui all’articolo 101 del Codice, possono essere sanate le carenze della documentazione trasmessa con la domanda di partecipazione ma non quelle della documentazione che compone l’offerta tecnica e l’offerta economica.</w:t>
      </w:r>
    </w:p>
    <w:p w14:paraId="10823832" w14:textId="77777777" w:rsidR="00E622CD" w:rsidRPr="00012D25" w:rsidRDefault="00AE28AD" w:rsidP="00E622CD">
      <w:pPr>
        <w:spacing w:before="60" w:after="60"/>
        <w:rPr>
          <w:rFonts w:ascii="Calibri" w:hAnsi="Calibri" w:cs="Calibri"/>
          <w:sz w:val="22"/>
        </w:rPr>
      </w:pPr>
      <w:r w:rsidRPr="00012D25">
        <w:rPr>
          <w:rFonts w:ascii="Calibri" w:hAnsi="Calibri" w:cs="Calibri"/>
          <w:sz w:val="22"/>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14:paraId="6EB29434" w14:textId="77777777" w:rsidR="00E622CD" w:rsidRPr="00012D25" w:rsidRDefault="00AE28AD" w:rsidP="00E622CD">
      <w:pPr>
        <w:spacing w:before="60" w:after="60"/>
        <w:rPr>
          <w:rFonts w:ascii="Calibri" w:hAnsi="Calibri" w:cs="Calibri"/>
          <w:sz w:val="22"/>
        </w:rPr>
      </w:pPr>
      <w:r w:rsidRPr="00012D25">
        <w:rPr>
          <w:rFonts w:ascii="Calibri" w:hAnsi="Calibri" w:cs="Calibri"/>
          <w:sz w:val="22"/>
        </w:rPr>
        <w:t>A titolo esemplificativo, si chiarisce che</w:t>
      </w:r>
      <w:r w:rsidR="00E622CD" w:rsidRPr="00012D25">
        <w:rPr>
          <w:rFonts w:ascii="Calibri" w:hAnsi="Calibri" w:cs="Calibri"/>
          <w:sz w:val="22"/>
        </w:rPr>
        <w:t xml:space="preserve"> sono sanabili: </w:t>
      </w:r>
    </w:p>
    <w:p w14:paraId="53EC7804" w14:textId="77777777" w:rsidR="00774D9B" w:rsidRPr="00012D25" w:rsidRDefault="00774D9B"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 xml:space="preserve">il </w:t>
      </w:r>
      <w:r w:rsidR="003936DB" w:rsidRPr="00012D25">
        <w:rPr>
          <w:rFonts w:ascii="Calibri" w:hAnsi="Calibri" w:cs="Calibri"/>
          <w:sz w:val="22"/>
        </w:rPr>
        <w:t>mancato</w:t>
      </w:r>
      <w:r w:rsidR="0006790E" w:rsidRPr="00012D25">
        <w:rPr>
          <w:rFonts w:ascii="Calibri" w:hAnsi="Calibri" w:cs="Calibri"/>
          <w:sz w:val="22"/>
        </w:rPr>
        <w:t xml:space="preserve"> o parziale</w:t>
      </w:r>
      <w:r w:rsidR="003936DB" w:rsidRPr="00012D25">
        <w:rPr>
          <w:rFonts w:ascii="Calibri" w:hAnsi="Calibri" w:cs="Calibri"/>
          <w:sz w:val="22"/>
        </w:rPr>
        <w:t xml:space="preserve"> </w:t>
      </w:r>
      <w:r w:rsidRPr="00012D25">
        <w:rPr>
          <w:rFonts w:ascii="Calibri" w:hAnsi="Calibri" w:cs="Calibri"/>
          <w:sz w:val="22"/>
        </w:rPr>
        <w:t>pagamento del contributo ANAC</w:t>
      </w:r>
      <w:r w:rsidR="00580650" w:rsidRPr="00012D25">
        <w:rPr>
          <w:rFonts w:ascii="Calibri" w:hAnsi="Calibri" w:cs="Calibri"/>
          <w:sz w:val="22"/>
        </w:rPr>
        <w:t xml:space="preserve"> </w:t>
      </w:r>
      <w:r w:rsidR="00AE768B" w:rsidRPr="00012D25">
        <w:rPr>
          <w:rFonts w:ascii="Calibri" w:hAnsi="Calibri" w:cs="Calibri"/>
          <w:sz w:val="22"/>
        </w:rPr>
        <w:t xml:space="preserve">anche laddove non effettuato </w:t>
      </w:r>
      <w:r w:rsidR="003936DB" w:rsidRPr="00012D25">
        <w:rPr>
          <w:rFonts w:ascii="Calibri" w:hAnsi="Calibri" w:cs="Calibri"/>
          <w:sz w:val="22"/>
        </w:rPr>
        <w:t xml:space="preserve">entro la </w:t>
      </w:r>
      <w:r w:rsidR="00580650" w:rsidRPr="00012D25">
        <w:rPr>
          <w:rFonts w:ascii="Calibri" w:hAnsi="Calibri" w:cs="Calibri"/>
          <w:sz w:val="22"/>
        </w:rPr>
        <w:t>scadenza del termine di presentazione delle offerte</w:t>
      </w:r>
      <w:r w:rsidR="003936DB" w:rsidRPr="00012D25">
        <w:rPr>
          <w:rFonts w:ascii="Calibri" w:hAnsi="Calibri" w:cs="Calibri"/>
          <w:sz w:val="22"/>
        </w:rPr>
        <w:t>;</w:t>
      </w:r>
      <w:r w:rsidR="009472EA" w:rsidRPr="00012D25">
        <w:rPr>
          <w:rFonts w:ascii="Calibri" w:hAnsi="Calibri" w:cs="Calibri"/>
          <w:sz w:val="22"/>
        </w:rPr>
        <w:t xml:space="preserve"> </w:t>
      </w:r>
    </w:p>
    <w:p w14:paraId="31C5054D" w14:textId="77777777" w:rsidR="00E622CD" w:rsidRPr="00012D25" w:rsidRDefault="00E622CD"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 xml:space="preserve">l’omessa o incompleta nonché irregolare presentazione delle dichiarazioni sul possesso dei requisiti di partecipazione e ogni altra mancanza, incompletezza o irregolarità della domanda;        </w:t>
      </w:r>
    </w:p>
    <w:p w14:paraId="6E691843" w14:textId="77777777" w:rsidR="00E622CD" w:rsidRPr="00012D25" w:rsidRDefault="00E622CD"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la mancata produzione del contratto di avvalimento</w:t>
      </w:r>
      <w:r w:rsidR="004264F6" w:rsidRPr="00012D25">
        <w:rPr>
          <w:rFonts w:ascii="Calibri" w:hAnsi="Calibri" w:cs="Calibri"/>
          <w:sz w:val="22"/>
        </w:rPr>
        <w:t xml:space="preserve"> anche premiale o misto</w:t>
      </w:r>
      <w:r w:rsidR="00AC7DD7" w:rsidRPr="00012D25">
        <w:rPr>
          <w:rFonts w:ascii="Calibri" w:hAnsi="Calibri" w:cs="Calibri"/>
          <w:sz w:val="22"/>
        </w:rPr>
        <w:t xml:space="preserve">, della dichiarazione di impegno dell’impresa ausiliaria, </w:t>
      </w:r>
      <w:r w:rsidRPr="00012D25">
        <w:rPr>
          <w:rFonts w:ascii="Calibri" w:hAnsi="Calibri" w:cs="Calibri"/>
          <w:sz w:val="22"/>
        </w:rPr>
        <w:t>della garanzia provvisoria, del mandato collettivo speciale o dell’impegno a conferire mandato collettivo, solo se i citati documenti sono preesistenti e comprovabili con data certa anteriore al termine di presentazione dell’offerta risultante dall’apposizione della marca temporale</w:t>
      </w:r>
      <w:r w:rsidR="009A36BA" w:rsidRPr="00012D25">
        <w:rPr>
          <w:rFonts w:ascii="Calibri" w:hAnsi="Calibri" w:cs="Calibri"/>
          <w:sz w:val="22"/>
        </w:rPr>
        <w:t xml:space="preserve"> </w:t>
      </w:r>
      <w:bookmarkStart w:id="1633" w:name="_Hlk202279869"/>
      <w:r w:rsidR="009A36BA" w:rsidRPr="00012D25">
        <w:rPr>
          <w:rFonts w:ascii="Calibri" w:hAnsi="Calibri" w:cs="Calibri"/>
          <w:sz w:val="22"/>
        </w:rPr>
        <w:t xml:space="preserve">o da ulteriori </w:t>
      </w:r>
      <w:r w:rsidR="00A2050A" w:rsidRPr="00012D25">
        <w:rPr>
          <w:rFonts w:ascii="Calibri" w:hAnsi="Calibri" w:cs="Calibri"/>
          <w:sz w:val="22"/>
        </w:rPr>
        <w:t>riferimenti temporali</w:t>
      </w:r>
      <w:r w:rsidR="001A7635" w:rsidRPr="00012D25">
        <w:rPr>
          <w:rFonts w:ascii="Calibri" w:hAnsi="Calibri" w:cs="Calibri"/>
          <w:sz w:val="22"/>
        </w:rPr>
        <w:t xml:space="preserve"> equivalenti ai sensi della vigente normativa; </w:t>
      </w:r>
      <w:bookmarkEnd w:id="1633"/>
    </w:p>
    <w:p w14:paraId="50D4B282" w14:textId="77777777" w:rsidR="00A2050A" w:rsidRPr="00012D25" w:rsidRDefault="00A2050A"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il non corretto ammontare della garanzia provvisoria;</w:t>
      </w:r>
    </w:p>
    <w:p w14:paraId="0AD0FBEC" w14:textId="77777777" w:rsidR="007A4328" w:rsidRPr="00012D25" w:rsidRDefault="00B72BC7"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l’erronea indicazione del beneficiario della garanzia provvisoria che non comporti la costituzione di una nuova polizza</w:t>
      </w:r>
      <w:r w:rsidR="007A4328" w:rsidRPr="00012D25">
        <w:rPr>
          <w:rFonts w:ascii="Calibri" w:hAnsi="Calibri" w:cs="Calibri"/>
          <w:sz w:val="22"/>
        </w:rPr>
        <w:t>;</w:t>
      </w:r>
    </w:p>
    <w:p w14:paraId="0E5D4648" w14:textId="77777777" w:rsidR="00C53C33" w:rsidRPr="00012D25" w:rsidRDefault="007A4328"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 xml:space="preserve">l’intestazione della garanzia provvisoria </w:t>
      </w:r>
      <w:r w:rsidR="00FE57AC" w:rsidRPr="00012D25">
        <w:rPr>
          <w:rFonts w:ascii="Calibri" w:hAnsi="Calibri" w:cs="Calibri"/>
          <w:sz w:val="22"/>
        </w:rPr>
        <w:t xml:space="preserve">non a tutti i </w:t>
      </w:r>
      <w:r w:rsidRPr="00012D25">
        <w:rPr>
          <w:rFonts w:ascii="Calibri" w:hAnsi="Calibri" w:cs="Calibri"/>
          <w:sz w:val="22"/>
        </w:rPr>
        <w:t>componenti del costituendo RTI</w:t>
      </w:r>
      <w:r w:rsidR="00F34D0F" w:rsidRPr="00012D25">
        <w:rPr>
          <w:rFonts w:ascii="Calibri" w:hAnsi="Calibri" w:cs="Calibri"/>
          <w:sz w:val="22"/>
        </w:rPr>
        <w:t>;</w:t>
      </w:r>
    </w:p>
    <w:p w14:paraId="2B5DFED1" w14:textId="77777777" w:rsidR="00E622CD" w:rsidRPr="00012D25" w:rsidRDefault="00E622CD"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il difetto di sottoscrizione della domanda di partecipazione, delle dichiarazioni richieste e dell’offerta, a condizione che la mancanza della sottoscrizione non precluda la riconoscibilità della provenienza dell’offerta e non comporti un’incertezza assoluta sulla stessa;</w:t>
      </w:r>
    </w:p>
    <w:p w14:paraId="5005566A" w14:textId="77777777" w:rsidR="00E622CD" w:rsidRPr="00012D25" w:rsidRDefault="00E622CD" w:rsidP="003824CB">
      <w:pPr>
        <w:pStyle w:val="Paragrafoelenco"/>
        <w:numPr>
          <w:ilvl w:val="0"/>
          <w:numId w:val="32"/>
        </w:numPr>
        <w:spacing w:before="60" w:after="60"/>
        <w:ind w:left="426"/>
        <w:rPr>
          <w:rFonts w:ascii="Calibri" w:hAnsi="Calibri" w:cs="Calibri"/>
          <w:sz w:val="22"/>
        </w:rPr>
      </w:pPr>
      <w:r w:rsidRPr="00012D25">
        <w:rPr>
          <w:rFonts w:ascii="Calibri" w:hAnsi="Calibri" w:cs="Calibri"/>
          <w:sz w:val="22"/>
        </w:rPr>
        <w:t>la mancata, incompleta o irregolar</w:t>
      </w:r>
      <w:r w:rsidR="00D26483" w:rsidRPr="00012D25">
        <w:rPr>
          <w:rFonts w:ascii="Calibri" w:hAnsi="Calibri" w:cs="Calibri"/>
          <w:sz w:val="22"/>
        </w:rPr>
        <w:t xml:space="preserve">e </w:t>
      </w:r>
      <w:r w:rsidRPr="00012D25">
        <w:rPr>
          <w:rFonts w:ascii="Calibri" w:hAnsi="Calibri" w:cs="Calibri"/>
          <w:sz w:val="22"/>
        </w:rPr>
        <w:t>traduzione</w:t>
      </w:r>
      <w:r w:rsidR="00B83ED9" w:rsidRPr="00012D25">
        <w:rPr>
          <w:rFonts w:ascii="Calibri" w:hAnsi="Calibri" w:cs="Calibri"/>
          <w:sz w:val="22"/>
        </w:rPr>
        <w:t xml:space="preserve"> in italiano</w:t>
      </w:r>
      <w:r w:rsidRPr="00012D25">
        <w:rPr>
          <w:rFonts w:ascii="Calibri" w:hAnsi="Calibri" w:cs="Calibri"/>
          <w:sz w:val="22"/>
        </w:rPr>
        <w:t xml:space="preserve"> della documentazione</w:t>
      </w:r>
      <w:r w:rsidR="002027DE" w:rsidRPr="00012D25">
        <w:rPr>
          <w:rFonts w:ascii="Calibri" w:hAnsi="Calibri" w:cs="Calibri"/>
          <w:sz w:val="22"/>
        </w:rPr>
        <w:t xml:space="preserve"> di gara</w:t>
      </w:r>
      <w:r w:rsidR="00B83ED9" w:rsidRPr="00012D25">
        <w:rPr>
          <w:rFonts w:ascii="Calibri" w:hAnsi="Calibri" w:cs="Calibri"/>
          <w:sz w:val="22"/>
        </w:rPr>
        <w:t>, quando</w:t>
      </w:r>
      <w:r w:rsidR="00EE23F8" w:rsidRPr="00012D25">
        <w:rPr>
          <w:rFonts w:ascii="Calibri" w:hAnsi="Calibri" w:cs="Calibri"/>
          <w:sz w:val="22"/>
        </w:rPr>
        <w:t xml:space="preserve"> richiesta ai sensi del paragrafo 13.1</w:t>
      </w:r>
      <w:r w:rsidRPr="00012D25">
        <w:rPr>
          <w:rFonts w:ascii="Calibri" w:hAnsi="Calibri" w:cs="Calibri"/>
          <w:sz w:val="22"/>
        </w:rPr>
        <w:t>.</w:t>
      </w:r>
    </w:p>
    <w:p w14:paraId="77D10D13" w14:textId="77777777" w:rsidR="00E622CD" w:rsidRPr="00012D25" w:rsidRDefault="00E622CD" w:rsidP="00E622CD">
      <w:pPr>
        <w:spacing w:before="60" w:after="60"/>
        <w:rPr>
          <w:rFonts w:ascii="Calibri" w:hAnsi="Calibri" w:cs="Calibri"/>
          <w:sz w:val="22"/>
        </w:rPr>
      </w:pPr>
      <w:r w:rsidRPr="00012D25">
        <w:rPr>
          <w:rFonts w:ascii="Calibri" w:hAnsi="Calibri" w:cs="Calibri"/>
          <w:sz w:val="22"/>
        </w:rPr>
        <w:t xml:space="preserve">Non sono sanabili: </w:t>
      </w:r>
    </w:p>
    <w:p w14:paraId="29EF99AD" w14:textId="77777777" w:rsidR="00E622CD" w:rsidRPr="00012D25" w:rsidRDefault="00E622CD" w:rsidP="003824CB">
      <w:pPr>
        <w:pStyle w:val="Paragrafoelenco"/>
        <w:numPr>
          <w:ilvl w:val="0"/>
          <w:numId w:val="28"/>
        </w:numPr>
        <w:suppressAutoHyphens/>
        <w:ind w:left="426"/>
        <w:contextualSpacing w:val="0"/>
        <w:rPr>
          <w:rFonts w:ascii="Calibri" w:hAnsi="Calibri" w:cs="Calibri"/>
          <w:sz w:val="22"/>
        </w:rPr>
      </w:pPr>
      <w:r w:rsidRPr="00012D25">
        <w:rPr>
          <w:rFonts w:ascii="Calibri" w:hAnsi="Calibri" w:cs="Calibri"/>
          <w:sz w:val="22"/>
        </w:rPr>
        <w:t>il mancato possesso dei prescritti requisiti di partecipazione;</w:t>
      </w:r>
    </w:p>
    <w:p w14:paraId="67E73A6B" w14:textId="77777777" w:rsidR="00E622CD" w:rsidRPr="00012D25" w:rsidRDefault="00E622CD" w:rsidP="003824CB">
      <w:pPr>
        <w:pStyle w:val="Paragrafoelenco"/>
        <w:numPr>
          <w:ilvl w:val="0"/>
          <w:numId w:val="28"/>
        </w:numPr>
        <w:suppressAutoHyphens/>
        <w:spacing w:before="60" w:after="60"/>
        <w:ind w:left="426"/>
        <w:contextualSpacing w:val="0"/>
        <w:rPr>
          <w:rFonts w:ascii="Calibri" w:hAnsi="Calibri" w:cs="Calibri"/>
          <w:sz w:val="22"/>
        </w:rPr>
      </w:pPr>
      <w:r w:rsidRPr="00012D25">
        <w:rPr>
          <w:rFonts w:ascii="Calibri" w:hAnsi="Calibri" w:cs="Calibri"/>
          <w:sz w:val="22"/>
        </w:rPr>
        <w:t>le false dichiarazioni circa il possesso dei prescritti requisiti di partecipazione;</w:t>
      </w:r>
    </w:p>
    <w:p w14:paraId="2CB8FA08" w14:textId="77777777" w:rsidR="00E622CD" w:rsidRPr="00012D25" w:rsidRDefault="00E622CD" w:rsidP="003824CB">
      <w:pPr>
        <w:pStyle w:val="Paragrafoelenco"/>
        <w:numPr>
          <w:ilvl w:val="0"/>
          <w:numId w:val="28"/>
        </w:numPr>
        <w:suppressAutoHyphens/>
        <w:spacing w:before="60" w:after="120"/>
        <w:ind w:left="426"/>
        <w:contextualSpacing w:val="0"/>
        <w:rPr>
          <w:rFonts w:ascii="Calibri" w:hAnsi="Calibri" w:cs="Calibri"/>
          <w:sz w:val="22"/>
        </w:rPr>
      </w:pPr>
      <w:r w:rsidRPr="00012D25">
        <w:rPr>
          <w:rFonts w:ascii="Calibri" w:hAnsi="Calibri" w:cs="Calibri"/>
          <w:sz w:val="22"/>
        </w:rPr>
        <w:t>la mancata indicazione nel contratto di avvalimento delle risorse messe a disposizione dell’ausiliario, in quanto causa di nullità del contratto di avvalimento;</w:t>
      </w:r>
    </w:p>
    <w:p w14:paraId="4F5CD29B" w14:textId="77777777" w:rsidR="00E622CD" w:rsidRPr="00012D25" w:rsidRDefault="00E622CD" w:rsidP="003824CB">
      <w:pPr>
        <w:pStyle w:val="Paragrafoelenco"/>
        <w:numPr>
          <w:ilvl w:val="0"/>
          <w:numId w:val="28"/>
        </w:numPr>
        <w:suppressAutoHyphens/>
        <w:ind w:left="426"/>
        <w:contextualSpacing w:val="0"/>
        <w:rPr>
          <w:rFonts w:ascii="Calibri" w:hAnsi="Calibri" w:cs="Calibri"/>
          <w:sz w:val="22"/>
        </w:rPr>
      </w:pPr>
      <w:r w:rsidRPr="00012D25">
        <w:rPr>
          <w:rFonts w:ascii="Calibri" w:hAnsi="Calibri" w:cs="Calibri"/>
          <w:sz w:val="22"/>
        </w:rPr>
        <w:lastRenderedPageBreak/>
        <w:t>la sottoscrizione della garanzia provvisoria da parte di un soggetto non legittimato a rilasciare la garanzia o non autorizzato ad impegnare il garante</w:t>
      </w:r>
      <w:r w:rsidR="00E04037" w:rsidRPr="00012D25">
        <w:rPr>
          <w:rFonts w:ascii="Calibri" w:hAnsi="Calibri" w:cs="Calibri"/>
          <w:sz w:val="22"/>
        </w:rPr>
        <w:t>.</w:t>
      </w:r>
    </w:p>
    <w:p w14:paraId="37086C03" w14:textId="77777777" w:rsidR="002C2A2A" w:rsidRPr="00660615" w:rsidRDefault="002C2A2A" w:rsidP="00660615">
      <w:pPr>
        <w:spacing w:before="60" w:after="60"/>
        <w:rPr>
          <w:rFonts w:ascii="Calibri" w:hAnsi="Calibri" w:cs="Calibri"/>
          <w:sz w:val="22"/>
        </w:rPr>
      </w:pPr>
    </w:p>
    <w:p w14:paraId="5924718D" w14:textId="77777777" w:rsidR="00AE28AD" w:rsidRPr="00012D25" w:rsidRDefault="00AE28AD" w:rsidP="00AE28AD">
      <w:pPr>
        <w:rPr>
          <w:rFonts w:ascii="Calibri" w:eastAsia="Calibri" w:hAnsi="Calibri" w:cs="Calibri"/>
          <w:sz w:val="22"/>
          <w:lang w:eastAsia="it-IT"/>
        </w:rPr>
      </w:pPr>
      <w:r w:rsidRPr="00012D25">
        <w:rPr>
          <w:rFonts w:ascii="Calibri" w:eastAsia="Calibri" w:hAnsi="Calibri" w:cs="Calibri"/>
          <w:sz w:val="22"/>
          <w:lang w:eastAsia="it-IT"/>
        </w:rPr>
        <w:t xml:space="preserve">Ai fini del soccorso istruttorio </w:t>
      </w:r>
      <w:r w:rsidR="00223254" w:rsidRPr="00012D25">
        <w:rPr>
          <w:rFonts w:ascii="Calibri" w:eastAsia="Calibri" w:hAnsi="Calibri" w:cs="Calibri"/>
          <w:sz w:val="22"/>
          <w:lang w:eastAsia="it-IT"/>
        </w:rPr>
        <w:t xml:space="preserve">la stazione appaltante assegna al concorrente un termine </w:t>
      </w:r>
      <w:r w:rsidRPr="00012D25">
        <w:rPr>
          <w:rFonts w:ascii="Calibri" w:eastAsia="Calibri" w:hAnsi="Calibri" w:cs="Calibri"/>
          <w:sz w:val="22"/>
          <w:lang w:eastAsia="it-IT"/>
        </w:rPr>
        <w:t>non inferiore a cinque e non superiore a dieci giorni</w:t>
      </w:r>
      <w:r w:rsidR="00223254" w:rsidRPr="00012D25">
        <w:rPr>
          <w:rFonts w:ascii="Calibri" w:eastAsia="Calibri" w:hAnsi="Calibri" w:cs="Calibri"/>
          <w:sz w:val="22"/>
          <w:lang w:eastAsia="it-IT"/>
        </w:rPr>
        <w:t xml:space="preserve">, </w:t>
      </w:r>
      <w:r w:rsidRPr="00012D25">
        <w:rPr>
          <w:rFonts w:ascii="Calibri" w:eastAsia="Calibri" w:hAnsi="Calibri" w:cs="Calibri"/>
          <w:sz w:val="22"/>
          <w:lang w:eastAsia="it-IT"/>
        </w:rPr>
        <w:t>affinché siano rese, integrate o regolarizzate le dichiarazioni necessarie, indicando il contenuto e i soggetti che le devono rendere</w:t>
      </w:r>
      <w:r w:rsidR="00223254" w:rsidRPr="00012D25">
        <w:rPr>
          <w:rFonts w:ascii="Calibri" w:eastAsia="Calibri" w:hAnsi="Calibri" w:cs="Calibri"/>
          <w:sz w:val="22"/>
          <w:lang w:eastAsia="it-IT"/>
        </w:rPr>
        <w:t>,</w:t>
      </w:r>
      <w:r w:rsidRPr="00012D25">
        <w:rPr>
          <w:rFonts w:ascii="Calibri" w:eastAsia="Calibri" w:hAnsi="Calibri" w:cs="Calibri"/>
          <w:sz w:val="22"/>
          <w:lang w:eastAsia="it-IT"/>
        </w:rPr>
        <w:t xml:space="preserve"> nonché la sezione della PAD dove deve essere inserita la documentazione richiesta. </w:t>
      </w:r>
    </w:p>
    <w:p w14:paraId="66250C7B"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In caso di inutile decorso del </w:t>
      </w:r>
      <w:r w:rsidRPr="00012D25">
        <w:rPr>
          <w:rFonts w:ascii="Calibri" w:hAnsi="Calibri" w:cs="Calibri"/>
          <w:color w:val="000000" w:themeColor="text1"/>
          <w:sz w:val="22"/>
        </w:rPr>
        <w:t>termine,</w:t>
      </w:r>
      <w:r w:rsidR="00B257A1" w:rsidRPr="00012D25">
        <w:rPr>
          <w:rFonts w:ascii="Calibri" w:hAnsi="Calibri" w:cs="Calibri"/>
          <w:i/>
          <w:iCs/>
          <w:color w:val="000000" w:themeColor="text1"/>
          <w:sz w:val="22"/>
        </w:rPr>
        <w:t xml:space="preserve"> </w:t>
      </w:r>
      <w:r w:rsidR="00B257A1" w:rsidRPr="00012D25">
        <w:rPr>
          <w:rFonts w:ascii="Calibri" w:hAnsi="Calibri" w:cs="Calibri"/>
          <w:color w:val="000000" w:themeColor="text1"/>
          <w:sz w:val="22"/>
        </w:rPr>
        <w:t xml:space="preserve">se la </w:t>
      </w:r>
      <w:r w:rsidR="00B257A1" w:rsidRPr="00012D25">
        <w:rPr>
          <w:rFonts w:ascii="Calibri" w:hAnsi="Calibri" w:cs="Calibri"/>
          <w:sz w:val="22"/>
        </w:rPr>
        <w:t>mancata</w:t>
      </w:r>
      <w:r w:rsidR="0008610B" w:rsidRPr="00012D25">
        <w:rPr>
          <w:rFonts w:ascii="Calibri" w:hAnsi="Calibri" w:cs="Calibri"/>
          <w:sz w:val="22"/>
        </w:rPr>
        <w:t xml:space="preserve"> allegazione,</w:t>
      </w:r>
      <w:r w:rsidR="00B257A1" w:rsidRPr="00012D25">
        <w:rPr>
          <w:rFonts w:ascii="Calibri" w:hAnsi="Calibri" w:cs="Calibri"/>
          <w:sz w:val="22"/>
        </w:rPr>
        <w:t xml:space="preserve"> integrazione </w:t>
      </w:r>
      <w:r w:rsidR="0013423C" w:rsidRPr="00012D25">
        <w:rPr>
          <w:rFonts w:ascii="Calibri" w:hAnsi="Calibri" w:cs="Calibri"/>
          <w:sz w:val="22"/>
        </w:rPr>
        <w:t xml:space="preserve">o regolarizzazione </w:t>
      </w:r>
      <w:r w:rsidR="00B257A1" w:rsidRPr="00012D25">
        <w:rPr>
          <w:rFonts w:ascii="Calibri" w:hAnsi="Calibri" w:cs="Calibri"/>
          <w:sz w:val="22"/>
        </w:rPr>
        <w:t xml:space="preserve">riguarda </w:t>
      </w:r>
      <w:r w:rsidR="00AC7DD7" w:rsidRPr="00012D25">
        <w:rPr>
          <w:rFonts w:ascii="Calibri" w:hAnsi="Calibri" w:cs="Calibri"/>
          <w:sz w:val="22"/>
        </w:rPr>
        <w:t xml:space="preserve">la domanda di partecipazione, il DGUE o ogni altro documento richiesto necessariamente </w:t>
      </w:r>
      <w:r w:rsidR="00B257A1" w:rsidRPr="00012D25">
        <w:rPr>
          <w:rFonts w:ascii="Calibri" w:hAnsi="Calibri" w:cs="Calibri"/>
          <w:sz w:val="22"/>
        </w:rPr>
        <w:t>ai fini della partecipazione alla gara,</w:t>
      </w:r>
      <w:r w:rsidRPr="00012D25">
        <w:rPr>
          <w:rFonts w:ascii="Calibri" w:hAnsi="Calibri" w:cs="Calibri"/>
          <w:sz w:val="22"/>
        </w:rPr>
        <w:t xml:space="preserve"> la stazione appaltante procede all’esclusione del concorrente dalla procedura.</w:t>
      </w:r>
    </w:p>
    <w:p w14:paraId="365CB7DB" w14:textId="77777777" w:rsidR="00AC0322" w:rsidRPr="00012D25" w:rsidRDefault="00AC0322" w:rsidP="00AC0322">
      <w:pPr>
        <w:spacing w:before="60" w:after="60"/>
        <w:rPr>
          <w:rFonts w:ascii="Calibri" w:hAnsi="Calibri" w:cs="Calibri"/>
          <w:sz w:val="22"/>
        </w:rPr>
      </w:pPr>
      <w:r w:rsidRPr="00012D25">
        <w:rPr>
          <w:rFonts w:ascii="Calibri" w:hAnsi="Calibri" w:cs="Calibri"/>
          <w:sz w:val="22"/>
        </w:rPr>
        <w:t>Restano salvi i casi</w:t>
      </w:r>
      <w:r w:rsidR="00BE7D44" w:rsidRPr="00012D25">
        <w:rPr>
          <w:rFonts w:ascii="Calibri" w:hAnsi="Calibri" w:cs="Calibri"/>
          <w:sz w:val="22"/>
        </w:rPr>
        <w:t>,</w:t>
      </w:r>
      <w:r w:rsidRPr="00012D25">
        <w:rPr>
          <w:rFonts w:ascii="Calibri" w:hAnsi="Calibri" w:cs="Calibri"/>
          <w:sz w:val="22"/>
        </w:rPr>
        <w:t xml:space="preserve"> che</w:t>
      </w:r>
      <w:r w:rsidR="00957F46" w:rsidRPr="00012D25">
        <w:rPr>
          <w:rFonts w:ascii="Calibri" w:hAnsi="Calibri" w:cs="Calibri"/>
          <w:sz w:val="22"/>
        </w:rPr>
        <w:t xml:space="preserve"> </w:t>
      </w:r>
      <w:r w:rsidRPr="00012D25">
        <w:rPr>
          <w:rFonts w:ascii="Calibri" w:hAnsi="Calibri" w:cs="Calibri"/>
          <w:sz w:val="22"/>
        </w:rPr>
        <w:t>non riguarda</w:t>
      </w:r>
      <w:r w:rsidR="00957F46" w:rsidRPr="00012D25">
        <w:rPr>
          <w:rFonts w:ascii="Calibri" w:hAnsi="Calibri" w:cs="Calibri"/>
          <w:sz w:val="22"/>
        </w:rPr>
        <w:t>no</w:t>
      </w:r>
      <w:r w:rsidRPr="00012D25">
        <w:rPr>
          <w:rFonts w:ascii="Calibri" w:hAnsi="Calibri" w:cs="Calibri"/>
          <w:sz w:val="22"/>
        </w:rPr>
        <w:t xml:space="preserve"> un requisito </w:t>
      </w:r>
      <w:r w:rsidR="00470586" w:rsidRPr="00012D25">
        <w:rPr>
          <w:rFonts w:ascii="Calibri" w:hAnsi="Calibri" w:cs="Calibri"/>
          <w:sz w:val="22"/>
        </w:rPr>
        <w:t xml:space="preserve">necessario </w:t>
      </w:r>
      <w:r w:rsidRPr="00012D25">
        <w:rPr>
          <w:rFonts w:ascii="Calibri" w:hAnsi="Calibri" w:cs="Calibri"/>
          <w:sz w:val="22"/>
        </w:rPr>
        <w:t>ai fini della partecipazione</w:t>
      </w:r>
      <w:r w:rsidR="004B124E" w:rsidRPr="00012D25">
        <w:rPr>
          <w:rFonts w:ascii="Calibri" w:hAnsi="Calibri" w:cs="Calibri"/>
          <w:sz w:val="22"/>
        </w:rPr>
        <w:t>,</w:t>
      </w:r>
      <w:r w:rsidR="00957F46" w:rsidRPr="00012D25">
        <w:rPr>
          <w:rFonts w:ascii="Calibri" w:hAnsi="Calibri" w:cs="Calibri"/>
          <w:sz w:val="22"/>
        </w:rPr>
        <w:t xml:space="preserve"> come la mancata produzione del contratto di avvalimento premiale, che </w:t>
      </w:r>
      <w:r w:rsidRPr="00012D25">
        <w:rPr>
          <w:rFonts w:ascii="Calibri" w:hAnsi="Calibri" w:cs="Calibri"/>
          <w:sz w:val="22"/>
        </w:rPr>
        <w:t xml:space="preserve">non comporta l’esclusione ma la mancata attribuzione del corrispondente punteggio premiale.    </w:t>
      </w:r>
    </w:p>
    <w:p w14:paraId="1E0618FD"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14:paraId="6AF95FE0"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La stazione appaltante può sempre chiedere chiarimenti sui contenuti dell’offerta tecnica e dell’offerta economica e su ogni loro allegato. L’operatore economico è tenuto a fornire risposta nel termine </w:t>
      </w:r>
      <w:r w:rsidR="00660615">
        <w:rPr>
          <w:rFonts w:ascii="Calibri" w:hAnsi="Calibri" w:cs="Calibri"/>
          <w:sz w:val="22"/>
        </w:rPr>
        <w:t xml:space="preserve">non </w:t>
      </w:r>
      <w:r w:rsidR="00660615" w:rsidRPr="00660615">
        <w:rPr>
          <w:rFonts w:ascii="Calibri" w:hAnsi="Calibri" w:cs="Calibri"/>
          <w:sz w:val="22"/>
        </w:rPr>
        <w:t>superiore a dieci giorn</w:t>
      </w:r>
      <w:r w:rsidR="00660615">
        <w:rPr>
          <w:rFonts w:ascii="Calibri" w:hAnsi="Calibri" w:cs="Calibri"/>
          <w:sz w:val="22"/>
        </w:rPr>
        <w:t>i</w:t>
      </w:r>
      <w:r w:rsidRPr="00012D25">
        <w:rPr>
          <w:rFonts w:ascii="Calibri" w:hAnsi="Calibri" w:cs="Calibri"/>
          <w:sz w:val="22"/>
        </w:rPr>
        <w:t>. I chiarimenti resi dall’operatore economico non possono modificare il contenuto dell’offerta.</w:t>
      </w:r>
    </w:p>
    <w:p w14:paraId="7BDFF687" w14:textId="77777777" w:rsidR="00B80938" w:rsidRPr="00012D25" w:rsidRDefault="00B80938" w:rsidP="00AE28AD">
      <w:pPr>
        <w:spacing w:before="60" w:after="60"/>
        <w:rPr>
          <w:rFonts w:ascii="Calibri" w:hAnsi="Calibri" w:cs="Calibri"/>
          <w:sz w:val="22"/>
        </w:rPr>
      </w:pPr>
    </w:p>
    <w:p w14:paraId="5A019772" w14:textId="77777777" w:rsidR="00AE28AD" w:rsidRPr="00012D25" w:rsidRDefault="00AE28AD" w:rsidP="00604C9A">
      <w:pPr>
        <w:pStyle w:val="Titolo2"/>
        <w:numPr>
          <w:ilvl w:val="0"/>
          <w:numId w:val="3"/>
        </w:numPr>
        <w:rPr>
          <w:rFonts w:ascii="Calibri" w:hAnsi="Calibri" w:cs="Calibri"/>
          <w:sz w:val="22"/>
          <w:szCs w:val="22"/>
        </w:rPr>
      </w:pPr>
      <w:bookmarkStart w:id="1634" w:name="_Toc239256277"/>
      <w:r w:rsidRPr="00012D25">
        <w:rPr>
          <w:rFonts w:ascii="Calibri" w:hAnsi="Calibri" w:cs="Calibri"/>
          <w:sz w:val="22"/>
          <w:szCs w:val="22"/>
        </w:rPr>
        <w:t>DOMANDA DI PARTECIPAZIONE E DOCUMENTAZIONE AMMINISTRATIVA</w:t>
      </w:r>
      <w:bookmarkStart w:id="1635" w:name="_Ref481767076"/>
      <w:bookmarkStart w:id="1636" w:name="_Ref481767068"/>
      <w:bookmarkStart w:id="1637" w:name="_Toc354038186"/>
      <w:bookmarkStart w:id="1638" w:name="_Toc416423365"/>
      <w:bookmarkStart w:id="1639" w:name="_Toc406754180"/>
      <w:bookmarkStart w:id="1640" w:name="_Toc406058379"/>
      <w:bookmarkStart w:id="1641" w:name="_Toc403471273"/>
      <w:bookmarkStart w:id="1642" w:name="_Toc397422866"/>
      <w:bookmarkStart w:id="1643" w:name="_Toc397346825"/>
      <w:bookmarkStart w:id="1644" w:name="_Toc393706910"/>
      <w:bookmarkStart w:id="1645" w:name="_Toc393700837"/>
      <w:bookmarkStart w:id="1646" w:name="_Toc393283178"/>
      <w:bookmarkStart w:id="1647" w:name="_Toc393272662"/>
      <w:bookmarkStart w:id="1648" w:name="_Toc393272604"/>
      <w:bookmarkStart w:id="1649" w:name="_Toc393187848"/>
      <w:bookmarkStart w:id="1650" w:name="_Toc393112131"/>
      <w:bookmarkStart w:id="1651" w:name="_Toc393110567"/>
      <w:bookmarkStart w:id="1652" w:name="_Toc392577500"/>
      <w:bookmarkStart w:id="1653" w:name="_Toc391036059"/>
      <w:bookmarkStart w:id="1654" w:name="_Toc391035986"/>
      <w:bookmarkStart w:id="1655" w:name="_Toc380501873"/>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34"/>
    </w:p>
    <w:p w14:paraId="0A1BDABE" w14:textId="22536AE1" w:rsidR="00AE28AD" w:rsidRDefault="00AE28AD" w:rsidP="00AE28AD">
      <w:pPr>
        <w:spacing w:before="60" w:after="60"/>
        <w:rPr>
          <w:rFonts w:ascii="Calibri" w:hAnsi="Calibri" w:cs="Calibri"/>
          <w:sz w:val="22"/>
        </w:rPr>
      </w:pPr>
      <w:r w:rsidRPr="00170368">
        <w:rPr>
          <w:rFonts w:ascii="Calibri" w:hAnsi="Calibri" w:cs="Calibri"/>
          <w:sz w:val="22"/>
        </w:rPr>
        <w:t>L’operatore economico utilizza la PAD</w:t>
      </w:r>
      <w:r w:rsidR="00170368">
        <w:rPr>
          <w:rFonts w:ascii="Calibri" w:hAnsi="Calibri" w:cs="Calibri"/>
          <w:i/>
          <w:sz w:val="22"/>
        </w:rPr>
        <w:t xml:space="preserve"> </w:t>
      </w:r>
      <w:r w:rsidRPr="00170368">
        <w:rPr>
          <w:rFonts w:ascii="Calibri" w:hAnsi="Calibri" w:cs="Calibri"/>
          <w:sz w:val="22"/>
        </w:rPr>
        <w:t xml:space="preserve">per </w:t>
      </w:r>
      <w:r w:rsidR="00003AE7">
        <w:rPr>
          <w:rFonts w:ascii="Calibri" w:hAnsi="Calibri" w:cs="Calibri"/>
          <w:sz w:val="22"/>
        </w:rPr>
        <w:t xml:space="preserve">sottoscrivere, </w:t>
      </w:r>
      <w:r w:rsidRPr="00170368">
        <w:rPr>
          <w:rFonts w:ascii="Calibri" w:hAnsi="Calibri" w:cs="Calibri"/>
          <w:sz w:val="22"/>
        </w:rPr>
        <w:t>compilare o allegare la seguente documentazione:</w:t>
      </w:r>
    </w:p>
    <w:p w14:paraId="69A354D5" w14:textId="77777777" w:rsidR="009B3D85" w:rsidRDefault="009B3D85" w:rsidP="00AE28AD">
      <w:pPr>
        <w:spacing w:before="60" w:after="60"/>
        <w:rPr>
          <w:rFonts w:ascii="Calibri" w:hAnsi="Calibri" w:cs="Calibri"/>
          <w:sz w:val="22"/>
        </w:rPr>
      </w:pPr>
    </w:p>
    <w:p w14:paraId="39FA56DB" w14:textId="77777777" w:rsidR="009B3D85" w:rsidRPr="00003AE7" w:rsidRDefault="009B3D85"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Capitolato speciale;</w:t>
      </w:r>
    </w:p>
    <w:p w14:paraId="53E2E37A" w14:textId="77777777" w:rsidR="009B3D85" w:rsidRPr="00003AE7" w:rsidRDefault="009B3D85"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Allegato 1 - Clausole Vessatorie;</w:t>
      </w:r>
    </w:p>
    <w:p w14:paraId="423DA9F2" w14:textId="77777777" w:rsidR="009B3D85" w:rsidRPr="00003AE7" w:rsidRDefault="009B3D85"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Allegato 2 - Domanda di partecipazione</w:t>
      </w:r>
      <w:r w:rsidR="00B634D4" w:rsidRPr="00003AE7">
        <w:rPr>
          <w:rFonts w:ascii="Calibri" w:hAnsi="Calibri" w:cs="Calibri"/>
          <w:bCs/>
          <w:iCs/>
          <w:sz w:val="22"/>
          <w:lang w:eastAsia="it-IT"/>
        </w:rPr>
        <w:t xml:space="preserve"> e </w:t>
      </w:r>
      <w:r w:rsidR="00B634D4" w:rsidRPr="00003AE7">
        <w:rPr>
          <w:rFonts w:ascii="Calibri" w:hAnsi="Calibri"/>
          <w:bCs/>
          <w:iCs/>
          <w:sz w:val="22"/>
          <w:lang w:eastAsia="it-IT"/>
        </w:rPr>
        <w:t>comprova pagamento imposto di bollo di € 16,00 sulla domanda di partecipazione</w:t>
      </w:r>
      <w:r w:rsidRPr="00003AE7">
        <w:rPr>
          <w:rFonts w:ascii="Calibri" w:hAnsi="Calibri" w:cs="Calibri"/>
          <w:bCs/>
          <w:iCs/>
          <w:sz w:val="22"/>
          <w:lang w:eastAsia="it-IT"/>
        </w:rPr>
        <w:t>;</w:t>
      </w:r>
    </w:p>
    <w:p w14:paraId="52AD6E99" w14:textId="77777777" w:rsidR="00124B00" w:rsidRPr="00003AE7" w:rsidRDefault="009B3D85"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Allegato 3 - Schema di contratto;</w:t>
      </w:r>
    </w:p>
    <w:p w14:paraId="6278BA92" w14:textId="77777777" w:rsidR="00124B00" w:rsidRPr="00003AE7" w:rsidRDefault="00124B00"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Allegato 4 - Patto di Integrità;</w:t>
      </w:r>
    </w:p>
    <w:p w14:paraId="4C9A6ED2" w14:textId="684E797A" w:rsidR="00124B00" w:rsidRPr="00003AE7" w:rsidRDefault="00124B00"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 xml:space="preserve">Allegato 5 </w:t>
      </w:r>
      <w:r w:rsidR="00003AE7" w:rsidRPr="00003AE7">
        <w:rPr>
          <w:rFonts w:ascii="Calibri" w:hAnsi="Calibri" w:cs="Calibri"/>
          <w:bCs/>
          <w:iCs/>
          <w:sz w:val="22"/>
          <w:lang w:eastAsia="it-IT"/>
        </w:rPr>
        <w:t>–</w:t>
      </w:r>
      <w:r w:rsidRPr="00003AE7">
        <w:rPr>
          <w:rFonts w:ascii="Calibri" w:hAnsi="Calibri" w:cs="Calibri"/>
          <w:bCs/>
          <w:iCs/>
          <w:sz w:val="22"/>
          <w:lang w:eastAsia="it-IT"/>
        </w:rPr>
        <w:t xml:space="preserve"> Autorizz</w:t>
      </w:r>
      <w:r w:rsidR="00003AE7" w:rsidRPr="00003AE7">
        <w:rPr>
          <w:rFonts w:ascii="Calibri" w:hAnsi="Calibri" w:cs="Calibri"/>
          <w:bCs/>
          <w:iCs/>
          <w:sz w:val="22"/>
          <w:lang w:eastAsia="it-IT"/>
        </w:rPr>
        <w:t>.</w:t>
      </w:r>
      <w:r w:rsidRPr="00003AE7">
        <w:rPr>
          <w:rFonts w:ascii="Calibri" w:hAnsi="Calibri" w:cs="Calibri"/>
          <w:bCs/>
          <w:iCs/>
          <w:sz w:val="22"/>
          <w:lang w:eastAsia="it-IT"/>
        </w:rPr>
        <w:t xml:space="preserve"> al tratt dati art 35 comma 5 Bis;</w:t>
      </w:r>
    </w:p>
    <w:p w14:paraId="5B9A4AD3" w14:textId="77777777" w:rsidR="00124B00" w:rsidRPr="00003AE7" w:rsidRDefault="00124B00"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Allegato 6 - Dichiarazione sostitutiva di iscrizione alla CCIAA;</w:t>
      </w:r>
    </w:p>
    <w:p w14:paraId="1E78B38C" w14:textId="073A0ACB" w:rsidR="00124B00" w:rsidRPr="00003AE7" w:rsidRDefault="00003AE7"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Allegato 7</w:t>
      </w:r>
      <w:r w:rsidR="00124B00" w:rsidRPr="00003AE7">
        <w:rPr>
          <w:rFonts w:ascii="Calibri" w:hAnsi="Calibri" w:cs="Calibri"/>
          <w:bCs/>
          <w:iCs/>
          <w:sz w:val="22"/>
          <w:lang w:eastAsia="it-IT"/>
        </w:rPr>
        <w:t xml:space="preserve"> - Dati OE per DUVRI;</w:t>
      </w:r>
    </w:p>
    <w:p w14:paraId="178CC1ED" w14:textId="1D133475" w:rsidR="00124B00" w:rsidRPr="00003AE7" w:rsidRDefault="00124B00"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lastRenderedPageBreak/>
        <w:t xml:space="preserve">Allegato </w:t>
      </w:r>
      <w:r w:rsidR="00003AE7" w:rsidRPr="00003AE7">
        <w:rPr>
          <w:rFonts w:ascii="Calibri" w:hAnsi="Calibri" w:cs="Calibri"/>
          <w:bCs/>
          <w:iCs/>
          <w:sz w:val="22"/>
          <w:lang w:eastAsia="it-IT"/>
        </w:rPr>
        <w:t>8</w:t>
      </w:r>
      <w:r w:rsidRPr="00003AE7">
        <w:rPr>
          <w:rFonts w:ascii="Calibri" w:hAnsi="Calibri" w:cs="Calibri"/>
          <w:bCs/>
          <w:iCs/>
          <w:sz w:val="22"/>
          <w:lang w:eastAsia="it-IT"/>
        </w:rPr>
        <w:t xml:space="preserve"> - DUVRI </w:t>
      </w:r>
      <w:r w:rsidR="00003AE7" w:rsidRPr="00003AE7">
        <w:rPr>
          <w:rFonts w:ascii="Calibri" w:hAnsi="Calibri" w:cs="Calibri"/>
          <w:bCs/>
          <w:iCs/>
          <w:sz w:val="22"/>
          <w:lang w:eastAsia="it-IT"/>
        </w:rPr>
        <w:t>(da sottoscrivere in tutti i campi richiesti</w:t>
      </w:r>
      <w:r w:rsidR="00F258AE">
        <w:rPr>
          <w:rFonts w:ascii="Calibri" w:hAnsi="Calibri" w:cs="Calibri"/>
          <w:bCs/>
          <w:iCs/>
          <w:sz w:val="22"/>
          <w:lang w:eastAsia="it-IT"/>
        </w:rPr>
        <w:t xml:space="preserve"> </w:t>
      </w:r>
      <w:r w:rsidR="00F258AE" w:rsidRPr="00F258AE">
        <w:rPr>
          <w:rFonts w:ascii="Calibri" w:hAnsi="Calibri" w:cs="Calibri"/>
          <w:bCs/>
          <w:iCs/>
          <w:sz w:val="22"/>
          <w:highlight w:val="green"/>
          <w:lang w:eastAsia="it-IT"/>
        </w:rPr>
        <w:t>evidenziati in verde</w:t>
      </w:r>
      <w:r w:rsidR="00003AE7" w:rsidRPr="00003AE7">
        <w:rPr>
          <w:rFonts w:ascii="Calibri" w:hAnsi="Calibri" w:cs="Calibri"/>
          <w:bCs/>
          <w:iCs/>
          <w:sz w:val="22"/>
          <w:lang w:eastAsia="it-IT"/>
        </w:rPr>
        <w:t>)</w:t>
      </w:r>
      <w:r w:rsidRPr="00003AE7">
        <w:rPr>
          <w:rFonts w:ascii="Calibri" w:hAnsi="Calibri" w:cs="Calibri"/>
          <w:bCs/>
          <w:iCs/>
          <w:sz w:val="22"/>
          <w:lang w:eastAsia="it-IT"/>
        </w:rPr>
        <w:t>;</w:t>
      </w:r>
    </w:p>
    <w:p w14:paraId="618E9858" w14:textId="5604F08C" w:rsidR="009B3D85" w:rsidRPr="00003AE7" w:rsidRDefault="009B3D85"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bCs/>
          <w:iCs/>
          <w:sz w:val="22"/>
          <w:lang w:eastAsia="it-IT"/>
        </w:rPr>
        <w:t xml:space="preserve">Documento di gara unico </w:t>
      </w:r>
      <w:r w:rsidR="00357FC4" w:rsidRPr="00003AE7">
        <w:rPr>
          <w:rFonts w:ascii="Calibri" w:hAnsi="Calibri" w:cs="Calibri"/>
          <w:bCs/>
          <w:iCs/>
          <w:sz w:val="22"/>
          <w:lang w:eastAsia="it-IT"/>
        </w:rPr>
        <w:t>europeo,</w:t>
      </w:r>
      <w:r w:rsidR="00803E3A" w:rsidRPr="00003AE7">
        <w:rPr>
          <w:rFonts w:ascii="Calibri" w:hAnsi="Calibri" w:cs="Calibri"/>
          <w:bCs/>
          <w:iCs/>
          <w:sz w:val="22"/>
          <w:lang w:eastAsia="it-IT"/>
        </w:rPr>
        <w:t xml:space="preserve"> compilato su piattaforma;</w:t>
      </w:r>
    </w:p>
    <w:p w14:paraId="367749E7" w14:textId="77777777" w:rsidR="009B3D85" w:rsidRPr="00003AE7" w:rsidRDefault="00AE28AD"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sz w:val="22"/>
        </w:rPr>
        <w:t>eventuale procura;</w:t>
      </w:r>
    </w:p>
    <w:p w14:paraId="195AE5E8" w14:textId="5B57509F" w:rsidR="00B634D4" w:rsidRPr="00003AE7" w:rsidRDefault="00AE28AD"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cs="Calibri"/>
          <w:sz w:val="22"/>
        </w:rPr>
        <w:t>garanzia provvisoria</w:t>
      </w:r>
      <w:r w:rsidR="00B634D4" w:rsidRPr="00003AE7">
        <w:rPr>
          <w:rFonts w:ascii="Calibri" w:hAnsi="Calibri" w:cs="Calibri"/>
          <w:sz w:val="22"/>
        </w:rPr>
        <w:t xml:space="preserve"> e </w:t>
      </w:r>
      <w:r w:rsidR="00B634D4" w:rsidRPr="00003AE7">
        <w:rPr>
          <w:rFonts w:ascii="Calibri" w:hAnsi="Calibri"/>
          <w:bCs/>
          <w:iCs/>
          <w:sz w:val="22"/>
          <w:lang w:eastAsia="it-IT"/>
        </w:rPr>
        <w:t>copia conforme di certificazione di cui all’at. 106 comma 8) del Codice in caso di riduzione dell’importo della garanzia</w:t>
      </w:r>
      <w:r w:rsidR="00003AE7" w:rsidRPr="00003AE7">
        <w:rPr>
          <w:rFonts w:ascii="Calibri" w:hAnsi="Calibri"/>
          <w:bCs/>
          <w:iCs/>
          <w:sz w:val="22"/>
          <w:lang w:eastAsia="it-IT"/>
        </w:rPr>
        <w:t>;</w:t>
      </w:r>
    </w:p>
    <w:p w14:paraId="4F32B798" w14:textId="3FBCCC96" w:rsidR="00D60D57" w:rsidRPr="00003AE7" w:rsidRDefault="00D60D57" w:rsidP="003824CB">
      <w:pPr>
        <w:numPr>
          <w:ilvl w:val="2"/>
          <w:numId w:val="40"/>
        </w:numPr>
        <w:spacing w:before="60" w:after="60"/>
        <w:ind w:left="709" w:hanging="283"/>
      </w:pPr>
      <w:r w:rsidRPr="00003AE7">
        <w:rPr>
          <w:rFonts w:ascii="Calibri" w:hAnsi="Calibri"/>
          <w:bCs/>
          <w:iCs/>
          <w:sz w:val="22"/>
          <w:lang w:eastAsia="it-IT"/>
        </w:rPr>
        <w:t>copia pagamento contributo ANAC</w:t>
      </w:r>
      <w:r w:rsidR="00003AE7" w:rsidRPr="00003AE7">
        <w:rPr>
          <w:rFonts w:ascii="Calibri" w:hAnsi="Calibri"/>
          <w:bCs/>
          <w:iCs/>
          <w:sz w:val="22"/>
          <w:lang w:eastAsia="it-IT"/>
        </w:rPr>
        <w:t>;</w:t>
      </w:r>
    </w:p>
    <w:p w14:paraId="67BA128A" w14:textId="66DF7C4B" w:rsidR="005968B3" w:rsidRPr="00003AE7" w:rsidRDefault="001F23FD" w:rsidP="003824CB">
      <w:pPr>
        <w:numPr>
          <w:ilvl w:val="2"/>
          <w:numId w:val="40"/>
        </w:numPr>
        <w:spacing w:before="60" w:after="60"/>
        <w:ind w:left="709" w:hanging="283"/>
        <w:rPr>
          <w:rFonts w:ascii="Calibri" w:hAnsi="Calibri" w:cs="Calibri"/>
          <w:bCs/>
          <w:iCs/>
          <w:sz w:val="22"/>
          <w:lang w:eastAsia="it-IT"/>
        </w:rPr>
      </w:pPr>
      <w:r w:rsidRPr="00003AE7">
        <w:rPr>
          <w:rFonts w:ascii="Calibri" w:hAnsi="Calibri"/>
          <w:bCs/>
          <w:iCs/>
          <w:sz w:val="22"/>
          <w:lang w:eastAsia="it-IT"/>
        </w:rPr>
        <w:t>eventuale documentazione di cui a</w:t>
      </w:r>
      <w:r w:rsidR="00B634D4" w:rsidRPr="00003AE7">
        <w:rPr>
          <w:rFonts w:ascii="Calibri" w:hAnsi="Calibri"/>
          <w:bCs/>
          <w:iCs/>
          <w:sz w:val="22"/>
          <w:lang w:eastAsia="it-IT"/>
        </w:rPr>
        <w:t xml:space="preserve">i </w:t>
      </w:r>
      <w:r w:rsidR="00C236D4" w:rsidRPr="00003AE7">
        <w:rPr>
          <w:rFonts w:ascii="Calibri" w:hAnsi="Calibri"/>
          <w:bCs/>
          <w:iCs/>
          <w:sz w:val="22"/>
          <w:lang w:eastAsia="it-IT"/>
        </w:rPr>
        <w:t>punti: 15.2</w:t>
      </w:r>
      <w:r w:rsidR="00B634D4" w:rsidRPr="00003AE7">
        <w:rPr>
          <w:rFonts w:ascii="Calibri" w:hAnsi="Calibri"/>
          <w:bCs/>
          <w:iCs/>
          <w:sz w:val="22"/>
          <w:lang w:eastAsia="it-IT"/>
        </w:rPr>
        <w:t>; d</w:t>
      </w:r>
      <w:r w:rsidR="00AE28AD" w:rsidRPr="00003AE7">
        <w:rPr>
          <w:rFonts w:ascii="Calibri" w:hAnsi="Calibri" w:cs="Calibri"/>
          <w:sz w:val="22"/>
        </w:rPr>
        <w:t xml:space="preserve">ocumentazione in caso di avvalimento di cui al </w:t>
      </w:r>
      <w:r w:rsidR="00B3747B" w:rsidRPr="00003AE7">
        <w:rPr>
          <w:rFonts w:ascii="Calibri" w:hAnsi="Calibri" w:cs="Calibri"/>
          <w:sz w:val="22"/>
        </w:rPr>
        <w:t xml:space="preserve">successivo </w:t>
      </w:r>
      <w:r w:rsidR="00E04037" w:rsidRPr="00003AE7">
        <w:rPr>
          <w:rFonts w:ascii="Calibri" w:hAnsi="Calibri" w:cs="Calibri"/>
          <w:sz w:val="22"/>
        </w:rPr>
        <w:t>paragrafo</w:t>
      </w:r>
      <w:r w:rsidR="00AE28AD" w:rsidRPr="00003AE7">
        <w:rPr>
          <w:rFonts w:ascii="Calibri" w:hAnsi="Calibri" w:cs="Calibri"/>
          <w:sz w:val="22"/>
        </w:rPr>
        <w:t xml:space="preserve"> 15.4</w:t>
      </w:r>
      <w:r w:rsidR="00B634D4" w:rsidRPr="00003AE7">
        <w:rPr>
          <w:rFonts w:ascii="Calibri" w:hAnsi="Calibri" w:cs="Calibri"/>
          <w:sz w:val="22"/>
        </w:rPr>
        <w:t xml:space="preserve"> e </w:t>
      </w:r>
      <w:r w:rsidR="00AE28AD" w:rsidRPr="00003AE7">
        <w:rPr>
          <w:rFonts w:ascii="Calibri" w:hAnsi="Calibri" w:cs="Calibri"/>
          <w:sz w:val="22"/>
        </w:rPr>
        <w:t xml:space="preserve">documentazione per i soggetti associati di cui al </w:t>
      </w:r>
      <w:r w:rsidR="00B3747B" w:rsidRPr="00003AE7">
        <w:rPr>
          <w:rFonts w:ascii="Calibri" w:hAnsi="Calibri" w:cs="Calibri"/>
          <w:sz w:val="22"/>
        </w:rPr>
        <w:t xml:space="preserve">successivo </w:t>
      </w:r>
      <w:r w:rsidR="00AE28AD" w:rsidRPr="00003AE7">
        <w:rPr>
          <w:rFonts w:ascii="Calibri" w:hAnsi="Calibri" w:cs="Calibri"/>
          <w:sz w:val="22"/>
        </w:rPr>
        <w:t>p</w:t>
      </w:r>
      <w:r w:rsidR="00E04037" w:rsidRPr="00003AE7">
        <w:rPr>
          <w:rFonts w:ascii="Calibri" w:hAnsi="Calibri" w:cs="Calibri"/>
          <w:sz w:val="22"/>
        </w:rPr>
        <w:t xml:space="preserve">aragrafo </w:t>
      </w:r>
      <w:r w:rsidR="00AE28AD" w:rsidRPr="00003AE7">
        <w:rPr>
          <w:rFonts w:ascii="Calibri" w:hAnsi="Calibri" w:cs="Calibri"/>
          <w:sz w:val="22"/>
        </w:rPr>
        <w:t>15.5;</w:t>
      </w:r>
    </w:p>
    <w:p w14:paraId="490174C0" w14:textId="77777777" w:rsidR="00003AE7" w:rsidRDefault="00003AE7" w:rsidP="00A626D8">
      <w:pPr>
        <w:spacing w:before="60" w:after="60"/>
        <w:rPr>
          <w:rFonts w:ascii="Calibri" w:hAnsi="Calibri" w:cs="Calibri"/>
          <w:bCs/>
          <w:iCs/>
          <w:sz w:val="22"/>
        </w:rPr>
      </w:pPr>
    </w:p>
    <w:p w14:paraId="32EE1F8A" w14:textId="77777777" w:rsidR="00AE28AD" w:rsidRDefault="002D2D91" w:rsidP="00A626D8">
      <w:pPr>
        <w:spacing w:before="60" w:after="60"/>
        <w:rPr>
          <w:rFonts w:ascii="Calibri" w:hAnsi="Calibri" w:cs="Calibri"/>
          <w:bCs/>
          <w:iCs/>
          <w:sz w:val="22"/>
        </w:rPr>
      </w:pPr>
      <w:r w:rsidRPr="00012D25">
        <w:rPr>
          <w:rFonts w:ascii="Calibri" w:hAnsi="Calibri" w:cs="Calibri"/>
          <w:bCs/>
          <w:iCs/>
          <w:sz w:val="22"/>
        </w:rPr>
        <w:t xml:space="preserve">La mancata allegazione di uno o più dei citati documenti viene segnalata dalla PAD con un </w:t>
      </w:r>
      <w:r w:rsidRPr="00012D25">
        <w:rPr>
          <w:rFonts w:ascii="Calibri" w:hAnsi="Calibri" w:cs="Calibri"/>
          <w:bCs/>
          <w:i/>
          <w:sz w:val="22"/>
        </w:rPr>
        <w:t xml:space="preserve">alert </w:t>
      </w:r>
      <w:r w:rsidRPr="00012D25">
        <w:rPr>
          <w:rFonts w:ascii="Calibri" w:hAnsi="Calibri" w:cs="Calibri"/>
          <w:bCs/>
          <w:iCs/>
          <w:sz w:val="22"/>
        </w:rPr>
        <w:t>all’</w:t>
      </w:r>
      <w:r w:rsidR="00223254" w:rsidRPr="00012D25">
        <w:rPr>
          <w:rFonts w:ascii="Calibri" w:hAnsi="Calibri" w:cs="Calibri"/>
          <w:bCs/>
          <w:iCs/>
          <w:sz w:val="22"/>
        </w:rPr>
        <w:t>operatore</w:t>
      </w:r>
      <w:r w:rsidRPr="00012D25">
        <w:rPr>
          <w:rFonts w:ascii="Calibri" w:hAnsi="Calibri" w:cs="Calibri"/>
          <w:bCs/>
          <w:iCs/>
          <w:sz w:val="22"/>
        </w:rPr>
        <w:t xml:space="preserve"> economico interessato</w:t>
      </w:r>
      <w:r w:rsidR="00E2775B" w:rsidRPr="00012D25">
        <w:rPr>
          <w:rFonts w:ascii="Calibri" w:hAnsi="Calibri" w:cs="Calibri"/>
          <w:bCs/>
          <w:iCs/>
          <w:sz w:val="22"/>
        </w:rPr>
        <w:t>.</w:t>
      </w:r>
    </w:p>
    <w:p w14:paraId="743CB624" w14:textId="77777777" w:rsidR="007207A1" w:rsidRPr="00012D25" w:rsidRDefault="007207A1" w:rsidP="00A626D8">
      <w:pPr>
        <w:spacing w:before="60" w:after="60"/>
        <w:rPr>
          <w:rFonts w:ascii="Calibri" w:hAnsi="Calibri" w:cs="Calibri"/>
          <w:sz w:val="22"/>
          <w:shd w:val="clear" w:color="auto" w:fill="FFFFFF"/>
        </w:rPr>
      </w:pPr>
    </w:p>
    <w:p w14:paraId="58246815"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656" w:name="_Toc497728162"/>
      <w:bookmarkStart w:id="1657" w:name="_Toc497484964"/>
      <w:bookmarkStart w:id="1658" w:name="_Toc498419754"/>
      <w:bookmarkStart w:id="1659" w:name="_Toc497831556"/>
      <w:bookmarkStart w:id="1660" w:name="_Toc497728161"/>
      <w:bookmarkStart w:id="1661" w:name="_Toc497484963"/>
      <w:bookmarkStart w:id="1662" w:name="_Toc498419755"/>
      <w:bookmarkStart w:id="1663" w:name="_Toc497831557"/>
      <w:bookmarkStart w:id="1664" w:name="_Ref129785861"/>
      <w:bookmarkStart w:id="1665" w:name="_Ref129789908"/>
      <w:bookmarkStart w:id="1666" w:name="_Toc239256278"/>
      <w:bookmarkEnd w:id="1656"/>
      <w:bookmarkEnd w:id="1657"/>
      <w:bookmarkEnd w:id="1658"/>
      <w:bookmarkEnd w:id="1659"/>
      <w:bookmarkEnd w:id="1660"/>
      <w:bookmarkEnd w:id="1661"/>
      <w:bookmarkEnd w:id="1662"/>
      <w:bookmarkEnd w:id="1663"/>
      <w:r w:rsidRPr="00012D25">
        <w:rPr>
          <w:rFonts w:ascii="Calibri" w:hAnsi="Calibri" w:cs="Calibri"/>
          <w:sz w:val="22"/>
          <w:szCs w:val="22"/>
        </w:rPr>
        <w:t>DOMANDA DI PARTECIPAZIONE ED EVENTUALE PROCURA</w:t>
      </w:r>
      <w:bookmarkEnd w:id="1664"/>
      <w:bookmarkEnd w:id="1665"/>
      <w:bookmarkEnd w:id="1666"/>
      <w:r w:rsidRPr="00012D25">
        <w:rPr>
          <w:rFonts w:ascii="Calibri" w:hAnsi="Calibri" w:cs="Calibri"/>
          <w:sz w:val="22"/>
          <w:szCs w:val="22"/>
        </w:rPr>
        <w:t xml:space="preserve"> </w:t>
      </w:r>
    </w:p>
    <w:p w14:paraId="07B9C1C7" w14:textId="77777777" w:rsidR="009A7C72" w:rsidRPr="00012D25" w:rsidRDefault="00AE28AD" w:rsidP="00AE28AD">
      <w:pPr>
        <w:spacing w:before="60" w:after="60"/>
        <w:rPr>
          <w:rFonts w:ascii="Calibri" w:hAnsi="Calibri" w:cs="Calibri"/>
          <w:iCs/>
          <w:sz w:val="22"/>
        </w:rPr>
      </w:pPr>
      <w:r w:rsidRPr="00012D25">
        <w:rPr>
          <w:rFonts w:ascii="Calibri" w:hAnsi="Calibri" w:cs="Calibri"/>
          <w:sz w:val="22"/>
        </w:rPr>
        <w:t xml:space="preserve">La domanda di partecipazione è redatta secondo il modello di cui all’allegato n. </w:t>
      </w:r>
      <w:r w:rsidR="00170368">
        <w:rPr>
          <w:rFonts w:ascii="Calibri" w:hAnsi="Calibri" w:cs="Calibri"/>
          <w:sz w:val="22"/>
        </w:rPr>
        <w:t>2</w:t>
      </w:r>
      <w:r w:rsidRPr="00012D25">
        <w:rPr>
          <w:rFonts w:ascii="Calibri" w:hAnsi="Calibri" w:cs="Calibri"/>
          <w:iCs/>
          <w:sz w:val="22"/>
        </w:rPr>
        <w:t>.</w:t>
      </w:r>
    </w:p>
    <w:p w14:paraId="7C4BA217" w14:textId="77777777" w:rsidR="009A7C72" w:rsidRPr="00012D25" w:rsidRDefault="009A7C72" w:rsidP="009A7C72">
      <w:pPr>
        <w:tabs>
          <w:tab w:val="left" w:pos="2268"/>
        </w:tabs>
        <w:spacing w:before="60" w:after="60"/>
        <w:rPr>
          <w:rFonts w:ascii="Calibri" w:hAnsi="Calibri" w:cs="Calibri"/>
          <w:iCs/>
          <w:sz w:val="22"/>
        </w:rPr>
      </w:pPr>
      <w:r w:rsidRPr="00012D25">
        <w:rPr>
          <w:rFonts w:ascii="Calibri" w:hAnsi="Calibri" w:cs="Calibri"/>
          <w:iCs/>
          <w:sz w:val="22"/>
        </w:rPr>
        <w:t>In conformità a</w:t>
      </w:r>
      <w:r w:rsidR="00481CBC" w:rsidRPr="00012D25">
        <w:rPr>
          <w:rFonts w:ascii="Calibri" w:hAnsi="Calibri" w:cs="Calibri"/>
          <w:iCs/>
          <w:sz w:val="22"/>
        </w:rPr>
        <w:t xml:space="preserve">lla vigente </w:t>
      </w:r>
      <w:r w:rsidR="009F01FD" w:rsidRPr="00012D25">
        <w:rPr>
          <w:rFonts w:ascii="Calibri" w:hAnsi="Calibri" w:cs="Calibri"/>
          <w:iCs/>
          <w:sz w:val="22"/>
        </w:rPr>
        <w:t xml:space="preserve">normativa </w:t>
      </w:r>
      <w:r w:rsidR="00481CBC" w:rsidRPr="00012D25">
        <w:rPr>
          <w:rFonts w:ascii="Calibri" w:hAnsi="Calibri" w:cs="Calibri"/>
          <w:iCs/>
          <w:sz w:val="22"/>
        </w:rPr>
        <w:t>in tema di utilizzo di sistemi di intelligenza artificiale,</w:t>
      </w:r>
      <w:r w:rsidRPr="00012D25">
        <w:rPr>
          <w:rFonts w:ascii="Calibri" w:hAnsi="Calibri" w:cs="Calibri"/>
          <w:iCs/>
          <w:sz w:val="22"/>
        </w:rPr>
        <w:t xml:space="preserve"> nella domanda il concorrente è tenuto a dichiarare:</w:t>
      </w:r>
    </w:p>
    <w:p w14:paraId="7C965266" w14:textId="77777777" w:rsidR="009A7C72" w:rsidRPr="00012D25" w:rsidRDefault="009A7C72" w:rsidP="003824CB">
      <w:pPr>
        <w:pStyle w:val="Paragrafoelenco"/>
        <w:numPr>
          <w:ilvl w:val="0"/>
          <w:numId w:val="34"/>
        </w:numPr>
        <w:tabs>
          <w:tab w:val="left" w:pos="2268"/>
        </w:tabs>
        <w:suppressAutoHyphens/>
        <w:spacing w:before="60" w:after="60"/>
        <w:contextualSpacing w:val="0"/>
        <w:rPr>
          <w:rFonts w:ascii="Calibri" w:hAnsi="Calibri" w:cs="Calibri"/>
          <w:iCs/>
          <w:sz w:val="22"/>
        </w:rPr>
      </w:pPr>
      <w:r w:rsidRPr="00012D25">
        <w:rPr>
          <w:rFonts w:ascii="Calibri" w:hAnsi="Calibri" w:cs="Calibri"/>
          <w:iCs/>
          <w:sz w:val="22"/>
        </w:rPr>
        <w:t>se nell’elaborazione dell’offerta tecnica si è avvalso dei sistemi di intelligenza artificiale, garantendo che l’uso di tali sistemi è avvenuto nel pieno rispetto del Regolamento UE 2024/1689, della legge n. 132 del 2025 e della vigente normativa sul trattamento e protezione dei dati (Regolamento UE 2016/679, decreto legislativo 196/2003);</w:t>
      </w:r>
    </w:p>
    <w:p w14:paraId="2DE4119C" w14:textId="77777777" w:rsidR="009A7C72" w:rsidRPr="00012D25" w:rsidRDefault="009A7C72" w:rsidP="003824CB">
      <w:pPr>
        <w:pStyle w:val="Paragrafoelenco"/>
        <w:numPr>
          <w:ilvl w:val="0"/>
          <w:numId w:val="34"/>
        </w:numPr>
        <w:tabs>
          <w:tab w:val="left" w:pos="2268"/>
        </w:tabs>
        <w:suppressAutoHyphens/>
        <w:spacing w:before="60" w:after="60"/>
        <w:contextualSpacing w:val="0"/>
        <w:rPr>
          <w:rFonts w:ascii="Calibri" w:hAnsi="Calibri" w:cs="Calibri"/>
          <w:iCs/>
          <w:sz w:val="22"/>
        </w:rPr>
      </w:pPr>
      <w:r w:rsidRPr="00012D25">
        <w:rPr>
          <w:rFonts w:ascii="Calibri" w:hAnsi="Calibri" w:cs="Calibri"/>
          <w:iCs/>
          <w:sz w:val="22"/>
        </w:rPr>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14:paraId="21845F92" w14:textId="77777777" w:rsidR="00481CBC" w:rsidRPr="00012D25" w:rsidRDefault="00481CBC" w:rsidP="00481CBC">
      <w:pPr>
        <w:pStyle w:val="Paragrafoelenco"/>
        <w:tabs>
          <w:tab w:val="left" w:pos="2268"/>
        </w:tabs>
        <w:suppressAutoHyphens/>
        <w:spacing w:before="60" w:after="60"/>
        <w:ind w:left="1080"/>
        <w:contextualSpacing w:val="0"/>
        <w:rPr>
          <w:rFonts w:ascii="Calibri" w:hAnsi="Calibri" w:cs="Calibri"/>
          <w:iCs/>
          <w:sz w:val="22"/>
        </w:rPr>
      </w:pPr>
    </w:p>
    <w:p w14:paraId="6E532BF8" w14:textId="77777777" w:rsidR="00481CBC" w:rsidRPr="00012D25" w:rsidRDefault="00481CBC" w:rsidP="00481CBC">
      <w:pPr>
        <w:tabs>
          <w:tab w:val="left" w:pos="2268"/>
        </w:tabs>
        <w:spacing w:before="60" w:after="60"/>
        <w:rPr>
          <w:rFonts w:ascii="Calibri" w:hAnsi="Calibri" w:cs="Calibri"/>
          <w:iCs/>
          <w:sz w:val="22"/>
        </w:rPr>
      </w:pPr>
      <w:r w:rsidRPr="00012D25">
        <w:rPr>
          <w:rFonts w:ascii="Calibri" w:hAnsi="Calibri" w:cs="Calibri"/>
          <w:iCs/>
          <w:sz w:val="22"/>
        </w:rPr>
        <w:t>In conformità a quanto previsto dall’articolo 13 della legge132/2025, nella domanda il concorrente è tenuto a dichiarare:</w:t>
      </w:r>
    </w:p>
    <w:p w14:paraId="07CAB153" w14:textId="77777777" w:rsidR="00481CBC" w:rsidRPr="00012D25" w:rsidRDefault="00481CBC" w:rsidP="003824CB">
      <w:pPr>
        <w:pStyle w:val="Paragrafoelenco"/>
        <w:numPr>
          <w:ilvl w:val="0"/>
          <w:numId w:val="34"/>
        </w:numPr>
        <w:tabs>
          <w:tab w:val="left" w:pos="2268"/>
        </w:tabs>
        <w:suppressAutoHyphens/>
        <w:spacing w:before="60" w:after="60"/>
        <w:contextualSpacing w:val="0"/>
        <w:rPr>
          <w:rFonts w:ascii="Calibri" w:hAnsi="Calibri" w:cs="Calibri"/>
          <w:iCs/>
          <w:sz w:val="22"/>
        </w:rPr>
      </w:pPr>
      <w:r w:rsidRPr="00012D25">
        <w:rPr>
          <w:rFonts w:ascii="Calibri" w:hAnsi="Calibri" w:cs="Calibri"/>
          <w:iCs/>
          <w:sz w:val="22"/>
        </w:rPr>
        <w:t>se nell’elaborazione dell’offerta tecnica si è avvalso dei sistemi di intelligenza artificiale, specificando in caso di dichiarazione positiva di quale tipologia ed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w:t>
      </w:r>
    </w:p>
    <w:p w14:paraId="060163BF" w14:textId="77777777" w:rsidR="00481CBC" w:rsidRPr="00012D25" w:rsidRDefault="00481CBC" w:rsidP="003824CB">
      <w:pPr>
        <w:pStyle w:val="Paragrafoelenco"/>
        <w:numPr>
          <w:ilvl w:val="0"/>
          <w:numId w:val="34"/>
        </w:numPr>
        <w:tabs>
          <w:tab w:val="left" w:pos="2268"/>
        </w:tabs>
        <w:suppressAutoHyphens/>
        <w:spacing w:before="60" w:after="60"/>
        <w:contextualSpacing w:val="0"/>
        <w:rPr>
          <w:rFonts w:ascii="Calibri" w:hAnsi="Calibri" w:cs="Calibri"/>
          <w:iCs/>
          <w:sz w:val="22"/>
        </w:rPr>
      </w:pPr>
      <w:r w:rsidRPr="00012D25">
        <w:rPr>
          <w:rFonts w:ascii="Calibri" w:hAnsi="Calibri" w:cs="Calibri"/>
          <w:iCs/>
          <w:sz w:val="22"/>
        </w:rPr>
        <w:lastRenderedPageBreak/>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14:paraId="7E5C3867" w14:textId="77777777" w:rsidR="00481CBC" w:rsidRPr="00012D25" w:rsidRDefault="00481CBC" w:rsidP="00481CBC">
      <w:pPr>
        <w:pStyle w:val="Paragrafoelenco"/>
        <w:tabs>
          <w:tab w:val="left" w:pos="2268"/>
        </w:tabs>
        <w:suppressAutoHyphens/>
        <w:spacing w:before="60" w:after="60"/>
        <w:ind w:left="1080"/>
        <w:contextualSpacing w:val="0"/>
        <w:rPr>
          <w:rFonts w:ascii="Calibri" w:hAnsi="Calibri" w:cs="Calibri"/>
          <w:iCs/>
          <w:sz w:val="22"/>
        </w:rPr>
      </w:pPr>
    </w:p>
    <w:p w14:paraId="32ECB317" w14:textId="77777777" w:rsidR="00AE28AD" w:rsidRPr="00012D25" w:rsidRDefault="00AE28AD" w:rsidP="00AE28AD">
      <w:pPr>
        <w:spacing w:before="60" w:after="60"/>
        <w:rPr>
          <w:rFonts w:ascii="Calibri" w:hAnsi="Calibri" w:cs="Calibri"/>
          <w:sz w:val="22"/>
        </w:rPr>
      </w:pPr>
      <w:bookmarkStart w:id="1667" w:name="_Toc4164233711"/>
      <w:bookmarkStart w:id="1668" w:name="_Toc4067541881"/>
      <w:bookmarkStart w:id="1669" w:name="_Toc4060583871"/>
      <w:bookmarkStart w:id="1670" w:name="_Toc4034712791"/>
      <w:bookmarkStart w:id="1671" w:name="_Toc3974228721"/>
      <w:bookmarkStart w:id="1672" w:name="_Toc3973468311"/>
      <w:bookmarkStart w:id="1673" w:name="_Toc3937069161"/>
      <w:bookmarkStart w:id="1674" w:name="_Toc3937008431"/>
      <w:bookmarkStart w:id="1675" w:name="_Toc3932831841"/>
      <w:bookmarkStart w:id="1676" w:name="_Toc3932726681"/>
      <w:bookmarkStart w:id="1677" w:name="_Toc3932726101"/>
      <w:bookmarkStart w:id="1678" w:name="_Toc3931878541"/>
      <w:bookmarkStart w:id="1679" w:name="_Toc3931121371"/>
      <w:bookmarkStart w:id="1680" w:name="_Toc3931105731"/>
      <w:bookmarkStart w:id="1681" w:name="_Toc3925775061"/>
      <w:bookmarkStart w:id="1682" w:name="_Toc3910360651"/>
      <w:bookmarkStart w:id="1683" w:name="_Toc3910359921"/>
      <w:bookmarkStart w:id="1684" w:name="_Toc3805018791"/>
      <w:bookmarkStart w:id="1685" w:name="_Toc609251781"/>
      <w:bookmarkStart w:id="1686" w:name="_Ref4984219821"/>
      <w:bookmarkStart w:id="1687" w:name="_Toc484688330"/>
      <w:bookmarkStart w:id="1688" w:name="_Toc484605461"/>
      <w:bookmarkStart w:id="1689" w:name="_Toc484605337"/>
      <w:bookmarkStart w:id="1690" w:name="_Toc484526617"/>
      <w:bookmarkStart w:id="1691" w:name="_Toc484449122"/>
      <w:bookmarkStart w:id="1692" w:name="_Toc484448998"/>
      <w:bookmarkStart w:id="1693" w:name="_Toc484448874"/>
      <w:bookmarkStart w:id="1694" w:name="_Toc484448751"/>
      <w:bookmarkStart w:id="1695" w:name="_Toc484448627"/>
      <w:bookmarkStart w:id="1696" w:name="_Toc484448503"/>
      <w:bookmarkStart w:id="1697" w:name="_Toc484448379"/>
      <w:bookmarkStart w:id="1698" w:name="_Toc484448255"/>
      <w:bookmarkStart w:id="1699" w:name="_Toc484448130"/>
      <w:bookmarkStart w:id="1700" w:name="_Toc484440471"/>
      <w:bookmarkStart w:id="1701" w:name="_Toc484440111"/>
      <w:bookmarkStart w:id="1702" w:name="_Toc484439987"/>
      <w:bookmarkStart w:id="1703" w:name="_Toc484439864"/>
      <w:bookmarkStart w:id="1704" w:name="_Toc484438944"/>
      <w:bookmarkStart w:id="1705" w:name="_Toc484438820"/>
      <w:bookmarkStart w:id="1706" w:name="_Toc484438696"/>
      <w:bookmarkStart w:id="1707" w:name="_Toc484429121"/>
      <w:bookmarkStart w:id="1708" w:name="_Toc484428951"/>
      <w:bookmarkStart w:id="1709" w:name="_Toc484097779"/>
      <w:bookmarkStart w:id="1710" w:name="_Toc484011705"/>
      <w:bookmarkStart w:id="1711" w:name="_Toc484011230"/>
      <w:bookmarkStart w:id="1712" w:name="_Toc484011108"/>
      <w:bookmarkStart w:id="1713" w:name="_Toc484010986"/>
      <w:bookmarkStart w:id="1714" w:name="_Toc484010862"/>
      <w:bookmarkStart w:id="1715" w:name="_Toc484010740"/>
      <w:bookmarkStart w:id="1716" w:name="_Toc483906990"/>
      <w:bookmarkStart w:id="1717" w:name="_Toc483571613"/>
      <w:bookmarkStart w:id="1718" w:name="_Toc483571492"/>
      <w:bookmarkStart w:id="1719" w:name="_Toc483474063"/>
      <w:bookmarkStart w:id="1720" w:name="_Toc483401266"/>
      <w:bookmarkStart w:id="1721" w:name="_Toc483325787"/>
      <w:bookmarkStart w:id="1722" w:name="_Toc483316484"/>
      <w:bookmarkStart w:id="1723" w:name="_Toc483316353"/>
      <w:bookmarkStart w:id="1724" w:name="_Toc483316221"/>
      <w:bookmarkStart w:id="1725" w:name="_Toc483316016"/>
      <w:bookmarkStart w:id="1726" w:name="_Toc483302395"/>
      <w:bookmarkStart w:id="1727" w:name="_Toc485218321"/>
      <w:bookmarkStart w:id="1728" w:name="_Toc484688885"/>
      <w:bookmarkStart w:id="1729" w:name="_Ref484611693"/>
      <w:bookmarkStart w:id="1730" w:name="_Ref484611690"/>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r w:rsidRPr="00012D25">
        <w:rPr>
          <w:rFonts w:ascii="Calibri" w:hAnsi="Calibri" w:cs="Calibri"/>
          <w:sz w:val="22"/>
        </w:rPr>
        <w:t>La domanda e le relative dichiarazioni sono sottoscritte</w:t>
      </w:r>
      <w:r w:rsidR="007C082B" w:rsidRPr="00012D25">
        <w:rPr>
          <w:rFonts w:ascii="Calibri" w:hAnsi="Calibri" w:cs="Calibri"/>
          <w:sz w:val="22"/>
        </w:rPr>
        <w:t xml:space="preserve"> secondo le modalità di cui al precedente paragrafo 13</w:t>
      </w:r>
      <w:r w:rsidRPr="00012D25">
        <w:rPr>
          <w:rFonts w:ascii="Calibri" w:hAnsi="Calibri" w:cs="Calibri"/>
          <w:sz w:val="22"/>
        </w:rPr>
        <w:t>:</w:t>
      </w:r>
    </w:p>
    <w:p w14:paraId="3D9F53F2" w14:textId="77777777" w:rsidR="00AE28AD" w:rsidRPr="00012D25" w:rsidRDefault="00AE28AD" w:rsidP="00B65076">
      <w:pPr>
        <w:pStyle w:val="Paragrafoelenco"/>
        <w:numPr>
          <w:ilvl w:val="0"/>
          <w:numId w:val="7"/>
        </w:numPr>
        <w:spacing w:before="60" w:after="60"/>
        <w:ind w:left="426" w:hanging="284"/>
        <w:contextualSpacing w:val="0"/>
        <w:rPr>
          <w:rFonts w:ascii="Calibri" w:hAnsi="Calibri" w:cs="Calibri"/>
          <w:sz w:val="22"/>
        </w:rPr>
      </w:pPr>
      <w:r w:rsidRPr="00012D25">
        <w:rPr>
          <w:rFonts w:ascii="Calibri" w:hAnsi="Calibri" w:cs="Calibri"/>
          <w:sz w:val="22"/>
        </w:rPr>
        <w:t>dal concorrente che partecipa in forma singola;</w:t>
      </w:r>
    </w:p>
    <w:p w14:paraId="2464358B" w14:textId="77777777" w:rsidR="00AE28AD" w:rsidRPr="00012D25" w:rsidRDefault="00AE28AD" w:rsidP="00B65076">
      <w:pPr>
        <w:pStyle w:val="Paragrafoelenco"/>
        <w:numPr>
          <w:ilvl w:val="0"/>
          <w:numId w:val="7"/>
        </w:numPr>
        <w:spacing w:before="60" w:after="60"/>
        <w:ind w:left="426" w:hanging="284"/>
        <w:contextualSpacing w:val="0"/>
        <w:rPr>
          <w:rFonts w:ascii="Calibri" w:hAnsi="Calibri" w:cs="Calibri"/>
          <w:sz w:val="22"/>
        </w:rPr>
      </w:pPr>
      <w:r w:rsidRPr="00012D25">
        <w:rPr>
          <w:rFonts w:ascii="Calibri" w:hAnsi="Calibri" w:cs="Calibri"/>
          <w:sz w:val="22"/>
        </w:rPr>
        <w:t>nel caso di raggruppamento temporaneo o consorzio ordinario o GEIE costituiti, dalla mandataria/capofila;</w:t>
      </w:r>
    </w:p>
    <w:p w14:paraId="3366EC0A" w14:textId="77777777" w:rsidR="00AE28AD" w:rsidRPr="00012D25" w:rsidRDefault="00AE28AD" w:rsidP="00B65076">
      <w:pPr>
        <w:pStyle w:val="Paragrafoelenco"/>
        <w:numPr>
          <w:ilvl w:val="0"/>
          <w:numId w:val="7"/>
        </w:numPr>
        <w:spacing w:before="60" w:after="60"/>
        <w:ind w:left="426" w:hanging="284"/>
        <w:contextualSpacing w:val="0"/>
        <w:rPr>
          <w:rFonts w:ascii="Calibri" w:hAnsi="Calibri" w:cs="Calibri"/>
          <w:sz w:val="22"/>
        </w:rPr>
      </w:pPr>
      <w:r w:rsidRPr="00012D25">
        <w:rPr>
          <w:rFonts w:ascii="Calibri" w:hAnsi="Calibri" w:cs="Calibri"/>
          <w:sz w:val="22"/>
        </w:rPr>
        <w:t>nel caso di raggruppamento temporaneo o consorzio ordinario o GEIE non ancora costituiti, da tutti i soggetti che costituiranno il raggruppamento o il consorzio o il gruppo;</w:t>
      </w:r>
    </w:p>
    <w:p w14:paraId="0E7A0D9C" w14:textId="77777777" w:rsidR="00AE28AD" w:rsidRPr="00012D25" w:rsidRDefault="00AE28AD" w:rsidP="00B65076">
      <w:pPr>
        <w:pStyle w:val="Paragrafoelenco"/>
        <w:numPr>
          <w:ilvl w:val="0"/>
          <w:numId w:val="7"/>
        </w:numPr>
        <w:spacing w:before="60" w:after="60"/>
        <w:ind w:left="426" w:hanging="284"/>
        <w:contextualSpacing w:val="0"/>
        <w:rPr>
          <w:rFonts w:ascii="Calibri" w:hAnsi="Calibri" w:cs="Calibri"/>
          <w:sz w:val="22"/>
        </w:rPr>
      </w:pPr>
      <w:r w:rsidRPr="00012D25">
        <w:rPr>
          <w:rFonts w:ascii="Calibri" w:hAnsi="Calibri" w:cs="Calibri"/>
          <w:sz w:val="22"/>
        </w:rPr>
        <w:t>nel caso di aggregazioni di retisti:</w:t>
      </w:r>
    </w:p>
    <w:p w14:paraId="7B68C234" w14:textId="77777777" w:rsidR="00AE28AD" w:rsidRPr="00012D25" w:rsidRDefault="00AE28AD" w:rsidP="00225033">
      <w:pPr>
        <w:numPr>
          <w:ilvl w:val="4"/>
          <w:numId w:val="1"/>
        </w:numPr>
        <w:spacing w:before="60" w:after="60"/>
        <w:ind w:left="709" w:hanging="283"/>
        <w:rPr>
          <w:rFonts w:ascii="Calibri" w:hAnsi="Calibri" w:cs="Calibri"/>
          <w:sz w:val="22"/>
        </w:rPr>
      </w:pPr>
      <w:r w:rsidRPr="00012D25">
        <w:rPr>
          <w:rFonts w:ascii="Calibri" w:hAnsi="Calibri" w:cs="Calibri"/>
          <w:sz w:val="22"/>
        </w:rPr>
        <w:t>se la rete è dotata di un organo comune con potere di rappresentanza e con soggettività giuridica, ai sensi dell’articolo 3, comma 4-</w:t>
      </w:r>
      <w:r w:rsidRPr="00012D25">
        <w:rPr>
          <w:rFonts w:ascii="Calibri" w:hAnsi="Calibri" w:cs="Calibri"/>
          <w:i/>
          <w:sz w:val="22"/>
        </w:rPr>
        <w:t>quater</w:t>
      </w:r>
      <w:r w:rsidRPr="00012D25">
        <w:rPr>
          <w:rFonts w:ascii="Calibri" w:hAnsi="Calibri" w:cs="Calibri"/>
          <w:sz w:val="22"/>
        </w:rPr>
        <w:t xml:space="preserve">, del </w:t>
      </w:r>
      <w:r w:rsidR="00897E8D" w:rsidRPr="00012D25">
        <w:rPr>
          <w:rFonts w:ascii="Calibri" w:hAnsi="Calibri" w:cs="Calibri"/>
          <w:sz w:val="22"/>
        </w:rPr>
        <w:t>decreto-legge</w:t>
      </w:r>
      <w:r w:rsidRPr="00012D25">
        <w:rPr>
          <w:rFonts w:ascii="Calibri" w:hAnsi="Calibri" w:cs="Calibri"/>
          <w:sz w:val="22"/>
        </w:rPr>
        <w:t xml:space="preserve"> 10 febbraio 2009, n. 5, la domanda di partecipazione deve essere sottoscritta dal solo operatore economico che riveste la funzione di organo comune;</w:t>
      </w:r>
    </w:p>
    <w:p w14:paraId="7CEF4F5B" w14:textId="77777777" w:rsidR="00AE28AD" w:rsidRPr="00012D25" w:rsidRDefault="00AE28AD" w:rsidP="00225033">
      <w:pPr>
        <w:numPr>
          <w:ilvl w:val="4"/>
          <w:numId w:val="1"/>
        </w:numPr>
        <w:spacing w:before="60" w:after="60"/>
        <w:ind w:left="709" w:hanging="283"/>
        <w:rPr>
          <w:rFonts w:ascii="Calibri" w:hAnsi="Calibri" w:cs="Calibri"/>
          <w:sz w:val="22"/>
        </w:rPr>
      </w:pPr>
      <w:r w:rsidRPr="00012D25">
        <w:rPr>
          <w:rFonts w:ascii="Calibri" w:hAnsi="Calibri" w:cs="Calibri"/>
          <w:sz w:val="22"/>
          <w:lang w:eastAsia="it-IT"/>
        </w:rPr>
        <w:t>se la rete è dotata di un organo comune con potere di rappresentanza ma è priva di soggettività giuridica, ai sensi dell’articolo 3, comma 4-</w:t>
      </w:r>
      <w:r w:rsidRPr="00012D25">
        <w:rPr>
          <w:rFonts w:ascii="Calibri" w:hAnsi="Calibri" w:cs="Calibri"/>
          <w:i/>
          <w:sz w:val="22"/>
          <w:lang w:eastAsia="it-IT"/>
        </w:rPr>
        <w:t>quater</w:t>
      </w:r>
      <w:r w:rsidRPr="00012D25">
        <w:rPr>
          <w:rFonts w:ascii="Calibri" w:hAnsi="Calibri" w:cs="Calibri"/>
          <w:sz w:val="22"/>
          <w:lang w:eastAsia="it-IT"/>
        </w:rPr>
        <w:t xml:space="preserve">, del </w:t>
      </w:r>
      <w:r w:rsidR="00897E8D" w:rsidRPr="00012D25">
        <w:rPr>
          <w:rFonts w:ascii="Calibri" w:hAnsi="Calibri" w:cs="Calibri"/>
          <w:sz w:val="22"/>
          <w:lang w:eastAsia="it-IT"/>
        </w:rPr>
        <w:t>decreto-legge</w:t>
      </w:r>
      <w:r w:rsidRPr="00012D25">
        <w:rPr>
          <w:rFonts w:ascii="Calibri" w:hAnsi="Calibri" w:cs="Calibri"/>
          <w:sz w:val="22"/>
          <w:lang w:eastAsia="it-IT"/>
        </w:rPr>
        <w:t xml:space="preserve"> 10 febbraio 2009, n. 5, la domanda di partecipazione deve essere sottoscritta </w:t>
      </w:r>
      <w:r w:rsidRPr="00012D25">
        <w:rPr>
          <w:rFonts w:ascii="Calibri" w:hAnsi="Calibri" w:cs="Calibri"/>
          <w:sz w:val="22"/>
        </w:rPr>
        <w:t>dal</w:t>
      </w:r>
      <w:r w:rsidRPr="00012D25">
        <w:rPr>
          <w:rFonts w:ascii="Calibri" w:hAnsi="Calibri" w:cs="Calibri"/>
          <w:sz w:val="22"/>
          <w:lang w:eastAsia="it-IT"/>
        </w:rPr>
        <w:t xml:space="preserve">l’impresa che riveste le funzioni di organo comune nonché da ognuno dei retisti che partecipa alla gara; </w:t>
      </w:r>
    </w:p>
    <w:p w14:paraId="03C449AD" w14:textId="77777777" w:rsidR="00AE28AD" w:rsidRPr="00012D25" w:rsidRDefault="00AE28AD" w:rsidP="00225033">
      <w:pPr>
        <w:numPr>
          <w:ilvl w:val="4"/>
          <w:numId w:val="1"/>
        </w:numPr>
        <w:spacing w:before="60" w:after="60"/>
        <w:ind w:left="709" w:hanging="283"/>
        <w:rPr>
          <w:rFonts w:ascii="Calibri" w:hAnsi="Calibri" w:cs="Calibri"/>
          <w:sz w:val="22"/>
        </w:rPr>
      </w:pPr>
      <w:r w:rsidRPr="00012D25">
        <w:rPr>
          <w:rFonts w:ascii="Calibri" w:hAnsi="Calibri" w:cs="Calibri"/>
          <w:sz w:val="22"/>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1C4B2FD1" w14:textId="77777777" w:rsidR="00AE28AD" w:rsidRPr="00012D25" w:rsidRDefault="00AE28AD" w:rsidP="00AE28AD">
      <w:pPr>
        <w:spacing w:before="60" w:after="60"/>
        <w:ind w:left="426" w:hanging="256"/>
        <w:rPr>
          <w:rFonts w:ascii="Calibri" w:hAnsi="Calibri" w:cs="Calibri"/>
          <w:sz w:val="22"/>
        </w:rPr>
      </w:pPr>
      <w:r w:rsidRPr="00012D25">
        <w:rPr>
          <w:rFonts w:ascii="Calibri" w:hAnsi="Calibri" w:cs="Calibri"/>
          <w:sz w:val="22"/>
        </w:rPr>
        <w:t xml:space="preserve">- </w:t>
      </w:r>
      <w:r w:rsidRPr="00012D25">
        <w:rPr>
          <w:rFonts w:ascii="Calibri" w:hAnsi="Calibri" w:cs="Calibri"/>
          <w:sz w:val="22"/>
        </w:rPr>
        <w:tab/>
        <w:t>nel</w:t>
      </w:r>
      <w:r w:rsidRPr="00012D25">
        <w:rPr>
          <w:rFonts w:ascii="Calibri" w:hAnsi="Calibri" w:cs="Calibri"/>
          <w:sz w:val="22"/>
          <w:lang w:eastAsia="it-IT"/>
        </w:rPr>
        <w:t xml:space="preserve"> caso di consorzio di cooperative e imprese artigiane o di consorzio stabile di cui all’articolo 65, comma 2, lettera b), c) e d) del Codice, </w:t>
      </w:r>
      <w:r w:rsidRPr="00012D25">
        <w:rPr>
          <w:rFonts w:ascii="Calibri" w:hAnsi="Calibri" w:cs="Calibri"/>
          <w:sz w:val="22"/>
        </w:rPr>
        <w:t>la domanda è sottoscritta</w:t>
      </w:r>
      <w:r w:rsidRPr="00012D25">
        <w:rPr>
          <w:rFonts w:ascii="Calibri" w:hAnsi="Calibri" w:cs="Calibri"/>
          <w:sz w:val="22"/>
          <w:lang w:eastAsia="it-IT"/>
        </w:rPr>
        <w:t xml:space="preserve"> digitalmente dal consorzio medesimo.</w:t>
      </w:r>
    </w:p>
    <w:p w14:paraId="0B7620B9" w14:textId="77777777" w:rsidR="00AE28AD" w:rsidRPr="00012D25" w:rsidRDefault="00AE28AD" w:rsidP="00AE28AD">
      <w:pPr>
        <w:rPr>
          <w:rFonts w:ascii="Calibri" w:hAnsi="Calibri" w:cs="Calibri"/>
          <w:iCs/>
          <w:sz w:val="22"/>
        </w:rPr>
      </w:pPr>
      <w:r w:rsidRPr="00012D25">
        <w:rPr>
          <w:rFonts w:ascii="Calibri" w:hAnsi="Calibri" w:cs="Calibri"/>
          <w:sz w:val="22"/>
        </w:rPr>
        <w:t>La domanda e le relative dichiarazioni sono firmate dal legale rappresentante del concorrente o da un suo procuratore munito della relativa procura</w:t>
      </w:r>
      <w:r w:rsidRPr="00012D25">
        <w:rPr>
          <w:rFonts w:ascii="Calibri" w:hAnsi="Calibri" w:cs="Calibri"/>
          <w:b/>
          <w:sz w:val="22"/>
        </w:rPr>
        <w:t xml:space="preserve">. </w:t>
      </w:r>
      <w:r w:rsidRPr="00012D25">
        <w:rPr>
          <w:rFonts w:ascii="Calibri" w:hAnsi="Calibri" w:cs="Calibri"/>
          <w:sz w:val="22"/>
        </w:rPr>
        <w:t xml:space="preserve">In tal caso, il concorrente allega alla domanda copia conforme all’originale della procura. </w:t>
      </w:r>
      <w:r w:rsidRPr="00012D25">
        <w:rPr>
          <w:rFonts w:ascii="Calibri" w:hAnsi="Calibri" w:cs="Calibri"/>
          <w:iCs/>
          <w:sz w:val="22"/>
        </w:rPr>
        <w:t>Non è necessario allegare la procura se dalla visura camerale del concorrente risulti l’indicazione espressa dei poteri rappresentativi conferiti al procuratore</w:t>
      </w:r>
      <w:r w:rsidR="00BB7451" w:rsidRPr="00012D25">
        <w:rPr>
          <w:rFonts w:ascii="Calibri" w:hAnsi="Calibri" w:cs="Calibri"/>
          <w:iCs/>
          <w:sz w:val="22"/>
        </w:rPr>
        <w:t>.</w:t>
      </w:r>
    </w:p>
    <w:p w14:paraId="4DD20ABC" w14:textId="77777777" w:rsidR="00AE28AD" w:rsidRPr="00012D25" w:rsidRDefault="00AE28AD" w:rsidP="00AE28AD">
      <w:pPr>
        <w:rPr>
          <w:rFonts w:ascii="Calibri" w:hAnsi="Calibri" w:cs="Calibri"/>
          <w:iCs/>
          <w:sz w:val="22"/>
        </w:rPr>
      </w:pPr>
    </w:p>
    <w:p w14:paraId="0DF2AA9D" w14:textId="77777777" w:rsidR="00AE28AD" w:rsidRPr="00012D25" w:rsidRDefault="00AE28AD" w:rsidP="00AE28AD">
      <w:pPr>
        <w:pStyle w:val="Paragrafoelenco"/>
        <w:spacing w:before="60" w:after="60"/>
        <w:ind w:left="0"/>
        <w:rPr>
          <w:rFonts w:ascii="Calibri" w:hAnsi="Calibri" w:cs="Calibri"/>
          <w:sz w:val="22"/>
        </w:rPr>
      </w:pPr>
      <w:r w:rsidRPr="00012D25">
        <w:rPr>
          <w:rFonts w:ascii="Calibri" w:hAnsi="Calibri" w:cs="Calibri"/>
          <w:sz w:val="22"/>
        </w:rPr>
        <w:t xml:space="preserve">La domanda di partecipazione deve essere presentata nel rispetto di quanto stabilito dal Decreto del Presidente della Repubblica n. 642/72 in ordine all’assolvimento dell’imposta di bollo. Il pagamento </w:t>
      </w:r>
      <w:r w:rsidRPr="00012D25">
        <w:rPr>
          <w:rFonts w:ascii="Calibri" w:hAnsi="Calibri" w:cs="Calibri"/>
          <w:sz w:val="22"/>
        </w:rPr>
        <w:lastRenderedPageBreak/>
        <w:t xml:space="preserve">della suddetta imposta del valore di € 16,00 viene effettuato tramite F24, bollo virtuale previa autorizzazione rilasciata dall’Agenzia delle Entrate o tramite il servizio @e.bollo dell'Agenzia delle Entrate o </w:t>
      </w:r>
      <w:r w:rsidRPr="00012D25">
        <w:rPr>
          <w:rFonts w:ascii="Calibri" w:hAnsi="Calibri" w:cs="Calibri"/>
          <w:iCs/>
          <w:sz w:val="22"/>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sidRPr="00012D25">
        <w:rPr>
          <w:rFonts w:ascii="Calibri" w:hAnsi="Calibri" w:cs="Calibri"/>
          <w:i/>
          <w:iCs/>
          <w:sz w:val="22"/>
        </w:rPr>
        <w:t xml:space="preserve"> </w:t>
      </w:r>
    </w:p>
    <w:p w14:paraId="3187F41F" w14:textId="77777777" w:rsidR="00AE28AD" w:rsidRPr="00012D25" w:rsidRDefault="00AE28AD" w:rsidP="00AE28AD">
      <w:pPr>
        <w:pStyle w:val="Paragrafoelenco"/>
        <w:spacing w:before="60" w:after="60"/>
        <w:ind w:left="0"/>
        <w:rPr>
          <w:rFonts w:ascii="Calibri" w:hAnsi="Calibri" w:cs="Calibri"/>
          <w:sz w:val="22"/>
        </w:rPr>
      </w:pPr>
      <w:r w:rsidRPr="00012D25">
        <w:rPr>
          <w:rFonts w:ascii="Calibri" w:hAnsi="Calibri" w:cs="Calibri"/>
          <w:sz w:val="22"/>
        </w:rPr>
        <w:t>A comprova del pagamento, il concorrente allega la ricevuta di pagamento elettronico ovvero del bonifico bancario.</w:t>
      </w:r>
    </w:p>
    <w:p w14:paraId="47AD0DBF" w14:textId="77777777" w:rsidR="00745CC6" w:rsidRPr="00012D25" w:rsidRDefault="00AE28AD" w:rsidP="00AE28AD">
      <w:pPr>
        <w:pStyle w:val="Paragrafoelenco"/>
        <w:spacing w:before="60" w:after="60"/>
        <w:ind w:left="0"/>
        <w:rPr>
          <w:rFonts w:ascii="Calibri" w:hAnsi="Calibri" w:cs="Calibri"/>
          <w:iCs/>
          <w:sz w:val="22"/>
        </w:rPr>
      </w:pPr>
      <w:r w:rsidRPr="00012D25">
        <w:rPr>
          <w:rFonts w:ascii="Calibri" w:hAnsi="Calibri" w:cs="Calibri"/>
          <w:iCs/>
          <w:sz w:val="22"/>
        </w:rPr>
        <w:t>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w:t>
      </w:r>
    </w:p>
    <w:p w14:paraId="54F532F9" w14:textId="77777777" w:rsidR="00AE28AD" w:rsidRPr="00012D25" w:rsidRDefault="00AE28AD" w:rsidP="00AE28AD">
      <w:pPr>
        <w:pStyle w:val="Paragrafoelenco"/>
        <w:spacing w:before="60" w:after="60"/>
        <w:ind w:left="0"/>
        <w:rPr>
          <w:rFonts w:ascii="Calibri" w:hAnsi="Calibri" w:cs="Calibri"/>
          <w:iCs/>
          <w:sz w:val="22"/>
        </w:rPr>
      </w:pPr>
      <w:r w:rsidRPr="00012D25">
        <w:rPr>
          <w:rFonts w:ascii="Calibri" w:hAnsi="Calibri" w:cs="Calibri"/>
          <w:iCs/>
          <w:sz w:val="22"/>
        </w:rPr>
        <w:t xml:space="preserve"> </w:t>
      </w:r>
    </w:p>
    <w:p w14:paraId="5DB16B73" w14:textId="77777777" w:rsidR="00AE28AD" w:rsidRPr="00012D25" w:rsidRDefault="00AE28AD" w:rsidP="00456D28">
      <w:pPr>
        <w:pStyle w:val="Paragrafoelenco"/>
        <w:pBdr>
          <w:top w:val="single" w:sz="4" w:space="1" w:color="auto"/>
          <w:left w:val="single" w:sz="4" w:space="4" w:color="auto"/>
          <w:bottom w:val="single" w:sz="4" w:space="1" w:color="auto"/>
          <w:right w:val="single" w:sz="4" w:space="4" w:color="auto"/>
        </w:pBdr>
        <w:spacing w:before="60" w:after="60"/>
        <w:ind w:left="0"/>
        <w:rPr>
          <w:rFonts w:ascii="Calibri" w:hAnsi="Calibri" w:cs="Calibri"/>
          <w:i/>
          <w:sz w:val="22"/>
        </w:rPr>
      </w:pPr>
      <w:r w:rsidRPr="00012D25">
        <w:rPr>
          <w:rFonts w:ascii="Calibri" w:hAnsi="Calibri" w:cs="Calibri"/>
          <w:i/>
          <w:sz w:val="22"/>
        </w:rPr>
        <w:t xml:space="preserve">N.B. Le stazioni appaltanti considerano le esenzioni dal pagamento dell'imposta di bollo di cui al </w:t>
      </w:r>
      <w:r w:rsidR="002C2A2A" w:rsidRPr="00012D25">
        <w:rPr>
          <w:rFonts w:ascii="Calibri" w:hAnsi="Calibri" w:cs="Calibri"/>
          <w:i/>
          <w:sz w:val="22"/>
        </w:rPr>
        <w:t xml:space="preserve"> </w:t>
      </w:r>
      <w:hyperlink r:id="rId22" w:tgtFrame="_blank">
        <w:r w:rsidRPr="00012D25">
          <w:rPr>
            <w:rFonts w:ascii="Calibri" w:hAnsi="Calibri" w:cs="Calibri"/>
            <w:i/>
            <w:sz w:val="22"/>
          </w:rPr>
          <w:t>Decreto del Presidente della Repubblica n. 642/72, allegato B e al Decreto legislativo  n. 117/17, articolo 82</w:t>
        </w:r>
      </w:hyperlink>
      <w:r w:rsidRPr="00012D25">
        <w:rPr>
          <w:rFonts w:ascii="Calibri" w:hAnsi="Calibri" w:cs="Calibri"/>
          <w:i/>
          <w:sz w:val="22"/>
        </w:rPr>
        <w:t>.</w:t>
      </w:r>
      <w:bookmarkEnd w:id="1729"/>
      <w:bookmarkEnd w:id="1730"/>
    </w:p>
    <w:p w14:paraId="7A73F151" w14:textId="77777777" w:rsidR="00A20D54" w:rsidRPr="00012D25" w:rsidRDefault="00A20D54" w:rsidP="002268BB">
      <w:pPr>
        <w:rPr>
          <w:rFonts w:ascii="Calibri" w:hAnsi="Calibri" w:cs="Calibri"/>
          <w:sz w:val="22"/>
        </w:rPr>
      </w:pPr>
    </w:p>
    <w:p w14:paraId="4CFDA8C3"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731" w:name="_Toc239256279"/>
      <w:r w:rsidRPr="00012D25">
        <w:rPr>
          <w:rFonts w:ascii="Calibri" w:hAnsi="Calibri" w:cs="Calibri"/>
          <w:sz w:val="22"/>
          <w:szCs w:val="22"/>
        </w:rPr>
        <w:t>DICHIAR</w:t>
      </w:r>
      <w:r w:rsidR="00302B01" w:rsidRPr="00012D25">
        <w:rPr>
          <w:rFonts w:ascii="Calibri" w:hAnsi="Calibri" w:cs="Calibri"/>
          <w:sz w:val="22"/>
          <w:szCs w:val="22"/>
        </w:rPr>
        <w:t xml:space="preserve">AZIONI DA RENDERE A CURA DEGLI </w:t>
      </w:r>
      <w:r w:rsidRPr="00012D25">
        <w:rPr>
          <w:rFonts w:ascii="Calibri" w:hAnsi="Calibri" w:cs="Calibri"/>
          <w:sz w:val="22"/>
          <w:szCs w:val="22"/>
        </w:rPr>
        <w:t xml:space="preserve">OPERATORI ECONOMICI AMMESSI AL CONCORDATO PREVENTIVO CON CONTINUITÀ AZIENDALE DI CUI ALL’ARTICOLO 372 del DECRETO LEGISLATIVO 12 GENNAIO </w:t>
      </w:r>
      <w:r w:rsidR="00302B01" w:rsidRPr="00012D25">
        <w:rPr>
          <w:rFonts w:ascii="Calibri" w:hAnsi="Calibri" w:cs="Calibri"/>
          <w:sz w:val="22"/>
          <w:szCs w:val="22"/>
        </w:rPr>
        <w:t>2019</w:t>
      </w:r>
      <w:r w:rsidRPr="00012D25">
        <w:rPr>
          <w:rFonts w:ascii="Calibri" w:hAnsi="Calibri" w:cs="Calibri"/>
          <w:sz w:val="22"/>
          <w:szCs w:val="22"/>
        </w:rPr>
        <w:t>, n. 14</w:t>
      </w:r>
      <w:bookmarkEnd w:id="1731"/>
    </w:p>
    <w:p w14:paraId="3A400FE4"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Nella domanda di partecipazione,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00E2775B" w:rsidRPr="00012D25">
        <w:rPr>
          <w:rFonts w:ascii="Calibri" w:hAnsi="Calibri" w:cs="Calibri"/>
          <w:sz w:val="22"/>
        </w:rPr>
        <w:t>.</w:t>
      </w:r>
    </w:p>
    <w:p w14:paraId="46AE6981"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Il concorrente presenta una relazione di un professionista in possesso dei requisiti di </w:t>
      </w:r>
      <w:r w:rsidR="005D098A" w:rsidRPr="00012D25">
        <w:rPr>
          <w:rFonts w:ascii="Calibri" w:hAnsi="Calibri" w:cs="Calibri"/>
          <w:sz w:val="22"/>
        </w:rPr>
        <w:t>cui all'articolo 2, comma 1, lettera o) del decreto legislativo succitato che attesta la conformità al piano e la ragionevole capacit</w:t>
      </w:r>
      <w:r w:rsidRPr="00012D25">
        <w:rPr>
          <w:rFonts w:ascii="Calibri" w:hAnsi="Calibri" w:cs="Calibri"/>
          <w:sz w:val="22"/>
        </w:rPr>
        <w:t>à di adempimento del contratto.</w:t>
      </w:r>
    </w:p>
    <w:p w14:paraId="2C12653D" w14:textId="77777777" w:rsidR="00A20D54" w:rsidRPr="00012D25" w:rsidRDefault="00A20D54" w:rsidP="00AE28AD">
      <w:pPr>
        <w:spacing w:before="60" w:after="60"/>
        <w:rPr>
          <w:rFonts w:ascii="Calibri" w:hAnsi="Calibri" w:cs="Calibri"/>
          <w:sz w:val="22"/>
        </w:rPr>
      </w:pPr>
    </w:p>
    <w:p w14:paraId="58C293CD"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732" w:name="_Toc239256280"/>
      <w:r w:rsidRPr="00012D25">
        <w:rPr>
          <w:rFonts w:ascii="Calibri" w:hAnsi="Calibri" w:cs="Calibri"/>
          <w:sz w:val="22"/>
          <w:szCs w:val="22"/>
        </w:rPr>
        <w:t xml:space="preserve">DICHIARAZIONI DA RENDERE </w:t>
      </w:r>
      <w:r w:rsidR="008733ED" w:rsidRPr="00012D25">
        <w:rPr>
          <w:rFonts w:ascii="Calibri" w:hAnsi="Calibri" w:cs="Calibri"/>
          <w:sz w:val="22"/>
          <w:szCs w:val="22"/>
        </w:rPr>
        <w:t>NEL</w:t>
      </w:r>
      <w:r w:rsidRPr="00012D25">
        <w:rPr>
          <w:rFonts w:ascii="Calibri" w:hAnsi="Calibri" w:cs="Calibri"/>
          <w:sz w:val="22"/>
          <w:szCs w:val="22"/>
        </w:rPr>
        <w:t xml:space="preserve"> DGUE</w:t>
      </w:r>
      <w:bookmarkEnd w:id="1732"/>
    </w:p>
    <w:p w14:paraId="3BACF39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Le dichiarazioni in ordine all’insussistenza delle cause automatiche di esclusione di cui all’articolo 94, commi 1 e 2, del Codice sono rese dall’operatore economico nel DGUE, redatto digitalmente a sistema, in relazione a tutti i soggetti indicati al comma 3</w:t>
      </w:r>
      <w:r w:rsidR="00FD2D27" w:rsidRPr="00012D25">
        <w:rPr>
          <w:rFonts w:ascii="Calibri" w:hAnsi="Calibri" w:cs="Calibri"/>
          <w:sz w:val="22"/>
        </w:rPr>
        <w:t>.</w:t>
      </w:r>
    </w:p>
    <w:p w14:paraId="750ACD8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Le dichiarazioni in ordine all’insussistenza delle cause non automatiche di esclusione di cui all’articolo 98, comma </w:t>
      </w:r>
      <w:r w:rsidR="00BE0C29" w:rsidRPr="00012D25">
        <w:rPr>
          <w:rFonts w:ascii="Calibri" w:hAnsi="Calibri" w:cs="Calibri"/>
          <w:sz w:val="22"/>
        </w:rPr>
        <w:t>3</w:t>
      </w:r>
      <w:r w:rsidRPr="00012D25">
        <w:rPr>
          <w:rFonts w:ascii="Calibri" w:hAnsi="Calibri" w:cs="Calibri"/>
          <w:sz w:val="22"/>
        </w:rPr>
        <w:t>, lettere g) ed h) del Codice sono rese dall’operatore economico in relazione ai soggetti di cui al punto precedente.</w:t>
      </w:r>
    </w:p>
    <w:p w14:paraId="3A7CECFF"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lastRenderedPageBreak/>
        <w:t>Le dichiarazioni in ordine all’insussistenza delle altre cause di esclusione sono rese in relazione all’operatore economico.</w:t>
      </w:r>
    </w:p>
    <w:p w14:paraId="659CCAD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Con riferimento alle cause di esclusione di cui all’articolo 95 del Codice, il concorrente dichiara:</w:t>
      </w:r>
    </w:p>
    <w:p w14:paraId="4B1DF8D6" w14:textId="77777777" w:rsidR="00AE28AD" w:rsidRPr="00012D25" w:rsidRDefault="00AE28AD" w:rsidP="00B65076">
      <w:pPr>
        <w:pStyle w:val="Paragrafoelenco"/>
        <w:numPr>
          <w:ilvl w:val="0"/>
          <w:numId w:val="6"/>
        </w:numPr>
        <w:spacing w:before="60" w:after="60"/>
        <w:ind w:left="426"/>
        <w:contextualSpacing w:val="0"/>
        <w:rPr>
          <w:rFonts w:ascii="Calibri" w:hAnsi="Calibri" w:cs="Calibri"/>
          <w:sz w:val="22"/>
        </w:rPr>
      </w:pPr>
      <w:r w:rsidRPr="00012D25">
        <w:rPr>
          <w:rFonts w:ascii="Calibri" w:hAnsi="Calibri" w:cs="Calibri"/>
          <w:sz w:val="22"/>
        </w:rPr>
        <w:t xml:space="preserve">le gravi infrazioni di cui all’articolo 95, comma 1, lettera a) del Codice commesse nei tre anni antecedenti la data di pubblicazione del bando di gara; </w:t>
      </w:r>
    </w:p>
    <w:p w14:paraId="57E01111" w14:textId="77777777" w:rsidR="00AE28AD" w:rsidRPr="00012D25" w:rsidRDefault="00AE28AD" w:rsidP="00B65076">
      <w:pPr>
        <w:pStyle w:val="Paragrafoelenco"/>
        <w:numPr>
          <w:ilvl w:val="0"/>
          <w:numId w:val="6"/>
        </w:numPr>
        <w:spacing w:before="60" w:after="60"/>
        <w:ind w:left="426"/>
        <w:contextualSpacing w:val="0"/>
        <w:rPr>
          <w:rFonts w:ascii="Calibri" w:hAnsi="Calibri" w:cs="Calibri"/>
          <w:sz w:val="22"/>
        </w:rPr>
      </w:pPr>
      <w:r w:rsidRPr="00012D25">
        <w:rPr>
          <w:rFonts w:ascii="Calibri" w:hAnsi="Calibri" w:cs="Calibri"/>
          <w:sz w:val="22"/>
        </w:rPr>
        <w:t>gli atti e i provvedimenti indicati all’articolo 98 comma 6 del codice emessi nei tre anni antecedenti la data di pubblicazione del bando di gara</w:t>
      </w:r>
      <w:r w:rsidR="006271A4" w:rsidRPr="00012D25">
        <w:rPr>
          <w:rFonts w:ascii="Calibri" w:hAnsi="Calibri" w:cs="Calibri"/>
          <w:sz w:val="22"/>
        </w:rPr>
        <w:t>;</w:t>
      </w:r>
    </w:p>
    <w:p w14:paraId="49FBA586" w14:textId="77777777" w:rsidR="00AE28AD" w:rsidRPr="00012D25" w:rsidRDefault="00AE28AD" w:rsidP="00B65076">
      <w:pPr>
        <w:pStyle w:val="Paragrafoelenco"/>
        <w:numPr>
          <w:ilvl w:val="0"/>
          <w:numId w:val="6"/>
        </w:numPr>
        <w:spacing w:before="60" w:after="60"/>
        <w:ind w:left="426"/>
        <w:contextualSpacing w:val="0"/>
        <w:rPr>
          <w:rFonts w:ascii="Calibri" w:hAnsi="Calibri" w:cs="Calibri"/>
          <w:sz w:val="22"/>
        </w:rPr>
      </w:pPr>
      <w:r w:rsidRPr="00012D25">
        <w:rPr>
          <w:rFonts w:ascii="Calibri" w:hAnsi="Calibri" w:cs="Calibri"/>
          <w:sz w:val="22"/>
        </w:rPr>
        <w:t>tutti gli altri comportamenti di cui all’articolo 98 del Codice, commessi nei tre anni antecedenti la data di pubblicazione del bando di gara.</w:t>
      </w:r>
    </w:p>
    <w:p w14:paraId="5609D22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La dichiarazione di cui sopra deve essere resa anche nel caso di impugnazione in giudizio dei relativi provvedimenti</w:t>
      </w:r>
      <w:r w:rsidR="006E43ED" w:rsidRPr="00012D25">
        <w:rPr>
          <w:rFonts w:ascii="Calibri" w:hAnsi="Calibri" w:cs="Calibri"/>
          <w:sz w:val="22"/>
        </w:rPr>
        <w:t>, fatta eccezione per la fattispecie di cui all’ art</w:t>
      </w:r>
      <w:r w:rsidR="00A20D54" w:rsidRPr="00012D25">
        <w:rPr>
          <w:rFonts w:ascii="Calibri" w:hAnsi="Calibri" w:cs="Calibri"/>
          <w:sz w:val="22"/>
        </w:rPr>
        <w:t>icolo</w:t>
      </w:r>
      <w:r w:rsidR="006E43ED" w:rsidRPr="00012D25">
        <w:rPr>
          <w:rFonts w:ascii="Calibri" w:hAnsi="Calibri" w:cs="Calibri"/>
          <w:sz w:val="22"/>
        </w:rPr>
        <w:t xml:space="preserve"> 98, comma 3, lett. e), per la quale va resa soltanto in caso di accertamento definitivo della violazione.</w:t>
      </w:r>
    </w:p>
    <w:p w14:paraId="51D11A02"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14:paraId="5DDF9CC3"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L’operatore economico adotta le misure di self-cleaning che è stato impossibilitato ad adottare prima della presentazione dell’offerta e quelle relative a cause di esclusione che si sono verificate dopo tale momento.</w:t>
      </w:r>
    </w:p>
    <w:p w14:paraId="668DBD1A"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669C8D99" w14:textId="77777777" w:rsidR="00A20D54" w:rsidRPr="00012D25" w:rsidRDefault="00A20D54" w:rsidP="00AE28AD">
      <w:pPr>
        <w:spacing w:before="60" w:after="60"/>
        <w:rPr>
          <w:rFonts w:ascii="Calibri" w:hAnsi="Calibri" w:cs="Calibri"/>
          <w:sz w:val="22"/>
        </w:rPr>
      </w:pPr>
    </w:p>
    <w:p w14:paraId="1EF109CA" w14:textId="77777777" w:rsidR="00AE28AD" w:rsidRPr="00012D25" w:rsidRDefault="00AE28AD" w:rsidP="00AE28AD">
      <w:pPr>
        <w:pBdr>
          <w:top w:val="single" w:sz="4" w:space="1" w:color="auto"/>
          <w:left w:val="single" w:sz="4" w:space="4" w:color="auto"/>
          <w:bottom w:val="single" w:sz="4" w:space="1" w:color="auto"/>
          <w:right w:val="single" w:sz="4" w:space="4" w:color="auto"/>
        </w:pBdr>
        <w:spacing w:before="60" w:after="60"/>
        <w:rPr>
          <w:rFonts w:ascii="Calibri" w:hAnsi="Calibri" w:cs="Calibri"/>
          <w:i/>
          <w:iCs/>
          <w:sz w:val="22"/>
        </w:rPr>
      </w:pPr>
      <w:r w:rsidRPr="00012D25">
        <w:rPr>
          <w:rFonts w:ascii="Calibri" w:hAnsi="Calibri" w:cs="Calibri"/>
          <w:i/>
          <w:iCs/>
          <w:sz w:val="22"/>
        </w:rPr>
        <w:t xml:space="preserve">NB. Le cause di esclusione di cui agli articoli 95, comma 1, lettere b), c) e d) e 98, comma </w:t>
      </w:r>
      <w:r w:rsidR="00BE0C29" w:rsidRPr="00012D25">
        <w:rPr>
          <w:rFonts w:ascii="Calibri" w:hAnsi="Calibri" w:cs="Calibri"/>
          <w:i/>
          <w:iCs/>
          <w:sz w:val="22"/>
        </w:rPr>
        <w:t>3</w:t>
      </w:r>
      <w:r w:rsidRPr="00012D25">
        <w:rPr>
          <w:rFonts w:ascii="Calibri" w:hAnsi="Calibri" w:cs="Calibri"/>
          <w:i/>
          <w:iCs/>
          <w:sz w:val="22"/>
        </w:rPr>
        <w:t xml:space="preserve">, lettera b) del Codice rilevano per la sola gara cui la condotta </w:t>
      </w:r>
      <w:r w:rsidR="005D098A" w:rsidRPr="00012D25">
        <w:rPr>
          <w:rFonts w:ascii="Calibri" w:hAnsi="Calibri" w:cs="Calibri"/>
          <w:i/>
          <w:iCs/>
          <w:sz w:val="22"/>
        </w:rPr>
        <w:t>si</w:t>
      </w:r>
      <w:r w:rsidRPr="00012D25">
        <w:rPr>
          <w:rFonts w:ascii="Calibri" w:hAnsi="Calibri" w:cs="Calibri"/>
          <w:i/>
          <w:iCs/>
          <w:sz w:val="22"/>
        </w:rPr>
        <w:t xml:space="preserve"> riferisce. Pertanto, tali circostanze non devono essere dichiarate in occasione della partecipazione a gare successive e i relativi provvedimenti non sono inseriti nel FVOE.</w:t>
      </w:r>
    </w:p>
    <w:p w14:paraId="201150BE" w14:textId="77777777" w:rsidR="00A20D54" w:rsidRPr="00012D25" w:rsidRDefault="00A20D54" w:rsidP="002268BB">
      <w:pPr>
        <w:rPr>
          <w:rFonts w:ascii="Calibri" w:hAnsi="Calibri" w:cs="Calibri"/>
          <w:sz w:val="22"/>
        </w:rPr>
      </w:pPr>
      <w:bookmarkStart w:id="1733" w:name="_Ref132054207"/>
    </w:p>
    <w:p w14:paraId="53535201" w14:textId="77777777" w:rsidR="00AE28AD" w:rsidRPr="00012D25" w:rsidRDefault="00AE28AD" w:rsidP="00225033">
      <w:pPr>
        <w:pStyle w:val="Titolo3"/>
        <w:numPr>
          <w:ilvl w:val="1"/>
          <w:numId w:val="3"/>
        </w:numPr>
        <w:ind w:left="426" w:hanging="426"/>
        <w:rPr>
          <w:rFonts w:ascii="Calibri" w:hAnsi="Calibri" w:cs="Calibri"/>
          <w:sz w:val="22"/>
          <w:szCs w:val="22"/>
        </w:rPr>
      </w:pPr>
      <w:bookmarkStart w:id="1734" w:name="_Toc239256281"/>
      <w:r w:rsidRPr="00012D25">
        <w:rPr>
          <w:rFonts w:ascii="Calibri" w:hAnsi="Calibri" w:cs="Calibri"/>
          <w:sz w:val="22"/>
          <w:szCs w:val="22"/>
        </w:rPr>
        <w:t>DOCUMENTAZIONE IN CASO DI AVVALIMENTO</w:t>
      </w:r>
      <w:bookmarkEnd w:id="1733"/>
      <w:bookmarkEnd w:id="1734"/>
    </w:p>
    <w:p w14:paraId="3E7DC70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L’impresa ausiliaria rende le dichiarazioni sul possesso dei requisiti di ordine generale mediante compilazione dell’apposita sezione del DGUE.</w:t>
      </w:r>
    </w:p>
    <w:p w14:paraId="7A4A43FE" w14:textId="77777777" w:rsidR="00AE28AD" w:rsidRPr="00012D25" w:rsidRDefault="00AE28AD" w:rsidP="00AE28AD">
      <w:pPr>
        <w:spacing w:before="60" w:after="60"/>
        <w:rPr>
          <w:rFonts w:ascii="Calibri" w:hAnsi="Calibri" w:cs="Calibri"/>
          <w:sz w:val="22"/>
        </w:rPr>
      </w:pPr>
      <w:r w:rsidRPr="00012D25">
        <w:rPr>
          <w:rFonts w:ascii="Calibri" w:hAnsi="Calibri" w:cs="Calibri"/>
          <w:sz w:val="22"/>
        </w:rPr>
        <w:t xml:space="preserve">Il concorrente, per ciascuna </w:t>
      </w:r>
      <w:r w:rsidR="00B3747B" w:rsidRPr="00012D25">
        <w:rPr>
          <w:rFonts w:ascii="Calibri" w:hAnsi="Calibri" w:cs="Calibri"/>
          <w:sz w:val="22"/>
        </w:rPr>
        <w:t xml:space="preserve">impresa </w:t>
      </w:r>
      <w:r w:rsidRPr="00012D25">
        <w:rPr>
          <w:rFonts w:ascii="Calibri" w:hAnsi="Calibri" w:cs="Calibri"/>
          <w:sz w:val="22"/>
        </w:rPr>
        <w:t>ausiliaria, allega:</w:t>
      </w:r>
    </w:p>
    <w:p w14:paraId="0E1F544C" w14:textId="77777777" w:rsidR="008733ED" w:rsidRPr="00012D25" w:rsidRDefault="00AE28AD" w:rsidP="00B65076">
      <w:pPr>
        <w:pStyle w:val="Paragrafoelenco"/>
        <w:numPr>
          <w:ilvl w:val="2"/>
          <w:numId w:val="11"/>
        </w:numPr>
        <w:spacing w:before="60" w:after="60"/>
        <w:ind w:left="567" w:hanging="567"/>
        <w:contextualSpacing w:val="0"/>
        <w:rPr>
          <w:rFonts w:ascii="Calibri" w:hAnsi="Calibri" w:cs="Calibri"/>
          <w:sz w:val="22"/>
        </w:rPr>
      </w:pPr>
      <w:r w:rsidRPr="00012D25">
        <w:rPr>
          <w:rFonts w:ascii="Calibri" w:hAnsi="Calibri" w:cs="Calibri"/>
          <w:sz w:val="22"/>
        </w:rPr>
        <w:lastRenderedPageBreak/>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14:paraId="62F1A62C" w14:textId="77777777" w:rsidR="00AE28AD" w:rsidRPr="00012D25" w:rsidRDefault="00AE28AD" w:rsidP="00B65076">
      <w:pPr>
        <w:pStyle w:val="Paragrafoelenco"/>
        <w:numPr>
          <w:ilvl w:val="2"/>
          <w:numId w:val="11"/>
        </w:numPr>
        <w:spacing w:before="60" w:after="60"/>
        <w:ind w:left="567" w:hanging="567"/>
        <w:contextualSpacing w:val="0"/>
        <w:rPr>
          <w:rFonts w:ascii="Calibri" w:hAnsi="Calibri" w:cs="Calibri"/>
          <w:sz w:val="22"/>
        </w:rPr>
      </w:pPr>
      <w:r w:rsidRPr="00012D25">
        <w:rPr>
          <w:rFonts w:ascii="Calibri" w:hAnsi="Calibri" w:cs="Calibri"/>
          <w:sz w:val="22"/>
        </w:rPr>
        <w:t>la dichiarazione di avvalimento;</w:t>
      </w:r>
    </w:p>
    <w:p w14:paraId="6B80D985" w14:textId="77777777" w:rsidR="00AE28AD" w:rsidRPr="00012D25" w:rsidRDefault="00AE28AD" w:rsidP="00B65076">
      <w:pPr>
        <w:pStyle w:val="Paragrafoelenco"/>
        <w:numPr>
          <w:ilvl w:val="2"/>
          <w:numId w:val="11"/>
        </w:numPr>
        <w:spacing w:before="60" w:after="60"/>
        <w:ind w:left="567" w:hanging="567"/>
        <w:contextualSpacing w:val="0"/>
        <w:rPr>
          <w:rFonts w:ascii="Calibri" w:hAnsi="Calibri" w:cs="Calibri"/>
          <w:sz w:val="22"/>
        </w:rPr>
      </w:pPr>
      <w:r w:rsidRPr="00012D25">
        <w:rPr>
          <w:rFonts w:ascii="Calibri" w:hAnsi="Calibri" w:cs="Calibri"/>
          <w:sz w:val="22"/>
        </w:rPr>
        <w:t>il contratto di avvalimento</w:t>
      </w:r>
      <w:r w:rsidR="00C5040E" w:rsidRPr="00012D25">
        <w:rPr>
          <w:rFonts w:ascii="Calibri" w:hAnsi="Calibri" w:cs="Calibri"/>
          <w:sz w:val="22"/>
        </w:rPr>
        <w:t>, anche misto</w:t>
      </w:r>
      <w:r w:rsidR="00CB7401" w:rsidRPr="00012D25">
        <w:rPr>
          <w:rFonts w:ascii="Calibri" w:hAnsi="Calibri" w:cs="Calibri"/>
          <w:sz w:val="22"/>
        </w:rPr>
        <w:t>;</w:t>
      </w:r>
    </w:p>
    <w:p w14:paraId="4925C6F7" w14:textId="77777777" w:rsidR="00AE28AD" w:rsidRPr="00012D25" w:rsidRDefault="00AE28AD" w:rsidP="00AE28AD">
      <w:pPr>
        <w:spacing w:before="60" w:after="60"/>
        <w:rPr>
          <w:rFonts w:ascii="Calibri" w:hAnsi="Calibri" w:cs="Calibri"/>
          <w:sz w:val="22"/>
        </w:rPr>
      </w:pPr>
    </w:p>
    <w:p w14:paraId="494ED11D" w14:textId="77777777" w:rsidR="00AE28AD" w:rsidRPr="00012D25" w:rsidRDefault="00AE28AD" w:rsidP="00BB7451">
      <w:pPr>
        <w:pStyle w:val="Titolo3"/>
        <w:numPr>
          <w:ilvl w:val="1"/>
          <w:numId w:val="3"/>
        </w:numPr>
        <w:ind w:left="426" w:hanging="426"/>
        <w:rPr>
          <w:rFonts w:ascii="Calibri" w:hAnsi="Calibri" w:cs="Calibri"/>
          <w:sz w:val="22"/>
          <w:szCs w:val="22"/>
        </w:rPr>
      </w:pPr>
      <w:bookmarkStart w:id="1735" w:name="_Ref498427979"/>
      <w:bookmarkStart w:id="1736" w:name="_Toc239256282"/>
      <w:r w:rsidRPr="00012D25">
        <w:rPr>
          <w:rFonts w:ascii="Calibri" w:hAnsi="Calibri" w:cs="Calibri"/>
          <w:sz w:val="22"/>
          <w:szCs w:val="22"/>
        </w:rPr>
        <w:t>DOCUMENTAZIONE ULTERIORE PER I SOGGETTI ASSOCIATI</w:t>
      </w:r>
      <w:bookmarkEnd w:id="1735"/>
      <w:bookmarkEnd w:id="1736"/>
    </w:p>
    <w:p w14:paraId="6FB92823"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i raggruppamenti temporanei già costituiti</w:t>
      </w:r>
    </w:p>
    <w:p w14:paraId="2D45C86B" w14:textId="77777777" w:rsidR="00AE28AD" w:rsidRPr="00012D25" w:rsidRDefault="00AE28AD" w:rsidP="00B65076">
      <w:pPr>
        <w:pStyle w:val="Paragrafoelenco"/>
        <w:numPr>
          <w:ilvl w:val="0"/>
          <w:numId w:val="16"/>
        </w:numPr>
        <w:spacing w:before="60" w:after="60"/>
        <w:ind w:left="284" w:hanging="284"/>
        <w:contextualSpacing w:val="0"/>
        <w:rPr>
          <w:rFonts w:ascii="Calibri" w:hAnsi="Calibri" w:cs="Calibri"/>
          <w:sz w:val="22"/>
        </w:rPr>
      </w:pPr>
      <w:r w:rsidRPr="00012D25">
        <w:rPr>
          <w:rFonts w:ascii="Calibri" w:hAnsi="Calibri" w:cs="Calibri"/>
          <w:sz w:val="22"/>
        </w:rPr>
        <w:t>copia del mandato collettivo irrevocabile con rappresentanza conferito alla mandataria per atto pubblico o scrittura privata autenticata;</w:t>
      </w:r>
    </w:p>
    <w:p w14:paraId="69267487" w14:textId="77777777" w:rsidR="004E0EC6" w:rsidRPr="00012D25" w:rsidRDefault="00AE28AD" w:rsidP="00B65076">
      <w:pPr>
        <w:pStyle w:val="Paragrafoelenco"/>
        <w:numPr>
          <w:ilvl w:val="0"/>
          <w:numId w:val="16"/>
        </w:numPr>
        <w:spacing w:before="60" w:after="60"/>
        <w:ind w:left="284" w:hanging="284"/>
        <w:contextualSpacing w:val="0"/>
        <w:rPr>
          <w:rFonts w:ascii="Calibri" w:hAnsi="Calibri" w:cs="Calibri"/>
          <w:b/>
          <w:sz w:val="22"/>
        </w:rPr>
      </w:pPr>
      <w:r w:rsidRPr="00012D25">
        <w:rPr>
          <w:rFonts w:ascii="Calibri" w:hAnsi="Calibri" w:cs="Calibri"/>
          <w:sz w:val="22"/>
        </w:rPr>
        <w:t xml:space="preserve">dichiarazione delle parti del servizio/fornitura, ovvero della percentuale in caso di servizio/forniture indivisibili, che saranno eseguite dai singoli operatori economici riuniti. </w:t>
      </w:r>
    </w:p>
    <w:p w14:paraId="03516013" w14:textId="77777777" w:rsidR="00AE28AD" w:rsidRPr="00012D25" w:rsidRDefault="00AE28AD" w:rsidP="004E0EC6">
      <w:pPr>
        <w:spacing w:before="60" w:after="60"/>
        <w:rPr>
          <w:rFonts w:ascii="Calibri" w:hAnsi="Calibri" w:cs="Calibri"/>
          <w:b/>
          <w:sz w:val="22"/>
        </w:rPr>
      </w:pPr>
      <w:r w:rsidRPr="00012D25">
        <w:rPr>
          <w:rFonts w:ascii="Calibri" w:hAnsi="Calibri" w:cs="Calibri"/>
          <w:b/>
          <w:sz w:val="22"/>
        </w:rPr>
        <w:t>Per i consorzi ordinari o GEIE già costituiti</w:t>
      </w:r>
    </w:p>
    <w:p w14:paraId="63DF6422" w14:textId="77777777" w:rsidR="00AE28AD" w:rsidRPr="00012D25" w:rsidRDefault="00AE28AD" w:rsidP="00B65076">
      <w:pPr>
        <w:pStyle w:val="Paragrafoelenco"/>
        <w:numPr>
          <w:ilvl w:val="0"/>
          <w:numId w:val="16"/>
        </w:numPr>
        <w:spacing w:before="60" w:after="60"/>
        <w:ind w:left="284" w:hanging="284"/>
        <w:contextualSpacing w:val="0"/>
        <w:rPr>
          <w:rFonts w:ascii="Calibri" w:hAnsi="Calibri" w:cs="Calibri"/>
          <w:sz w:val="22"/>
        </w:rPr>
      </w:pPr>
      <w:r w:rsidRPr="00012D25">
        <w:rPr>
          <w:rFonts w:ascii="Calibri" w:hAnsi="Calibri" w:cs="Calibri"/>
          <w:sz w:val="22"/>
        </w:rPr>
        <w:t xml:space="preserve">copia dell’atto costitutivo e dello statuto del consorzio o GEIE, con indicazione del soggetto designato quale capofila; </w:t>
      </w:r>
    </w:p>
    <w:p w14:paraId="0C116524" w14:textId="77777777" w:rsidR="00AE28AD" w:rsidRPr="00012D25" w:rsidRDefault="00AE28AD" w:rsidP="00B65076">
      <w:pPr>
        <w:pStyle w:val="Paragrafoelenco"/>
        <w:numPr>
          <w:ilvl w:val="0"/>
          <w:numId w:val="16"/>
        </w:numPr>
        <w:spacing w:before="60" w:after="60"/>
        <w:ind w:left="284" w:hanging="284"/>
        <w:contextualSpacing w:val="0"/>
        <w:rPr>
          <w:rFonts w:ascii="Calibri" w:hAnsi="Calibri" w:cs="Calibri"/>
          <w:sz w:val="22"/>
        </w:rPr>
      </w:pPr>
      <w:r w:rsidRPr="00012D25">
        <w:rPr>
          <w:rFonts w:ascii="Calibri" w:hAnsi="Calibri" w:cs="Calibri"/>
          <w:sz w:val="22"/>
        </w:rPr>
        <w:t xml:space="preserve">dichiarazione sottoscritta delle parti del servizio/fornitura, ovvero la percentuale in caso di servizi/forniture indivisibili, che saranno eseguite dai singoli operatori economici consorziati. </w:t>
      </w:r>
    </w:p>
    <w:p w14:paraId="1261D911"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i raggruppamenti temporanei o consorzi ordinari o GEIE non ancora costituiti</w:t>
      </w:r>
    </w:p>
    <w:p w14:paraId="4ED1237D" w14:textId="77777777" w:rsidR="00AE28AD" w:rsidRPr="00012D25" w:rsidRDefault="00AE28AD" w:rsidP="00B65076">
      <w:pPr>
        <w:pStyle w:val="Paragrafoelenco"/>
        <w:numPr>
          <w:ilvl w:val="0"/>
          <w:numId w:val="16"/>
        </w:numPr>
        <w:spacing w:before="60" w:after="60"/>
        <w:ind w:left="284" w:hanging="284"/>
        <w:contextualSpacing w:val="0"/>
        <w:rPr>
          <w:rFonts w:ascii="Calibri" w:hAnsi="Calibri" w:cs="Calibri"/>
          <w:sz w:val="22"/>
        </w:rPr>
      </w:pPr>
      <w:r w:rsidRPr="00012D25">
        <w:rPr>
          <w:rFonts w:ascii="Calibri" w:hAnsi="Calibri" w:cs="Calibri"/>
          <w:sz w:val="22"/>
        </w:rPr>
        <w:t xml:space="preserve"> dichiarazion</w:t>
      </w:r>
      <w:r w:rsidR="00041425" w:rsidRPr="00012D25">
        <w:rPr>
          <w:rFonts w:ascii="Calibri" w:hAnsi="Calibri" w:cs="Calibri"/>
          <w:sz w:val="22"/>
        </w:rPr>
        <w:t>e</w:t>
      </w:r>
      <w:r w:rsidRPr="00012D25">
        <w:rPr>
          <w:rFonts w:ascii="Calibri" w:hAnsi="Calibri" w:cs="Calibri"/>
          <w:sz w:val="22"/>
        </w:rPr>
        <w:t xml:space="preserve"> res</w:t>
      </w:r>
      <w:r w:rsidR="00041425" w:rsidRPr="00012D25">
        <w:rPr>
          <w:rFonts w:ascii="Calibri" w:hAnsi="Calibri" w:cs="Calibri"/>
          <w:sz w:val="22"/>
        </w:rPr>
        <w:t>a</w:t>
      </w:r>
      <w:r w:rsidRPr="00012D25">
        <w:rPr>
          <w:rFonts w:ascii="Calibri" w:hAnsi="Calibri" w:cs="Calibri"/>
          <w:sz w:val="22"/>
        </w:rPr>
        <w:t xml:space="preserve"> da ciascun concorrente, attestante:</w:t>
      </w:r>
    </w:p>
    <w:p w14:paraId="484B42BC" w14:textId="77777777" w:rsidR="00AE28AD" w:rsidRPr="00012D25" w:rsidRDefault="00AE28AD" w:rsidP="00B65076">
      <w:pPr>
        <w:numPr>
          <w:ilvl w:val="0"/>
          <w:numId w:val="8"/>
        </w:numPr>
        <w:spacing w:before="60" w:after="60"/>
        <w:ind w:left="567" w:hanging="284"/>
        <w:rPr>
          <w:rFonts w:ascii="Calibri" w:hAnsi="Calibri" w:cs="Calibri"/>
          <w:sz w:val="22"/>
        </w:rPr>
      </w:pPr>
      <w:r w:rsidRPr="00012D25">
        <w:rPr>
          <w:rFonts w:ascii="Calibri" w:hAnsi="Calibri" w:cs="Calibri"/>
          <w:sz w:val="22"/>
        </w:rPr>
        <w:t>a quale operatore economico, in caso di aggiudicazione, sarà conferito mandato speciale con rappresentanza o funzioni di capogruppo;</w:t>
      </w:r>
    </w:p>
    <w:p w14:paraId="0A4BF55A" w14:textId="77777777" w:rsidR="00AE28AD" w:rsidRPr="00012D25" w:rsidRDefault="00AE28AD" w:rsidP="00B65076">
      <w:pPr>
        <w:numPr>
          <w:ilvl w:val="0"/>
          <w:numId w:val="8"/>
        </w:numPr>
        <w:spacing w:before="60" w:after="60"/>
        <w:ind w:left="567" w:hanging="284"/>
        <w:rPr>
          <w:rFonts w:ascii="Calibri" w:hAnsi="Calibri" w:cs="Calibri"/>
          <w:sz w:val="22"/>
        </w:rPr>
      </w:pPr>
      <w:r w:rsidRPr="00012D25">
        <w:rPr>
          <w:rFonts w:ascii="Calibri" w:hAnsi="Calibri" w:cs="Calibri"/>
          <w:sz w:val="22"/>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1F102303" w14:textId="77777777" w:rsidR="00AE28AD" w:rsidRPr="00012D25" w:rsidRDefault="00AE28AD" w:rsidP="00B65076">
      <w:pPr>
        <w:numPr>
          <w:ilvl w:val="0"/>
          <w:numId w:val="8"/>
        </w:numPr>
        <w:spacing w:before="60" w:after="60"/>
        <w:ind w:left="567" w:hanging="284"/>
        <w:rPr>
          <w:rFonts w:ascii="Calibri" w:hAnsi="Calibri" w:cs="Calibri"/>
          <w:sz w:val="22"/>
        </w:rPr>
      </w:pPr>
      <w:r w:rsidRPr="00012D25">
        <w:rPr>
          <w:rFonts w:ascii="Calibri" w:hAnsi="Calibri" w:cs="Calibri"/>
          <w:sz w:val="22"/>
        </w:rPr>
        <w:t xml:space="preserve">le parti del servizio/fornitura, ovvero la percentuale in caso di servizio/forniture indivisibili, che saranno eseguite dai singoli operatori economici riuniti o consorziati. </w:t>
      </w:r>
    </w:p>
    <w:p w14:paraId="491BEF19"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le aggregazioni di retisti: se la rete è dotata di un organo comune con potere di rappresentanza e soggettività giuridica</w:t>
      </w:r>
    </w:p>
    <w:p w14:paraId="4FB07716" w14:textId="77777777" w:rsidR="00AE28AD" w:rsidRPr="00012D25" w:rsidRDefault="00AE28AD" w:rsidP="00B65076">
      <w:pPr>
        <w:pStyle w:val="Paragrafoelenco"/>
        <w:numPr>
          <w:ilvl w:val="0"/>
          <w:numId w:val="9"/>
        </w:numPr>
        <w:spacing w:before="60" w:after="60"/>
        <w:ind w:left="426"/>
        <w:contextualSpacing w:val="0"/>
        <w:rPr>
          <w:rFonts w:ascii="Calibri" w:hAnsi="Calibri" w:cs="Calibri"/>
          <w:sz w:val="22"/>
        </w:rPr>
      </w:pPr>
      <w:r w:rsidRPr="00012D25">
        <w:rPr>
          <w:rFonts w:ascii="Calibri" w:hAnsi="Calibri" w:cs="Calibri"/>
          <w:sz w:val="22"/>
        </w:rPr>
        <w:t>copia del contratto di rete, con indicazione dell’organo comune che agisce in rappresentanza della rete</w:t>
      </w:r>
      <w:r w:rsidR="00041425" w:rsidRPr="00012D25">
        <w:rPr>
          <w:rFonts w:ascii="Calibri" w:hAnsi="Calibri" w:cs="Calibri"/>
          <w:sz w:val="22"/>
        </w:rPr>
        <w:t>;</w:t>
      </w:r>
    </w:p>
    <w:p w14:paraId="3FD55B23" w14:textId="77777777" w:rsidR="00AE28AD" w:rsidRPr="00012D25" w:rsidRDefault="00AE28AD" w:rsidP="00B65076">
      <w:pPr>
        <w:pStyle w:val="Paragrafoelenco"/>
        <w:numPr>
          <w:ilvl w:val="0"/>
          <w:numId w:val="9"/>
        </w:numPr>
        <w:spacing w:before="60" w:after="60"/>
        <w:ind w:left="426"/>
        <w:contextualSpacing w:val="0"/>
        <w:rPr>
          <w:rFonts w:ascii="Calibri" w:hAnsi="Calibri" w:cs="Calibri"/>
          <w:sz w:val="22"/>
        </w:rPr>
      </w:pPr>
      <w:r w:rsidRPr="00012D25">
        <w:rPr>
          <w:rFonts w:ascii="Calibri" w:hAnsi="Calibri" w:cs="Calibri"/>
          <w:sz w:val="22"/>
        </w:rPr>
        <w:t xml:space="preserve">dichiarazione che indichi per quali imprese la rete concorre; </w:t>
      </w:r>
    </w:p>
    <w:p w14:paraId="771626E0" w14:textId="77777777" w:rsidR="00AE28AD" w:rsidRPr="00012D25" w:rsidRDefault="00AE28AD" w:rsidP="00B65076">
      <w:pPr>
        <w:pStyle w:val="Paragrafoelenco"/>
        <w:numPr>
          <w:ilvl w:val="0"/>
          <w:numId w:val="9"/>
        </w:numPr>
        <w:spacing w:before="60" w:after="60"/>
        <w:ind w:left="426"/>
        <w:contextualSpacing w:val="0"/>
        <w:rPr>
          <w:rFonts w:ascii="Calibri" w:hAnsi="Calibri" w:cs="Calibri"/>
          <w:sz w:val="22"/>
        </w:rPr>
      </w:pPr>
      <w:r w:rsidRPr="00012D25">
        <w:rPr>
          <w:rFonts w:ascii="Calibri" w:hAnsi="Calibri" w:cs="Calibri"/>
          <w:sz w:val="22"/>
        </w:rPr>
        <w:t xml:space="preserve">dichiarazione sottoscritta con firma digitale delle parti del servizio o della fornitura, ovvero la percentuale in caso di servizio/forniture indivisibili, eseguite dai singoli operatori economici aggregati in rete. </w:t>
      </w:r>
    </w:p>
    <w:p w14:paraId="27DE656C"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lastRenderedPageBreak/>
        <w:t>Per le aggregazioni di retisti: se la rete è dotata di un organo comune con potere di rappresentanza ma è priva di soggettività giuridica</w:t>
      </w:r>
    </w:p>
    <w:p w14:paraId="19E5B86D" w14:textId="77777777" w:rsidR="00AE28AD" w:rsidRPr="00012D25" w:rsidRDefault="00AE28AD" w:rsidP="00B65076">
      <w:pPr>
        <w:pStyle w:val="Paragrafoelenco"/>
        <w:numPr>
          <w:ilvl w:val="0"/>
          <w:numId w:val="9"/>
        </w:numPr>
        <w:spacing w:before="60" w:after="60"/>
        <w:ind w:left="426" w:hanging="425"/>
        <w:contextualSpacing w:val="0"/>
        <w:rPr>
          <w:rFonts w:ascii="Calibri" w:hAnsi="Calibri" w:cs="Calibri"/>
          <w:sz w:val="22"/>
        </w:rPr>
      </w:pPr>
      <w:r w:rsidRPr="00012D25">
        <w:rPr>
          <w:rFonts w:ascii="Calibri" w:hAnsi="Calibri" w:cs="Calibri"/>
          <w:sz w:val="22"/>
        </w:rPr>
        <w:t>copia del contratto di rete;</w:t>
      </w:r>
    </w:p>
    <w:p w14:paraId="1CE0FF6C" w14:textId="77777777" w:rsidR="00AE28AD" w:rsidRPr="00012D25" w:rsidRDefault="00AE28AD" w:rsidP="00B65076">
      <w:pPr>
        <w:pStyle w:val="Paragrafoelenco"/>
        <w:numPr>
          <w:ilvl w:val="0"/>
          <w:numId w:val="9"/>
        </w:numPr>
        <w:spacing w:before="60" w:after="60"/>
        <w:ind w:left="426" w:hanging="425"/>
        <w:contextualSpacing w:val="0"/>
        <w:rPr>
          <w:rFonts w:ascii="Calibri" w:hAnsi="Calibri" w:cs="Calibri"/>
          <w:sz w:val="22"/>
        </w:rPr>
      </w:pPr>
      <w:r w:rsidRPr="00012D25">
        <w:rPr>
          <w:rFonts w:ascii="Calibri" w:hAnsi="Calibri" w:cs="Calibri"/>
          <w:sz w:val="22"/>
        </w:rPr>
        <w:t xml:space="preserve">copia del mandato collettivo irrevocabile con rappresentanza conferito all’organo comune; </w:t>
      </w:r>
    </w:p>
    <w:p w14:paraId="7EB39332" w14:textId="77777777" w:rsidR="00AE28AD" w:rsidRPr="00012D25" w:rsidRDefault="00AE28AD" w:rsidP="00B65076">
      <w:pPr>
        <w:pStyle w:val="Paragrafoelenco"/>
        <w:numPr>
          <w:ilvl w:val="0"/>
          <w:numId w:val="9"/>
        </w:numPr>
        <w:spacing w:before="60" w:after="60"/>
        <w:ind w:left="426" w:hanging="425"/>
        <w:contextualSpacing w:val="0"/>
        <w:rPr>
          <w:rFonts w:ascii="Calibri" w:hAnsi="Calibri" w:cs="Calibri"/>
          <w:sz w:val="22"/>
        </w:rPr>
      </w:pPr>
      <w:r w:rsidRPr="00012D25">
        <w:rPr>
          <w:rFonts w:ascii="Calibri" w:hAnsi="Calibri" w:cs="Calibri"/>
          <w:sz w:val="22"/>
        </w:rPr>
        <w:t>dichiarazione delle parti del servizio o della fornitura, ovvero la percentuale in caso di servizio/forniture indivisibili, eseguite dai singoli operatori economici aggregati in rete.</w:t>
      </w:r>
    </w:p>
    <w:p w14:paraId="4A22D183" w14:textId="77777777" w:rsidR="00AE28AD" w:rsidRPr="00012D25" w:rsidRDefault="00AE28AD" w:rsidP="00AE28AD">
      <w:pPr>
        <w:spacing w:before="60" w:after="60"/>
        <w:rPr>
          <w:rFonts w:ascii="Calibri" w:hAnsi="Calibri" w:cs="Calibri"/>
          <w:b/>
          <w:sz w:val="22"/>
        </w:rPr>
      </w:pPr>
      <w:r w:rsidRPr="00012D25">
        <w:rPr>
          <w:rFonts w:ascii="Calibri" w:hAnsi="Calibri" w:cs="Calibri"/>
          <w:b/>
          <w:sz w:val="22"/>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34CC5B3E" w14:textId="77777777" w:rsidR="00AE28AD" w:rsidRPr="00012D25" w:rsidRDefault="00AE28AD" w:rsidP="00B65076">
      <w:pPr>
        <w:pStyle w:val="Paragrafoelenco"/>
        <w:numPr>
          <w:ilvl w:val="0"/>
          <w:numId w:val="9"/>
        </w:numPr>
        <w:spacing w:before="60" w:after="60"/>
        <w:ind w:left="426"/>
        <w:contextualSpacing w:val="0"/>
        <w:rPr>
          <w:rFonts w:ascii="Calibri" w:hAnsi="Calibri" w:cs="Calibri"/>
          <w:sz w:val="22"/>
        </w:rPr>
      </w:pPr>
      <w:r w:rsidRPr="00012D25">
        <w:rPr>
          <w:rFonts w:ascii="Calibri" w:hAnsi="Calibri" w:cs="Calibri"/>
          <w:b/>
          <w:sz w:val="22"/>
        </w:rPr>
        <w:t>in caso di raggruppamento temporaneo di imprese costituito</w:t>
      </w:r>
      <w:r w:rsidRPr="00012D25">
        <w:rPr>
          <w:rFonts w:ascii="Calibri" w:hAnsi="Calibri" w:cs="Calibri"/>
          <w:sz w:val="22"/>
        </w:rPr>
        <w:t xml:space="preserve">: </w:t>
      </w:r>
    </w:p>
    <w:p w14:paraId="1ED52C65" w14:textId="77777777" w:rsidR="00AE28AD" w:rsidRPr="00012D25" w:rsidRDefault="00AE28AD" w:rsidP="00B65076">
      <w:pPr>
        <w:pStyle w:val="Paragrafoelenco"/>
        <w:numPr>
          <w:ilvl w:val="0"/>
          <w:numId w:val="9"/>
        </w:numPr>
        <w:spacing w:before="60" w:after="60"/>
        <w:ind w:left="426" w:hanging="142"/>
        <w:contextualSpacing w:val="0"/>
        <w:rPr>
          <w:rFonts w:ascii="Calibri" w:hAnsi="Calibri" w:cs="Calibri"/>
          <w:sz w:val="22"/>
        </w:rPr>
      </w:pPr>
      <w:r w:rsidRPr="00012D25">
        <w:rPr>
          <w:rFonts w:ascii="Calibri" w:hAnsi="Calibri" w:cs="Calibri"/>
          <w:sz w:val="22"/>
        </w:rPr>
        <w:t>copia del contratto di rete</w:t>
      </w:r>
      <w:r w:rsidR="00B71663" w:rsidRPr="00012D25">
        <w:rPr>
          <w:rFonts w:ascii="Calibri" w:hAnsi="Calibri" w:cs="Calibri"/>
          <w:sz w:val="22"/>
        </w:rPr>
        <w:t>;</w:t>
      </w:r>
    </w:p>
    <w:p w14:paraId="7314F47B" w14:textId="77777777" w:rsidR="00AE28AD" w:rsidRPr="00012D25" w:rsidRDefault="00AE28AD" w:rsidP="00B65076">
      <w:pPr>
        <w:pStyle w:val="Paragrafoelenco"/>
        <w:numPr>
          <w:ilvl w:val="0"/>
          <w:numId w:val="9"/>
        </w:numPr>
        <w:spacing w:before="60" w:after="60"/>
        <w:ind w:left="426" w:hanging="142"/>
        <w:contextualSpacing w:val="0"/>
        <w:rPr>
          <w:rFonts w:ascii="Calibri" w:hAnsi="Calibri" w:cs="Calibri"/>
          <w:sz w:val="22"/>
        </w:rPr>
      </w:pPr>
      <w:r w:rsidRPr="00012D25">
        <w:rPr>
          <w:rFonts w:ascii="Calibri" w:hAnsi="Calibri" w:cs="Calibri"/>
          <w:sz w:val="22"/>
        </w:rPr>
        <w:t>copia del mandato collettivo irrevocabile con rappresentanza conferito alla mandataria</w:t>
      </w:r>
      <w:r w:rsidR="00B71663" w:rsidRPr="00012D25">
        <w:rPr>
          <w:rFonts w:ascii="Calibri" w:hAnsi="Calibri" w:cs="Calibri"/>
          <w:sz w:val="22"/>
        </w:rPr>
        <w:t>;</w:t>
      </w:r>
    </w:p>
    <w:p w14:paraId="05F41211" w14:textId="77777777" w:rsidR="00AE28AD" w:rsidRPr="00012D25" w:rsidRDefault="00AE28AD" w:rsidP="00B65076">
      <w:pPr>
        <w:pStyle w:val="Paragrafoelenco"/>
        <w:numPr>
          <w:ilvl w:val="0"/>
          <w:numId w:val="9"/>
        </w:numPr>
        <w:spacing w:before="60" w:after="60"/>
        <w:ind w:left="426" w:hanging="142"/>
        <w:contextualSpacing w:val="0"/>
        <w:rPr>
          <w:rFonts w:ascii="Calibri" w:hAnsi="Calibri" w:cs="Calibri"/>
          <w:sz w:val="22"/>
        </w:rPr>
      </w:pPr>
      <w:r w:rsidRPr="00012D25">
        <w:rPr>
          <w:rFonts w:ascii="Calibri" w:hAnsi="Calibri" w:cs="Calibri"/>
          <w:sz w:val="22"/>
        </w:rPr>
        <w:t>dichiarazione delle parti del servizio o della fornitura, ovvero la percentuale in caso di servizio/forniture indivisibili, eseguite dai singoli operatori economici aggregati in rete.</w:t>
      </w:r>
    </w:p>
    <w:p w14:paraId="7F65C18E" w14:textId="77777777" w:rsidR="00AE28AD" w:rsidRPr="00012D25" w:rsidRDefault="00AE28AD" w:rsidP="00B65076">
      <w:pPr>
        <w:pStyle w:val="Paragrafoelenco"/>
        <w:numPr>
          <w:ilvl w:val="0"/>
          <w:numId w:val="9"/>
        </w:numPr>
        <w:spacing w:before="60" w:after="60"/>
        <w:ind w:left="426"/>
        <w:contextualSpacing w:val="0"/>
        <w:rPr>
          <w:rFonts w:ascii="Calibri" w:hAnsi="Calibri" w:cs="Calibri"/>
          <w:sz w:val="22"/>
        </w:rPr>
      </w:pPr>
      <w:r w:rsidRPr="00012D25">
        <w:rPr>
          <w:rFonts w:ascii="Calibri" w:hAnsi="Calibri" w:cs="Calibri"/>
          <w:b/>
          <w:sz w:val="22"/>
        </w:rPr>
        <w:t>in caso di raggruppamento temporaneo di imprese costituendo</w:t>
      </w:r>
      <w:r w:rsidRPr="00012D25">
        <w:rPr>
          <w:rFonts w:ascii="Calibri" w:hAnsi="Calibri" w:cs="Calibri"/>
          <w:sz w:val="22"/>
        </w:rPr>
        <w:t xml:space="preserve">: </w:t>
      </w:r>
    </w:p>
    <w:p w14:paraId="7DBF6B4E" w14:textId="77777777" w:rsidR="00AE28AD" w:rsidRPr="00012D25" w:rsidRDefault="00AE28AD" w:rsidP="00B65076">
      <w:pPr>
        <w:pStyle w:val="Paragrafoelenco"/>
        <w:numPr>
          <w:ilvl w:val="0"/>
          <w:numId w:val="9"/>
        </w:numPr>
        <w:spacing w:before="60" w:after="60"/>
        <w:ind w:left="426" w:hanging="142"/>
        <w:contextualSpacing w:val="0"/>
        <w:rPr>
          <w:rFonts w:ascii="Calibri" w:hAnsi="Calibri" w:cs="Calibri"/>
          <w:sz w:val="22"/>
        </w:rPr>
      </w:pPr>
      <w:r w:rsidRPr="00012D25">
        <w:rPr>
          <w:rFonts w:ascii="Calibri" w:hAnsi="Calibri" w:cs="Calibri"/>
          <w:sz w:val="22"/>
        </w:rPr>
        <w:t>copia del contratto di rete</w:t>
      </w:r>
      <w:r w:rsidR="00B71663" w:rsidRPr="00012D25">
        <w:rPr>
          <w:rFonts w:ascii="Calibri" w:hAnsi="Calibri" w:cs="Calibri"/>
          <w:sz w:val="22"/>
        </w:rPr>
        <w:t>;</w:t>
      </w:r>
    </w:p>
    <w:p w14:paraId="33847FF4" w14:textId="77777777" w:rsidR="00AE28AD" w:rsidRPr="00012D25" w:rsidRDefault="00AE28AD" w:rsidP="00B65076">
      <w:pPr>
        <w:pStyle w:val="Paragrafoelenco"/>
        <w:numPr>
          <w:ilvl w:val="0"/>
          <w:numId w:val="9"/>
        </w:numPr>
        <w:spacing w:before="60" w:after="60"/>
        <w:ind w:left="426" w:hanging="142"/>
        <w:contextualSpacing w:val="0"/>
        <w:rPr>
          <w:rFonts w:ascii="Calibri" w:hAnsi="Calibri" w:cs="Calibri"/>
          <w:sz w:val="22"/>
        </w:rPr>
      </w:pPr>
      <w:r w:rsidRPr="00012D25">
        <w:rPr>
          <w:rFonts w:ascii="Calibri" w:hAnsi="Calibri" w:cs="Calibri"/>
          <w:sz w:val="22"/>
        </w:rPr>
        <w:t>dichiarazioni, rese da ciascun concorrente aderente all’aggregazione di rete, attestanti:</w:t>
      </w:r>
    </w:p>
    <w:p w14:paraId="7D2D8DC7" w14:textId="77777777" w:rsidR="00AE28AD" w:rsidRPr="00012D25" w:rsidRDefault="00AE28AD" w:rsidP="00B65076">
      <w:pPr>
        <w:numPr>
          <w:ilvl w:val="3"/>
          <w:numId w:val="10"/>
        </w:numPr>
        <w:spacing w:before="60" w:after="60"/>
        <w:ind w:left="709" w:hanging="284"/>
        <w:rPr>
          <w:rFonts w:ascii="Calibri" w:hAnsi="Calibri" w:cs="Calibri"/>
          <w:sz w:val="22"/>
        </w:rPr>
      </w:pPr>
      <w:r w:rsidRPr="00012D25">
        <w:rPr>
          <w:rFonts w:ascii="Calibri" w:hAnsi="Calibri" w:cs="Calibri"/>
          <w:sz w:val="22"/>
        </w:rPr>
        <w:t>a quale concorrente, in caso di aggiudicazione, sarà conferito mandato speciale con rappresentanza o funzioni di capogruppo;</w:t>
      </w:r>
    </w:p>
    <w:p w14:paraId="57A4F8D6" w14:textId="77777777" w:rsidR="00AE28AD" w:rsidRPr="00012D25" w:rsidRDefault="00AE28AD" w:rsidP="00B65076">
      <w:pPr>
        <w:numPr>
          <w:ilvl w:val="3"/>
          <w:numId w:val="10"/>
        </w:numPr>
        <w:spacing w:before="60" w:after="60"/>
        <w:ind w:left="709" w:hanging="284"/>
        <w:rPr>
          <w:rFonts w:ascii="Calibri" w:hAnsi="Calibri" w:cs="Calibri"/>
          <w:sz w:val="22"/>
        </w:rPr>
      </w:pPr>
      <w:r w:rsidRPr="00012D25">
        <w:rPr>
          <w:rFonts w:ascii="Calibri" w:hAnsi="Calibri" w:cs="Calibri"/>
          <w:sz w:val="22"/>
        </w:rPr>
        <w:t>l’impegno, in caso di aggiudicazione, ad uniformarsi alla disciplina vigente in materia di raggruppamenti temporanei;</w:t>
      </w:r>
    </w:p>
    <w:p w14:paraId="6EEB1928" w14:textId="77777777" w:rsidR="00AE28AD" w:rsidRPr="00012D25" w:rsidRDefault="00AE28AD" w:rsidP="00B65076">
      <w:pPr>
        <w:numPr>
          <w:ilvl w:val="3"/>
          <w:numId w:val="10"/>
        </w:numPr>
        <w:spacing w:before="60" w:after="60"/>
        <w:ind w:left="709" w:hanging="284"/>
        <w:rPr>
          <w:rFonts w:ascii="Calibri" w:hAnsi="Calibri" w:cs="Calibri"/>
          <w:sz w:val="22"/>
        </w:rPr>
      </w:pPr>
      <w:r w:rsidRPr="00012D25">
        <w:rPr>
          <w:rFonts w:ascii="Calibri" w:hAnsi="Calibri" w:cs="Calibri"/>
          <w:sz w:val="22"/>
        </w:rPr>
        <w:t>le parti del servizio o della fornitura, ovvero la percentuale in caso di servizio/forniture indivisibili, eseguite dai singoli operatori economici aggregati in rete.</w:t>
      </w:r>
    </w:p>
    <w:p w14:paraId="4C31178E" w14:textId="77777777" w:rsidR="00597011" w:rsidRPr="00012D25" w:rsidRDefault="004E0EC6" w:rsidP="004E0EC6">
      <w:pPr>
        <w:spacing w:before="60" w:after="60"/>
        <w:rPr>
          <w:rFonts w:ascii="Calibri" w:hAnsi="Calibri" w:cs="Calibri"/>
          <w:b/>
          <w:bCs/>
          <w:sz w:val="22"/>
        </w:rPr>
      </w:pPr>
      <w:r w:rsidRPr="00012D25">
        <w:rPr>
          <w:rFonts w:ascii="Calibri" w:hAnsi="Calibri" w:cs="Calibri"/>
          <w:b/>
          <w:bCs/>
          <w:sz w:val="22"/>
        </w:rPr>
        <w:t>Per i consorzi</w:t>
      </w:r>
      <w:r w:rsidR="00597011" w:rsidRPr="00012D25">
        <w:rPr>
          <w:rFonts w:ascii="Calibri" w:hAnsi="Calibri" w:cs="Calibri"/>
          <w:b/>
          <w:bCs/>
          <w:sz w:val="22"/>
        </w:rPr>
        <w:t xml:space="preserve"> di cui all’art. 65, comma 2, lett. b), c) e d) del Codice</w:t>
      </w:r>
    </w:p>
    <w:p w14:paraId="12617E87" w14:textId="77777777" w:rsidR="004E0EC6" w:rsidRPr="00012D25" w:rsidRDefault="004E0EC6" w:rsidP="00B65076">
      <w:pPr>
        <w:pStyle w:val="Paragrafoelenco"/>
        <w:numPr>
          <w:ilvl w:val="0"/>
          <w:numId w:val="9"/>
        </w:numPr>
        <w:spacing w:before="60" w:after="60"/>
        <w:ind w:left="426"/>
        <w:rPr>
          <w:rFonts w:ascii="Calibri" w:hAnsi="Calibri" w:cs="Calibri"/>
          <w:sz w:val="22"/>
        </w:rPr>
      </w:pPr>
      <w:r w:rsidRPr="00012D25">
        <w:rPr>
          <w:rFonts w:ascii="Calibri" w:hAnsi="Calibri" w:cs="Calibri"/>
          <w:sz w:val="22"/>
        </w:rPr>
        <w:t>DGUE compilato e sottoscritto da ciascuna con</w:t>
      </w:r>
      <w:r w:rsidR="00041425" w:rsidRPr="00012D25">
        <w:rPr>
          <w:rFonts w:ascii="Calibri" w:hAnsi="Calibri" w:cs="Calibri"/>
          <w:sz w:val="22"/>
        </w:rPr>
        <w:t>s</w:t>
      </w:r>
      <w:r w:rsidRPr="00012D25">
        <w:rPr>
          <w:rFonts w:ascii="Calibri" w:hAnsi="Calibri" w:cs="Calibri"/>
          <w:sz w:val="22"/>
        </w:rPr>
        <w:t xml:space="preserve">orziata esecutrice e da ciascuna </w:t>
      </w:r>
      <w:r w:rsidR="00041425" w:rsidRPr="00012D25">
        <w:rPr>
          <w:rFonts w:ascii="Calibri" w:hAnsi="Calibri" w:cs="Calibri"/>
          <w:sz w:val="22"/>
        </w:rPr>
        <w:t>consorziata</w:t>
      </w:r>
      <w:r w:rsidRPr="00012D25">
        <w:rPr>
          <w:rFonts w:ascii="Calibri" w:hAnsi="Calibri" w:cs="Calibri"/>
          <w:sz w:val="22"/>
        </w:rPr>
        <w:t xml:space="preserve"> che presta i requisiti;</w:t>
      </w:r>
    </w:p>
    <w:p w14:paraId="413FAFA6" w14:textId="77777777" w:rsidR="004E0EC6" w:rsidRPr="00012D25" w:rsidRDefault="004E0EC6" w:rsidP="00B65076">
      <w:pPr>
        <w:pStyle w:val="Paragrafoelenco"/>
        <w:numPr>
          <w:ilvl w:val="0"/>
          <w:numId w:val="9"/>
        </w:numPr>
        <w:spacing w:before="60" w:after="60"/>
        <w:ind w:left="426"/>
        <w:rPr>
          <w:rFonts w:ascii="Calibri" w:hAnsi="Calibri" w:cs="Calibri"/>
          <w:sz w:val="22"/>
        </w:rPr>
      </w:pPr>
      <w:r w:rsidRPr="00012D25">
        <w:rPr>
          <w:rFonts w:ascii="Calibri" w:hAnsi="Calibri" w:cs="Calibri"/>
          <w:sz w:val="22"/>
        </w:rPr>
        <w:t xml:space="preserve">dichiarazione resa da ciascuna </w:t>
      </w:r>
      <w:r w:rsidR="00041425" w:rsidRPr="00012D25">
        <w:rPr>
          <w:rFonts w:ascii="Calibri" w:hAnsi="Calibri" w:cs="Calibri"/>
          <w:sz w:val="22"/>
        </w:rPr>
        <w:t>consorziata</w:t>
      </w:r>
      <w:r w:rsidRPr="00012D25">
        <w:rPr>
          <w:rFonts w:ascii="Calibri" w:hAnsi="Calibri" w:cs="Calibri"/>
          <w:sz w:val="22"/>
        </w:rPr>
        <w:t xml:space="preserve"> esecutrice e da ciascuna </w:t>
      </w:r>
      <w:r w:rsidR="00041425" w:rsidRPr="00012D25">
        <w:rPr>
          <w:rFonts w:ascii="Calibri" w:hAnsi="Calibri" w:cs="Calibri"/>
          <w:sz w:val="22"/>
        </w:rPr>
        <w:t>consorziata</w:t>
      </w:r>
      <w:r w:rsidRPr="00012D25">
        <w:rPr>
          <w:rFonts w:ascii="Calibri" w:hAnsi="Calibri" w:cs="Calibri"/>
          <w:sz w:val="22"/>
        </w:rPr>
        <w:t xml:space="preserve"> che presta i requisiti, attestante</w:t>
      </w:r>
      <w:r w:rsidR="00534C0E" w:rsidRPr="00012D25">
        <w:rPr>
          <w:rFonts w:ascii="Calibri" w:hAnsi="Calibri" w:cs="Calibri"/>
          <w:sz w:val="22"/>
        </w:rPr>
        <w:t>:</w:t>
      </w:r>
      <w:r w:rsidRPr="00012D25">
        <w:rPr>
          <w:rFonts w:ascii="Calibri" w:hAnsi="Calibri" w:cs="Calibri"/>
          <w:sz w:val="22"/>
        </w:rPr>
        <w:t xml:space="preserve"> </w:t>
      </w:r>
    </w:p>
    <w:p w14:paraId="43424C65" w14:textId="77777777" w:rsidR="00D10F63" w:rsidRPr="00012D25" w:rsidRDefault="00C15DFF" w:rsidP="00B65076">
      <w:pPr>
        <w:pStyle w:val="Paragrafoelenco"/>
        <w:numPr>
          <w:ilvl w:val="1"/>
          <w:numId w:val="8"/>
        </w:numPr>
        <w:spacing w:before="60" w:after="60"/>
        <w:ind w:left="851"/>
        <w:rPr>
          <w:rFonts w:ascii="Calibri" w:hAnsi="Calibri" w:cs="Calibri"/>
          <w:i/>
          <w:iCs/>
          <w:sz w:val="22"/>
        </w:rPr>
      </w:pPr>
      <w:r w:rsidRPr="00012D25">
        <w:rPr>
          <w:rFonts w:ascii="Calibri" w:hAnsi="Calibri" w:cs="Calibri"/>
          <w:i/>
          <w:iCs/>
          <w:sz w:val="22"/>
        </w:rPr>
        <w:t xml:space="preserve"> </w:t>
      </w:r>
      <w:r w:rsidR="00D10F63" w:rsidRPr="00012D25">
        <w:rPr>
          <w:rFonts w:ascii="Calibri" w:hAnsi="Calibri" w:cs="Calibri"/>
          <w:i/>
          <w:iCs/>
          <w:sz w:val="22"/>
        </w:rPr>
        <w:t>[Eventuale in caso di adozione di misure di self-cleaning]:</w:t>
      </w:r>
    </w:p>
    <w:p w14:paraId="61799768" w14:textId="77777777" w:rsidR="00D10F63" w:rsidRPr="00012D25" w:rsidRDefault="00D10F63" w:rsidP="004F4B66">
      <w:pPr>
        <w:ind w:left="709"/>
        <w:rPr>
          <w:rFonts w:ascii="Calibri" w:hAnsi="Calibri" w:cs="Calibri"/>
          <w:sz w:val="22"/>
        </w:rPr>
      </w:pPr>
      <w:r w:rsidRPr="00012D25">
        <w:rPr>
          <w:rFonts w:ascii="Calibri" w:hAnsi="Calibri" w:cs="Calibri"/>
          <w:sz w:val="22"/>
        </w:rPr>
        <w:t>b.</w:t>
      </w:r>
      <w:r w:rsidR="004F4B66" w:rsidRPr="00012D25">
        <w:rPr>
          <w:rFonts w:ascii="Calibri" w:hAnsi="Calibri" w:cs="Calibri"/>
          <w:sz w:val="22"/>
        </w:rPr>
        <w:t>1 di</w:t>
      </w:r>
      <w:r w:rsidRPr="00012D25">
        <w:rPr>
          <w:rFonts w:ascii="Calibri" w:hAnsi="Calibri" w:cs="Calibri"/>
          <w:sz w:val="22"/>
        </w:rPr>
        <w:t xml:space="preserve"> avere inserito nel FVOE la relazione che illustra le misure di self cleaning adottate in relazione alle cause di esclusione verificate prima della presentazione della presente domanda e </w:t>
      </w:r>
      <w:r w:rsidR="0083164D" w:rsidRPr="00012D25">
        <w:rPr>
          <w:rFonts w:ascii="Calibri" w:hAnsi="Calibri" w:cs="Calibri"/>
          <w:sz w:val="22"/>
        </w:rPr>
        <w:t xml:space="preserve">di aver indicato </w:t>
      </w:r>
      <w:r w:rsidRPr="00012D25">
        <w:rPr>
          <w:rFonts w:ascii="Calibri" w:hAnsi="Calibri" w:cs="Calibri"/>
          <w:sz w:val="22"/>
        </w:rPr>
        <w:t>nel DGUE, il riferimento al documento caricato nel FVOE;</w:t>
      </w:r>
    </w:p>
    <w:p w14:paraId="10B24D05" w14:textId="77777777" w:rsidR="00D10F63" w:rsidRPr="00012D25" w:rsidRDefault="00D10F63" w:rsidP="00604C9A">
      <w:pPr>
        <w:pStyle w:val="Paragrafoelenco"/>
        <w:spacing w:before="60" w:after="60"/>
        <w:ind w:left="-284" w:firstLine="695"/>
        <w:rPr>
          <w:rFonts w:ascii="Calibri" w:eastAsia="Calibri" w:hAnsi="Calibri" w:cs="Calibri"/>
          <w:b/>
          <w:i/>
          <w:iCs/>
          <w:sz w:val="22"/>
          <w:lang w:eastAsia="it-IT"/>
        </w:rPr>
      </w:pPr>
      <w:r w:rsidRPr="00012D25">
        <w:rPr>
          <w:rFonts w:ascii="Calibri" w:eastAsia="Calibri" w:hAnsi="Calibri" w:cs="Calibri"/>
          <w:b/>
          <w:i/>
          <w:iCs/>
          <w:sz w:val="22"/>
          <w:lang w:eastAsia="it-IT"/>
        </w:rPr>
        <w:t>(</w:t>
      </w:r>
      <w:r w:rsidR="006966DF" w:rsidRPr="00012D25">
        <w:rPr>
          <w:rFonts w:ascii="Calibri" w:eastAsia="Calibri" w:hAnsi="Calibri" w:cs="Calibri"/>
          <w:b/>
          <w:i/>
          <w:iCs/>
          <w:sz w:val="22"/>
          <w:lang w:eastAsia="it-IT"/>
        </w:rPr>
        <w:t xml:space="preserve">o, </w:t>
      </w:r>
      <w:r w:rsidRPr="00012D25">
        <w:rPr>
          <w:rFonts w:ascii="Calibri" w:eastAsia="Calibri" w:hAnsi="Calibri" w:cs="Calibri"/>
          <w:b/>
          <w:i/>
          <w:iCs/>
          <w:sz w:val="22"/>
          <w:lang w:eastAsia="it-IT"/>
        </w:rPr>
        <w:t xml:space="preserve">in alternativa) </w:t>
      </w:r>
    </w:p>
    <w:p w14:paraId="2341834C" w14:textId="77777777" w:rsidR="00D10F63" w:rsidRPr="00012D25" w:rsidRDefault="00D10F63" w:rsidP="004F4B66">
      <w:pPr>
        <w:pStyle w:val="Paragrafoelenco"/>
        <w:ind w:left="709"/>
        <w:rPr>
          <w:rFonts w:ascii="Calibri" w:hAnsi="Calibri" w:cs="Calibri"/>
          <w:sz w:val="22"/>
        </w:rPr>
      </w:pPr>
      <w:r w:rsidRPr="00012D25">
        <w:rPr>
          <w:rFonts w:ascii="Calibri" w:hAnsi="Calibri" w:cs="Calibri"/>
          <w:sz w:val="22"/>
        </w:rPr>
        <w:lastRenderedPageBreak/>
        <w:t>b.2 di esser</w:t>
      </w:r>
      <w:r w:rsidR="003079A0" w:rsidRPr="00012D25">
        <w:rPr>
          <w:rFonts w:ascii="Calibri" w:hAnsi="Calibri" w:cs="Calibri"/>
          <w:sz w:val="22"/>
        </w:rPr>
        <w:t>e</w:t>
      </w:r>
      <w:r w:rsidRPr="00012D25">
        <w:rPr>
          <w:rFonts w:ascii="Calibri" w:hAnsi="Calibri" w:cs="Calibri"/>
          <w:sz w:val="22"/>
        </w:rPr>
        <w:t xml:space="preserve"> stato impossibilitato ad adottare misure di self cleaning per i seguenti motivi ……………………………. [indicare le motivazioni] e si impegna ad adottare misure idonee e a comunicare le stesse tempestivamente e comunque prima dell’aggiudicazione</w:t>
      </w:r>
      <w:r w:rsidR="006966DF" w:rsidRPr="00012D25">
        <w:rPr>
          <w:rFonts w:ascii="Calibri" w:hAnsi="Calibri" w:cs="Calibri"/>
          <w:sz w:val="22"/>
        </w:rPr>
        <w:t>;</w:t>
      </w:r>
    </w:p>
    <w:p w14:paraId="2356C338" w14:textId="77777777" w:rsidR="006966DF" w:rsidRPr="00012D25" w:rsidRDefault="006966DF" w:rsidP="00B65076">
      <w:pPr>
        <w:pStyle w:val="Paragrafoelenco"/>
        <w:numPr>
          <w:ilvl w:val="1"/>
          <w:numId w:val="8"/>
        </w:numPr>
        <w:spacing w:before="60" w:after="60"/>
        <w:ind w:left="709" w:hanging="283"/>
        <w:rPr>
          <w:rFonts w:ascii="Calibri" w:hAnsi="Calibri" w:cs="Calibri"/>
          <w:sz w:val="22"/>
        </w:rPr>
      </w:pPr>
      <w:r w:rsidRPr="00012D25">
        <w:rPr>
          <w:rFonts w:ascii="Calibri" w:hAnsi="Calibri" w:cs="Calibri"/>
          <w:i/>
          <w:iCs/>
          <w:sz w:val="22"/>
        </w:rPr>
        <w:t xml:space="preserve">[Eventuale, </w:t>
      </w:r>
      <w:r w:rsidR="00D10F63" w:rsidRPr="00012D25">
        <w:rPr>
          <w:rFonts w:ascii="Calibri" w:hAnsi="Calibri" w:cs="Calibri"/>
          <w:i/>
          <w:iCs/>
          <w:sz w:val="22"/>
        </w:rPr>
        <w:t>in caso di sottoposizione a concordato preventivo con continuità aziendale</w:t>
      </w:r>
      <w:r w:rsidRPr="00012D25">
        <w:rPr>
          <w:rFonts w:ascii="Calibri" w:hAnsi="Calibri" w:cs="Calibri"/>
          <w:i/>
          <w:iCs/>
          <w:sz w:val="22"/>
        </w:rPr>
        <w:t>]:</w:t>
      </w:r>
    </w:p>
    <w:p w14:paraId="528BEF31" w14:textId="77777777" w:rsidR="00D10F63" w:rsidRPr="00012D25" w:rsidRDefault="00D10F63" w:rsidP="003824CB">
      <w:pPr>
        <w:pStyle w:val="Titolo"/>
        <w:numPr>
          <w:ilvl w:val="0"/>
          <w:numId w:val="29"/>
        </w:numPr>
        <w:spacing w:after="0" w:line="276" w:lineRule="auto"/>
        <w:ind w:left="709" w:hanging="283"/>
        <w:rPr>
          <w:rFonts w:ascii="Calibri" w:hAnsi="Calibri" w:cs="Calibri"/>
          <w:sz w:val="22"/>
          <w:szCs w:val="22"/>
        </w:rPr>
      </w:pPr>
      <w:r w:rsidRPr="00012D25">
        <w:rPr>
          <w:rFonts w:ascii="Calibri" w:eastAsia="Times New Roman" w:hAnsi="Calibri" w:cs="Calibri"/>
          <w:spacing w:val="0"/>
          <w:kern w:val="0"/>
          <w:sz w:val="22"/>
          <w:szCs w:val="22"/>
        </w:rPr>
        <w:t>che il provvedimento di ammissione al concordato è stato emesso il ……………. da …………………</w:t>
      </w:r>
    </w:p>
    <w:p w14:paraId="5D641F50" w14:textId="77777777" w:rsidR="00D10F63" w:rsidRPr="00012D25" w:rsidRDefault="00D10F63" w:rsidP="003824CB">
      <w:pPr>
        <w:pStyle w:val="Paragrafoelenco"/>
        <w:numPr>
          <w:ilvl w:val="0"/>
          <w:numId w:val="29"/>
        </w:numPr>
        <w:spacing w:before="60" w:after="60"/>
        <w:ind w:left="709" w:hanging="283"/>
        <w:rPr>
          <w:rFonts w:ascii="Calibri" w:hAnsi="Calibri" w:cs="Calibri"/>
          <w:sz w:val="22"/>
        </w:rPr>
      </w:pPr>
      <w:r w:rsidRPr="00012D25">
        <w:rPr>
          <w:rFonts w:ascii="Calibri" w:hAnsi="Calibri" w:cs="Calibri"/>
          <w:sz w:val="22"/>
        </w:rPr>
        <w:t xml:space="preserve">che il provvedimento di autorizzazione a partecipare alle gare è stato emesso il ……………. </w:t>
      </w:r>
      <w:r w:rsidR="006966DF" w:rsidRPr="00012D25">
        <w:rPr>
          <w:rFonts w:ascii="Calibri" w:hAnsi="Calibri" w:cs="Calibri"/>
          <w:sz w:val="22"/>
        </w:rPr>
        <w:t>d</w:t>
      </w:r>
      <w:r w:rsidRPr="00012D25">
        <w:rPr>
          <w:rFonts w:ascii="Calibri" w:hAnsi="Calibri" w:cs="Calibri"/>
          <w:sz w:val="22"/>
        </w:rPr>
        <w:t>a</w:t>
      </w:r>
      <w:r w:rsidR="006966DF" w:rsidRPr="00012D25">
        <w:rPr>
          <w:rFonts w:ascii="Calibri" w:hAnsi="Calibri" w:cs="Calibri"/>
          <w:sz w:val="22"/>
        </w:rPr>
        <w:t xml:space="preserve"> …….;</w:t>
      </w:r>
    </w:p>
    <w:p w14:paraId="65122B35" w14:textId="77777777" w:rsidR="00D10F63" w:rsidRPr="00012D25" w:rsidRDefault="006966DF" w:rsidP="00B65076">
      <w:pPr>
        <w:pStyle w:val="Paragrafoelenco"/>
        <w:numPr>
          <w:ilvl w:val="1"/>
          <w:numId w:val="8"/>
        </w:numPr>
        <w:spacing w:before="60" w:after="60"/>
        <w:ind w:left="709" w:hanging="283"/>
        <w:rPr>
          <w:rFonts w:ascii="Calibri" w:hAnsi="Calibri" w:cs="Calibri"/>
          <w:sz w:val="22"/>
        </w:rPr>
      </w:pPr>
      <w:r w:rsidRPr="00012D25">
        <w:rPr>
          <w:rFonts w:ascii="Calibri" w:hAnsi="Calibri" w:cs="Calibri"/>
          <w:i/>
          <w:iCs/>
          <w:sz w:val="22"/>
        </w:rPr>
        <w:t>[Eventuale,</w:t>
      </w:r>
      <w:r w:rsidR="00727AC7" w:rsidRPr="00012D25">
        <w:rPr>
          <w:rFonts w:ascii="Calibri" w:hAnsi="Calibri" w:cs="Calibri"/>
          <w:i/>
          <w:iCs/>
          <w:sz w:val="22"/>
        </w:rPr>
        <w:t xml:space="preserve"> i</w:t>
      </w:r>
      <w:r w:rsidR="00D10F63" w:rsidRPr="00012D25">
        <w:rPr>
          <w:rFonts w:ascii="Calibri" w:hAnsi="Calibri" w:cs="Calibri"/>
          <w:i/>
          <w:iCs/>
          <w:sz w:val="22"/>
        </w:rPr>
        <w:t xml:space="preserve">n caso di </w:t>
      </w:r>
      <w:r w:rsidR="003079A0" w:rsidRPr="00012D25">
        <w:rPr>
          <w:rFonts w:ascii="Calibri" w:hAnsi="Calibri" w:cs="Calibri"/>
          <w:i/>
          <w:iCs/>
          <w:sz w:val="22"/>
        </w:rPr>
        <w:t>s</w:t>
      </w:r>
      <w:r w:rsidR="00D10F63" w:rsidRPr="00012D25">
        <w:rPr>
          <w:rFonts w:ascii="Calibri" w:hAnsi="Calibri" w:cs="Calibri"/>
          <w:i/>
          <w:iCs/>
          <w:sz w:val="22"/>
        </w:rPr>
        <w:t>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003079A0" w:rsidRPr="00012D25">
        <w:rPr>
          <w:rFonts w:ascii="Calibri" w:hAnsi="Calibri" w:cs="Calibri"/>
          <w:i/>
          <w:iCs/>
          <w:sz w:val="22"/>
        </w:rPr>
        <w:t>]</w:t>
      </w:r>
      <w:r w:rsidRPr="00012D25">
        <w:rPr>
          <w:rFonts w:ascii="Calibri" w:hAnsi="Calibri" w:cs="Calibri"/>
          <w:i/>
          <w:iCs/>
          <w:sz w:val="22"/>
        </w:rPr>
        <w:t>:</w:t>
      </w:r>
    </w:p>
    <w:p w14:paraId="051086B8" w14:textId="77777777" w:rsidR="00D10F63" w:rsidRPr="00012D25" w:rsidRDefault="006966DF" w:rsidP="003824CB">
      <w:pPr>
        <w:pStyle w:val="Titolo"/>
        <w:numPr>
          <w:ilvl w:val="0"/>
          <w:numId w:val="29"/>
        </w:numPr>
        <w:spacing w:after="0" w:line="276" w:lineRule="auto"/>
        <w:ind w:left="709" w:hanging="283"/>
        <w:rPr>
          <w:rFonts w:ascii="Calibri" w:hAnsi="Calibri" w:cs="Calibri"/>
          <w:sz w:val="22"/>
          <w:szCs w:val="22"/>
        </w:rPr>
      </w:pPr>
      <w:r w:rsidRPr="00012D25">
        <w:rPr>
          <w:rFonts w:ascii="Calibri" w:eastAsia="Times New Roman" w:hAnsi="Calibri" w:cs="Calibri"/>
          <w:spacing w:val="0"/>
          <w:kern w:val="0"/>
          <w:sz w:val="22"/>
          <w:szCs w:val="22"/>
        </w:rPr>
        <w:t xml:space="preserve"> </w:t>
      </w:r>
      <w:r w:rsidR="00D10F63" w:rsidRPr="00012D25">
        <w:rPr>
          <w:rFonts w:ascii="Calibri" w:eastAsia="Times New Roman" w:hAnsi="Calibri" w:cs="Calibri"/>
          <w:spacing w:val="0"/>
          <w:kern w:val="0"/>
          <w:sz w:val="22"/>
          <w:szCs w:val="22"/>
        </w:rPr>
        <w:t>che è stato emesso il provvedimento …. (indicare il tipo di provvedimento</w:t>
      </w:r>
      <w:r w:rsidR="005C29D8" w:rsidRPr="00012D25">
        <w:rPr>
          <w:rFonts w:ascii="Calibri" w:eastAsia="Times New Roman" w:hAnsi="Calibri" w:cs="Calibri"/>
          <w:spacing w:val="0"/>
          <w:kern w:val="0"/>
          <w:sz w:val="22"/>
          <w:szCs w:val="22"/>
        </w:rPr>
        <w:t>:</w:t>
      </w:r>
      <w:r w:rsidR="00D10F63" w:rsidRPr="00012D25">
        <w:rPr>
          <w:rFonts w:ascii="Calibri" w:eastAsia="Times New Roman" w:hAnsi="Calibri" w:cs="Calibri"/>
          <w:spacing w:val="0"/>
          <w:kern w:val="0"/>
          <w:sz w:val="22"/>
          <w:szCs w:val="22"/>
        </w:rPr>
        <w:t xml:space="preserve"> </w:t>
      </w:r>
      <w:r w:rsidR="005C29D8" w:rsidRPr="00012D25">
        <w:rPr>
          <w:rFonts w:ascii="Calibri" w:eastAsia="Times New Roman" w:hAnsi="Calibri" w:cs="Calibri"/>
          <w:spacing w:val="0"/>
          <w:kern w:val="0"/>
          <w:sz w:val="22"/>
          <w:szCs w:val="22"/>
        </w:rPr>
        <w:t>s</w:t>
      </w:r>
      <w:r w:rsidR="00D10F63" w:rsidRPr="00012D25">
        <w:rPr>
          <w:rFonts w:ascii="Calibri" w:eastAsia="Times New Roman" w:hAnsi="Calibri" w:cs="Calibri"/>
          <w:spacing w:val="0"/>
          <w:kern w:val="0"/>
          <w:sz w:val="22"/>
          <w:szCs w:val="22"/>
        </w:rPr>
        <w:t>ottoposizione a sequestro o confisca ai sensi dell'articolo 240-bis del codice penale o degli articoli 20 e 24 del decreto legislativo 6 settembre 2011, n. 159, e affidamento a custode o amministratore giudiziario o finanziario) in data … da parte di ….</w:t>
      </w:r>
      <w:r w:rsidRPr="00012D25">
        <w:rPr>
          <w:rFonts w:ascii="Calibri" w:eastAsia="Times New Roman" w:hAnsi="Calibri" w:cs="Calibri"/>
          <w:spacing w:val="0"/>
          <w:kern w:val="0"/>
          <w:sz w:val="22"/>
          <w:szCs w:val="22"/>
        </w:rPr>
        <w:t>;</w:t>
      </w:r>
    </w:p>
    <w:p w14:paraId="660CFAFC" w14:textId="77777777" w:rsidR="00727AC7" w:rsidRPr="00012D25" w:rsidRDefault="006D41F4" w:rsidP="00B65076">
      <w:pPr>
        <w:pStyle w:val="Paragrafoelenco"/>
        <w:numPr>
          <w:ilvl w:val="1"/>
          <w:numId w:val="8"/>
        </w:numPr>
        <w:spacing w:before="60" w:after="60"/>
        <w:ind w:left="709" w:hanging="283"/>
        <w:rPr>
          <w:rFonts w:ascii="Calibri" w:hAnsi="Calibri" w:cs="Calibri"/>
          <w:sz w:val="22"/>
        </w:rPr>
      </w:pPr>
      <w:r w:rsidRPr="00012D25">
        <w:rPr>
          <w:rFonts w:ascii="Calibri" w:hAnsi="Calibri" w:cs="Calibri"/>
          <w:i/>
          <w:iCs/>
          <w:sz w:val="22"/>
        </w:rPr>
        <w:t>[</w:t>
      </w:r>
      <w:r w:rsidR="00B75065" w:rsidRPr="00012D25">
        <w:rPr>
          <w:rFonts w:ascii="Calibri" w:hAnsi="Calibri" w:cs="Calibri"/>
          <w:b/>
          <w:bCs/>
          <w:i/>
          <w:iCs/>
          <w:sz w:val="22"/>
        </w:rPr>
        <w:t>solo per i consorzi stabili</w:t>
      </w:r>
      <w:r w:rsidRPr="00012D25">
        <w:rPr>
          <w:rFonts w:ascii="Calibri" w:hAnsi="Calibri" w:cs="Calibri"/>
          <w:i/>
          <w:iCs/>
          <w:sz w:val="22"/>
        </w:rPr>
        <w:t>]</w:t>
      </w:r>
      <w:r w:rsidR="00B75065" w:rsidRPr="00012D25">
        <w:rPr>
          <w:rFonts w:ascii="Calibri" w:hAnsi="Calibri" w:cs="Calibri"/>
          <w:sz w:val="22"/>
        </w:rPr>
        <w:t xml:space="preserve"> </w:t>
      </w:r>
      <w:r w:rsidR="004E0EC6" w:rsidRPr="00012D25">
        <w:rPr>
          <w:rFonts w:ascii="Calibri" w:hAnsi="Calibri" w:cs="Calibri"/>
          <w:sz w:val="22"/>
        </w:rPr>
        <w:t>di non partecipare a più di un consorzio stabile</w:t>
      </w:r>
      <w:r w:rsidR="00041425" w:rsidRPr="00012D25">
        <w:rPr>
          <w:rFonts w:ascii="Calibri" w:hAnsi="Calibri" w:cs="Calibri"/>
          <w:sz w:val="22"/>
        </w:rPr>
        <w:t>;</w:t>
      </w:r>
    </w:p>
    <w:p w14:paraId="1B0593F4" w14:textId="77777777" w:rsidR="001A0ADD" w:rsidRPr="00012D25" w:rsidRDefault="001A0ADD" w:rsidP="00B65076">
      <w:pPr>
        <w:pStyle w:val="Paragrafoelenco"/>
        <w:numPr>
          <w:ilvl w:val="1"/>
          <w:numId w:val="8"/>
        </w:numPr>
        <w:spacing w:before="60" w:after="60"/>
        <w:ind w:left="709" w:hanging="283"/>
        <w:rPr>
          <w:rFonts w:ascii="Calibri" w:hAnsi="Calibri" w:cs="Calibri"/>
          <w:sz w:val="22"/>
        </w:rPr>
      </w:pPr>
      <w:r w:rsidRPr="00012D25">
        <w:rPr>
          <w:rFonts w:ascii="Calibri" w:hAnsi="Calibri" w:cs="Calibri"/>
          <w:sz w:val="22"/>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14:paraId="4009BB87" w14:textId="77777777" w:rsidR="001A0ADD" w:rsidRPr="00012D25" w:rsidRDefault="001A0ADD" w:rsidP="00041425">
      <w:pPr>
        <w:pStyle w:val="Paragrafoelenco"/>
        <w:spacing w:before="60" w:after="60"/>
        <w:ind w:left="-284" w:firstLine="695"/>
        <w:rPr>
          <w:rFonts w:ascii="Calibri" w:eastAsia="Calibri" w:hAnsi="Calibri" w:cs="Calibri"/>
          <w:b/>
          <w:i/>
          <w:iCs/>
          <w:sz w:val="22"/>
          <w:lang w:eastAsia="it-IT"/>
        </w:rPr>
      </w:pPr>
      <w:r w:rsidRPr="00012D25">
        <w:rPr>
          <w:rFonts w:ascii="Calibri" w:eastAsia="Calibri" w:hAnsi="Calibri" w:cs="Calibri"/>
          <w:b/>
          <w:i/>
          <w:iCs/>
          <w:sz w:val="22"/>
          <w:lang w:eastAsia="it-IT"/>
        </w:rPr>
        <w:t xml:space="preserve">(o, in alternativa) </w:t>
      </w:r>
    </w:p>
    <w:p w14:paraId="506BF33F" w14:textId="77777777" w:rsidR="001A0ADD" w:rsidRPr="00012D25" w:rsidRDefault="001A0ADD" w:rsidP="00B65076">
      <w:pPr>
        <w:pStyle w:val="Paragrafoelenco"/>
        <w:numPr>
          <w:ilvl w:val="1"/>
          <w:numId w:val="8"/>
        </w:numPr>
        <w:ind w:left="709" w:hanging="283"/>
        <w:rPr>
          <w:rFonts w:ascii="Calibri" w:hAnsi="Calibri" w:cs="Calibri"/>
          <w:sz w:val="22"/>
        </w:rPr>
      </w:pPr>
      <w:r w:rsidRPr="00012D25">
        <w:rPr>
          <w:rFonts w:ascii="Calibri" w:hAnsi="Calibri" w:cs="Calibri"/>
          <w:sz w:val="22"/>
        </w:rPr>
        <w:t xml:space="preserve">di partecipare in più di una forma, ………………… </w:t>
      </w:r>
      <w:r w:rsidR="00897E8D" w:rsidRPr="00012D25">
        <w:rPr>
          <w:rFonts w:ascii="Calibri" w:hAnsi="Calibri" w:cs="Calibri"/>
          <w:i/>
          <w:iCs/>
          <w:sz w:val="22"/>
        </w:rPr>
        <w:t>[i</w:t>
      </w:r>
      <w:r w:rsidRPr="00012D25">
        <w:rPr>
          <w:rFonts w:ascii="Calibri" w:hAnsi="Calibri" w:cs="Calibri"/>
          <w:i/>
          <w:iCs/>
          <w:sz w:val="22"/>
        </w:rPr>
        <w:t>ndicare quali</w:t>
      </w:r>
      <w:r w:rsidR="00897E8D" w:rsidRPr="00012D25">
        <w:rPr>
          <w:rFonts w:ascii="Calibri" w:hAnsi="Calibri" w:cs="Calibri"/>
          <w:i/>
          <w:iCs/>
          <w:sz w:val="22"/>
        </w:rPr>
        <w:t xml:space="preserve">] </w:t>
      </w:r>
      <w:r w:rsidRPr="00012D25">
        <w:rPr>
          <w:rFonts w:ascii="Calibri" w:hAnsi="Calibri" w:cs="Calibri"/>
          <w:sz w:val="22"/>
        </w:rPr>
        <w:t>e inserisce nel FVOE idonea documentazione atta a dimostrare che la circostanza non ha influito sulla gara, né è idonea a incidere sulla capacità di rispettare gli obblighi contrattuali;</w:t>
      </w:r>
    </w:p>
    <w:p w14:paraId="585FA37C" w14:textId="77777777" w:rsidR="00944CA3" w:rsidRPr="00012D25" w:rsidRDefault="00944CA3" w:rsidP="00041425">
      <w:pPr>
        <w:pStyle w:val="Paragrafoelenco"/>
        <w:spacing w:before="60" w:after="60"/>
        <w:ind w:left="-284" w:firstLine="695"/>
        <w:rPr>
          <w:rFonts w:ascii="Calibri" w:eastAsia="Calibri" w:hAnsi="Calibri" w:cs="Calibri"/>
          <w:b/>
          <w:i/>
          <w:iCs/>
          <w:sz w:val="22"/>
          <w:lang w:eastAsia="it-IT"/>
        </w:rPr>
      </w:pPr>
      <w:r w:rsidRPr="00012D25">
        <w:rPr>
          <w:rFonts w:ascii="Calibri" w:eastAsia="Calibri" w:hAnsi="Calibri" w:cs="Calibri"/>
          <w:b/>
          <w:i/>
          <w:iCs/>
          <w:sz w:val="22"/>
          <w:lang w:eastAsia="it-IT"/>
        </w:rPr>
        <w:t xml:space="preserve">(o, in alternativa) </w:t>
      </w:r>
    </w:p>
    <w:p w14:paraId="680F9F97" w14:textId="77777777" w:rsidR="00B56483" w:rsidRPr="00012D25" w:rsidRDefault="001A0ADD" w:rsidP="00B65076">
      <w:pPr>
        <w:pStyle w:val="Paragrafoelenco"/>
        <w:numPr>
          <w:ilvl w:val="1"/>
          <w:numId w:val="8"/>
        </w:numPr>
        <w:ind w:left="709" w:hanging="283"/>
        <w:rPr>
          <w:rFonts w:ascii="Calibri" w:hAnsi="Calibri" w:cs="Calibri"/>
          <w:sz w:val="22"/>
        </w:rPr>
      </w:pPr>
      <w:r w:rsidRPr="00012D25">
        <w:rPr>
          <w:rFonts w:ascii="Calibri" w:hAnsi="Calibri" w:cs="Calibri"/>
          <w:sz w:val="22"/>
        </w:rPr>
        <w:t xml:space="preserve">di avere prestato risorse, in qualità di impresa ausiliaria, al concorrente …. </w:t>
      </w:r>
      <w:r w:rsidR="00897E8D" w:rsidRPr="00012D25">
        <w:rPr>
          <w:rFonts w:ascii="Calibri" w:hAnsi="Calibri" w:cs="Calibri"/>
          <w:i/>
          <w:iCs/>
          <w:sz w:val="22"/>
        </w:rPr>
        <w:t>[</w:t>
      </w:r>
      <w:r w:rsidRPr="00012D25">
        <w:rPr>
          <w:rFonts w:ascii="Calibri" w:hAnsi="Calibri" w:cs="Calibri"/>
          <w:i/>
          <w:iCs/>
          <w:sz w:val="22"/>
        </w:rPr>
        <w:t>indicare il nominativo</w:t>
      </w:r>
      <w:r w:rsidR="00897E8D" w:rsidRPr="00012D25">
        <w:rPr>
          <w:rFonts w:ascii="Calibri" w:hAnsi="Calibri" w:cs="Calibri"/>
          <w:i/>
          <w:iCs/>
          <w:sz w:val="22"/>
        </w:rPr>
        <w:t>]</w:t>
      </w:r>
      <w:r w:rsidRPr="00012D25">
        <w:rPr>
          <w:rFonts w:ascii="Calibri" w:hAnsi="Calibri" w:cs="Calibri"/>
          <w:sz w:val="22"/>
        </w:rPr>
        <w:t>, che se ne è avvalso ai fini del miglioramento dell’offerta, e inserisce nel FVOE idonea documentazione atta a dimostrare che non sussistono collegamenti tali da ricondurre entrambe le imprese allo stesso centro decisionale</w:t>
      </w:r>
      <w:r w:rsidR="00D40164" w:rsidRPr="00012D25">
        <w:rPr>
          <w:rFonts w:ascii="Calibri" w:hAnsi="Calibri" w:cs="Calibri"/>
          <w:sz w:val="22"/>
        </w:rPr>
        <w:t>;</w:t>
      </w:r>
    </w:p>
    <w:p w14:paraId="3A6A5200" w14:textId="77777777" w:rsidR="006966DF" w:rsidRPr="00012D25" w:rsidRDefault="00D40164" w:rsidP="00B65076">
      <w:pPr>
        <w:pStyle w:val="Paragrafoelenco"/>
        <w:numPr>
          <w:ilvl w:val="1"/>
          <w:numId w:val="8"/>
        </w:numPr>
        <w:ind w:left="709" w:hanging="283"/>
        <w:rPr>
          <w:rFonts w:ascii="Calibri" w:hAnsi="Calibri" w:cs="Calibri"/>
          <w:sz w:val="22"/>
        </w:rPr>
      </w:pPr>
      <w:r w:rsidRPr="00012D25">
        <w:rPr>
          <w:rFonts w:ascii="Calibri" w:hAnsi="Calibri" w:cs="Calibri"/>
          <w:sz w:val="22"/>
        </w:rPr>
        <w:t>d</w:t>
      </w:r>
      <w:r w:rsidR="006966DF" w:rsidRPr="00012D25">
        <w:rPr>
          <w:rFonts w:ascii="Calibri" w:hAnsi="Calibri" w:cs="Calibri"/>
          <w:sz w:val="22"/>
        </w:rPr>
        <w:t>i prestare il consenso al trattamento dei dati tramite il FVOE, nel rispetto di quanto previsto dal D.lgs. 196 del 30 giugno 2003, ai fini della verifica da parte della stazione appaltante del possesso dei requisiti dichiarati</w:t>
      </w:r>
      <w:r w:rsidR="00CA24B5" w:rsidRPr="00012D25">
        <w:rPr>
          <w:rFonts w:ascii="Calibri" w:hAnsi="Calibri" w:cs="Calibri"/>
          <w:sz w:val="22"/>
        </w:rPr>
        <w:t>.</w:t>
      </w:r>
    </w:p>
    <w:p w14:paraId="1BD8A44B" w14:textId="77777777" w:rsidR="006966DF" w:rsidRPr="00012D25" w:rsidRDefault="006966DF" w:rsidP="00604C9A">
      <w:pPr>
        <w:ind w:left="774"/>
        <w:rPr>
          <w:rFonts w:ascii="Calibri" w:hAnsi="Calibri" w:cs="Calibri"/>
          <w:sz w:val="22"/>
        </w:rPr>
      </w:pPr>
    </w:p>
    <w:p w14:paraId="61238000" w14:textId="77777777" w:rsidR="00AE28AD" w:rsidRPr="00012D25" w:rsidRDefault="00AE28AD" w:rsidP="00604C9A">
      <w:pPr>
        <w:pStyle w:val="Titolo2"/>
        <w:numPr>
          <w:ilvl w:val="0"/>
          <w:numId w:val="3"/>
        </w:numPr>
        <w:rPr>
          <w:rFonts w:ascii="Calibri" w:hAnsi="Calibri" w:cs="Calibri"/>
          <w:sz w:val="22"/>
          <w:szCs w:val="22"/>
        </w:rPr>
      </w:pPr>
      <w:r w:rsidRPr="00012D25">
        <w:rPr>
          <w:rFonts w:ascii="Calibri" w:hAnsi="Calibri" w:cs="Calibri"/>
          <w:sz w:val="22"/>
          <w:szCs w:val="22"/>
        </w:rPr>
        <w:t xml:space="preserve"> </w:t>
      </w:r>
      <w:bookmarkStart w:id="1737" w:name="_Toc239256283"/>
      <w:r w:rsidRPr="00012D25">
        <w:rPr>
          <w:rFonts w:ascii="Calibri" w:hAnsi="Calibri" w:cs="Calibri"/>
          <w:sz w:val="22"/>
          <w:szCs w:val="22"/>
        </w:rPr>
        <w:t>OFFERTA TECNICA</w:t>
      </w:r>
      <w:bookmarkEnd w:id="1737"/>
    </w:p>
    <w:p w14:paraId="29F26707" w14:textId="5127532B" w:rsidR="005B416A" w:rsidRPr="000B0EDC" w:rsidRDefault="00AE28AD" w:rsidP="005B416A">
      <w:pPr>
        <w:spacing w:before="60" w:after="60"/>
        <w:rPr>
          <w:rFonts w:ascii="Calibri" w:hAnsi="Calibri" w:cs="Calibri"/>
          <w:sz w:val="22"/>
        </w:rPr>
      </w:pPr>
      <w:bookmarkStart w:id="1738" w:name="_Toc406058382"/>
      <w:bookmarkStart w:id="1739" w:name="_Toc407013507"/>
      <w:bookmarkStart w:id="1740" w:name="_Toc406754183"/>
      <w:bookmarkEnd w:id="1738"/>
      <w:bookmarkEnd w:id="1739"/>
      <w:bookmarkEnd w:id="1740"/>
      <w:r w:rsidRPr="004013F9">
        <w:rPr>
          <w:rFonts w:ascii="Calibri" w:hAnsi="Calibri" w:cs="Calibri"/>
          <w:sz w:val="22"/>
        </w:rPr>
        <w:t xml:space="preserve">L’operatore economico </w:t>
      </w:r>
      <w:r w:rsidR="00C236D4" w:rsidRPr="004013F9">
        <w:rPr>
          <w:rFonts w:ascii="Calibri" w:hAnsi="Calibri" w:cs="Calibri"/>
          <w:sz w:val="22"/>
        </w:rPr>
        <w:t>inserisce la</w:t>
      </w:r>
      <w:r w:rsidRPr="004013F9">
        <w:rPr>
          <w:rFonts w:ascii="Calibri" w:hAnsi="Calibri" w:cs="Calibri"/>
          <w:sz w:val="22"/>
        </w:rPr>
        <w:t xml:space="preserve"> documentazione relativa all’offerta tecnica nella PAD secondo le seguenti modalità, a pena di inammissibilità dell’offerta. L’offerta è firmata secondo le modalità </w:t>
      </w:r>
      <w:r w:rsidRPr="000B0EDC">
        <w:rPr>
          <w:rFonts w:ascii="Calibri" w:hAnsi="Calibri" w:cs="Calibri"/>
          <w:sz w:val="22"/>
        </w:rPr>
        <w:t>previste al precedente p</w:t>
      </w:r>
      <w:r w:rsidR="002F6CA3" w:rsidRPr="000B0EDC">
        <w:rPr>
          <w:rFonts w:ascii="Calibri" w:hAnsi="Calibri" w:cs="Calibri"/>
          <w:sz w:val="22"/>
        </w:rPr>
        <w:t>aragrafo</w:t>
      </w:r>
      <w:r w:rsidRPr="000B0EDC">
        <w:rPr>
          <w:rFonts w:ascii="Calibri" w:hAnsi="Calibri" w:cs="Calibri"/>
          <w:sz w:val="22"/>
        </w:rPr>
        <w:t xml:space="preserve"> </w:t>
      </w:r>
      <w:r w:rsidR="00C6105E" w:rsidRPr="000B0EDC">
        <w:rPr>
          <w:rFonts w:ascii="Calibri" w:hAnsi="Calibri" w:cs="Calibri"/>
          <w:sz w:val="22"/>
        </w:rPr>
        <w:t>13</w:t>
      </w:r>
      <w:r w:rsidRPr="000B0EDC">
        <w:rPr>
          <w:rFonts w:ascii="Calibri" w:hAnsi="Calibri" w:cs="Calibri"/>
          <w:sz w:val="22"/>
        </w:rPr>
        <w:t xml:space="preserve"> e deve c</w:t>
      </w:r>
      <w:r w:rsidR="005B416A" w:rsidRPr="000B0EDC">
        <w:rPr>
          <w:rFonts w:ascii="Calibri" w:hAnsi="Calibri" w:cs="Calibri"/>
          <w:sz w:val="22"/>
        </w:rPr>
        <w:t>ontenere, i seguenti documenti:</w:t>
      </w:r>
    </w:p>
    <w:p w14:paraId="5E27439F" w14:textId="0041C754" w:rsidR="009A1CF2" w:rsidRPr="00C80B51" w:rsidRDefault="009A1CF2" w:rsidP="003824CB">
      <w:pPr>
        <w:pStyle w:val="Paragrafoelenco"/>
        <w:widowControl w:val="0"/>
        <w:numPr>
          <w:ilvl w:val="0"/>
          <w:numId w:val="36"/>
        </w:numPr>
        <w:tabs>
          <w:tab w:val="left" w:pos="709"/>
        </w:tabs>
        <w:autoSpaceDE w:val="0"/>
        <w:autoSpaceDN w:val="0"/>
        <w:spacing w:line="240" w:lineRule="exact"/>
        <w:ind w:left="567" w:hanging="425"/>
        <w:contextualSpacing w:val="0"/>
        <w:rPr>
          <w:rFonts w:ascii="Calibri" w:hAnsi="Calibri" w:cs="Calibri"/>
          <w:sz w:val="22"/>
        </w:rPr>
      </w:pPr>
      <w:r w:rsidRPr="005B416A">
        <w:rPr>
          <w:rFonts w:ascii="Calibri" w:hAnsi="Calibri" w:cs="Calibri"/>
          <w:sz w:val="22"/>
        </w:rPr>
        <w:lastRenderedPageBreak/>
        <w:t xml:space="preserve"> </w:t>
      </w:r>
      <w:r w:rsidRPr="00C80B51">
        <w:rPr>
          <w:rFonts w:ascii="Calibri" w:hAnsi="Calibri" w:cs="Calibri"/>
          <w:sz w:val="22"/>
        </w:rPr>
        <w:t>“Relazione Tecnico illustrativa”: la relazione tecnica che illustra e descrive approfonditamente, con particolare attenzione ai criteri e sub-criteri di valutazione indicati nella tabella valutazione e relativo questionario tecnico</w:t>
      </w:r>
      <w:r w:rsidR="001363DE" w:rsidRPr="00C80B51">
        <w:rPr>
          <w:rFonts w:ascii="Calibri" w:hAnsi="Calibri" w:cs="Calibri"/>
          <w:sz w:val="22"/>
        </w:rPr>
        <w:t xml:space="preserve"> di cui agli allegati A1 e A2</w:t>
      </w:r>
      <w:r w:rsidRPr="00C80B51">
        <w:rPr>
          <w:rFonts w:ascii="Calibri" w:hAnsi="Calibri" w:cs="Calibri"/>
          <w:sz w:val="22"/>
        </w:rPr>
        <w:t>. In particolare, deve contente tutti gli aspetti tecnico funzionali della tecnologia offerta, esaltandone le peculiarità, ed allegando la documentazione ritenuta utile a comprova dati descritti;</w:t>
      </w:r>
    </w:p>
    <w:p w14:paraId="235A0773" w14:textId="77777777" w:rsidR="009A1CF2" w:rsidRPr="00C93E34" w:rsidRDefault="009A1CF2" w:rsidP="009A1CF2">
      <w:pPr>
        <w:pStyle w:val="Paragrafoelenco"/>
        <w:widowControl w:val="0"/>
        <w:tabs>
          <w:tab w:val="left" w:pos="709"/>
        </w:tabs>
        <w:autoSpaceDE w:val="0"/>
        <w:autoSpaceDN w:val="0"/>
        <w:spacing w:line="240" w:lineRule="exact"/>
        <w:ind w:left="567"/>
        <w:contextualSpacing w:val="0"/>
        <w:rPr>
          <w:rFonts w:ascii="Calibri" w:hAnsi="Calibri" w:cs="Calibri"/>
          <w:sz w:val="22"/>
          <w:highlight w:val="yellow"/>
        </w:rPr>
      </w:pPr>
    </w:p>
    <w:p w14:paraId="4FDC94B4" w14:textId="4EC7F45C" w:rsidR="009A1CF2" w:rsidRPr="00C80B51" w:rsidRDefault="009A1CF2" w:rsidP="003824CB">
      <w:pPr>
        <w:pStyle w:val="Paragrafoelenco"/>
        <w:widowControl w:val="0"/>
        <w:numPr>
          <w:ilvl w:val="0"/>
          <w:numId w:val="36"/>
        </w:numPr>
        <w:tabs>
          <w:tab w:val="left" w:pos="709"/>
        </w:tabs>
        <w:autoSpaceDE w:val="0"/>
        <w:autoSpaceDN w:val="0"/>
        <w:spacing w:line="240" w:lineRule="exact"/>
        <w:ind w:left="567" w:hanging="425"/>
        <w:contextualSpacing w:val="0"/>
        <w:rPr>
          <w:rFonts w:ascii="Calibri" w:hAnsi="Calibri" w:cs="Calibri"/>
          <w:bCs/>
          <w:iCs/>
          <w:sz w:val="22"/>
          <w:lang w:eastAsia="it-IT"/>
        </w:rPr>
      </w:pPr>
      <w:r w:rsidRPr="00C80B51">
        <w:rPr>
          <w:rFonts w:ascii="Calibri" w:hAnsi="Calibri" w:cs="Calibri"/>
          <w:sz w:val="22"/>
        </w:rPr>
        <w:t>Allegato</w:t>
      </w:r>
      <w:r w:rsidRPr="00C80B51">
        <w:rPr>
          <w:rFonts w:ascii="Calibri" w:hAnsi="Calibri" w:cs="Calibri"/>
          <w:bCs/>
          <w:iCs/>
          <w:sz w:val="22"/>
          <w:lang w:eastAsia="it-IT"/>
        </w:rPr>
        <w:t xml:space="preserve"> A </w:t>
      </w:r>
      <w:r w:rsidR="001363DE" w:rsidRPr="00C80B51">
        <w:rPr>
          <w:rFonts w:ascii="Calibri" w:hAnsi="Calibri" w:cs="Calibri"/>
          <w:bCs/>
          <w:iCs/>
          <w:sz w:val="22"/>
          <w:lang w:eastAsia="it-IT"/>
        </w:rPr>
        <w:t xml:space="preserve">Caratteristiche tecniche minime e di valutazione (A1 per il Lotto 1 e A2 per il Lotto 2) </w:t>
      </w:r>
      <w:r w:rsidRPr="00C80B51">
        <w:rPr>
          <w:rFonts w:ascii="Calibri" w:hAnsi="Calibri" w:cs="Calibri"/>
          <w:bCs/>
          <w:iCs/>
          <w:sz w:val="22"/>
          <w:lang w:eastAsia="it-IT"/>
        </w:rPr>
        <w:t xml:space="preserve">– </w:t>
      </w:r>
      <w:r w:rsidR="001363DE" w:rsidRPr="00C80B51">
        <w:rPr>
          <w:rFonts w:ascii="Calibri" w:hAnsi="Calibri" w:cs="Calibri"/>
          <w:bCs/>
          <w:iCs/>
          <w:sz w:val="22"/>
          <w:lang w:eastAsia="it-IT"/>
        </w:rPr>
        <w:t xml:space="preserve">contenente il </w:t>
      </w:r>
      <w:r w:rsidRPr="00C80B51">
        <w:rPr>
          <w:rFonts w:ascii="Calibri" w:hAnsi="Calibri" w:cs="Calibri"/>
          <w:bCs/>
          <w:iCs/>
          <w:sz w:val="22"/>
          <w:lang w:eastAsia="it-IT"/>
        </w:rPr>
        <w:t xml:space="preserve">Questionario </w:t>
      </w:r>
      <w:r w:rsidR="001363DE" w:rsidRPr="00C80B51">
        <w:rPr>
          <w:rFonts w:ascii="Calibri" w:hAnsi="Calibri" w:cs="Calibri"/>
          <w:bCs/>
          <w:iCs/>
          <w:sz w:val="22"/>
          <w:lang w:eastAsia="it-IT"/>
        </w:rPr>
        <w:t xml:space="preserve">da </w:t>
      </w:r>
      <w:r w:rsidRPr="00C80B51">
        <w:rPr>
          <w:rFonts w:ascii="Calibri" w:hAnsi="Calibri" w:cs="Calibri"/>
          <w:bCs/>
          <w:iCs/>
          <w:sz w:val="22"/>
          <w:lang w:eastAsia="it-IT"/>
        </w:rPr>
        <w:t>compila</w:t>
      </w:r>
      <w:r w:rsidR="001363DE" w:rsidRPr="00C80B51">
        <w:rPr>
          <w:rFonts w:ascii="Calibri" w:hAnsi="Calibri" w:cs="Calibri"/>
          <w:bCs/>
          <w:iCs/>
          <w:sz w:val="22"/>
          <w:lang w:eastAsia="it-IT"/>
        </w:rPr>
        <w:t>re</w:t>
      </w:r>
      <w:r w:rsidRPr="00C80B51">
        <w:rPr>
          <w:rFonts w:ascii="Calibri" w:hAnsi="Calibri" w:cs="Calibri"/>
          <w:bCs/>
          <w:iCs/>
          <w:sz w:val="22"/>
          <w:lang w:eastAsia="it-IT"/>
        </w:rPr>
        <w:t xml:space="preserve"> in ogni sua parte e secondo le indicazioni invi previste</w:t>
      </w:r>
      <w:r w:rsidR="001363DE" w:rsidRPr="00C80B51">
        <w:rPr>
          <w:rFonts w:ascii="Calibri" w:hAnsi="Calibri" w:cs="Calibri"/>
          <w:bCs/>
          <w:iCs/>
          <w:sz w:val="22"/>
          <w:lang w:eastAsia="it-IT"/>
        </w:rPr>
        <w:t>;</w:t>
      </w:r>
    </w:p>
    <w:p w14:paraId="5C4193A2" w14:textId="77777777" w:rsidR="009A1CF2" w:rsidRPr="00C93E34" w:rsidRDefault="009A1CF2" w:rsidP="009A1CF2">
      <w:pPr>
        <w:pStyle w:val="Paragrafoelenco"/>
        <w:widowControl w:val="0"/>
        <w:tabs>
          <w:tab w:val="left" w:pos="709"/>
        </w:tabs>
        <w:autoSpaceDE w:val="0"/>
        <w:autoSpaceDN w:val="0"/>
        <w:spacing w:line="240" w:lineRule="exact"/>
        <w:ind w:left="212"/>
        <w:rPr>
          <w:rFonts w:ascii="Calibri" w:hAnsi="Calibri" w:cs="Calibri"/>
          <w:sz w:val="22"/>
          <w:highlight w:val="yellow"/>
        </w:rPr>
      </w:pPr>
    </w:p>
    <w:p w14:paraId="5AC98A50" w14:textId="67F642FD" w:rsidR="009A1CF2" w:rsidRPr="00C80B51" w:rsidRDefault="009A1CF2" w:rsidP="003824CB">
      <w:pPr>
        <w:pStyle w:val="Paragrafoelenco"/>
        <w:numPr>
          <w:ilvl w:val="0"/>
          <w:numId w:val="36"/>
        </w:numPr>
        <w:tabs>
          <w:tab w:val="left" w:pos="709"/>
        </w:tabs>
        <w:spacing w:before="60" w:after="60" w:line="240" w:lineRule="exact"/>
        <w:ind w:left="567" w:hanging="425"/>
        <w:contextualSpacing w:val="0"/>
        <w:rPr>
          <w:rFonts w:ascii="Calibri" w:hAnsi="Calibri" w:cs="Calibri"/>
          <w:sz w:val="22"/>
        </w:rPr>
      </w:pPr>
      <w:r w:rsidRPr="00C80B51">
        <w:rPr>
          <w:rFonts w:ascii="Calibri" w:hAnsi="Calibri" w:cs="Calibri"/>
          <w:sz w:val="22"/>
        </w:rPr>
        <w:t xml:space="preserve">Manuale </w:t>
      </w:r>
      <w:r w:rsidRPr="00C80B51">
        <w:rPr>
          <w:rFonts w:ascii="Calibri" w:hAnsi="Calibri" w:cs="Calibri"/>
          <w:bCs/>
          <w:iCs/>
          <w:sz w:val="22"/>
          <w:lang w:eastAsia="it-IT"/>
        </w:rPr>
        <w:t>d’uso</w:t>
      </w:r>
      <w:r w:rsidRPr="00C80B51">
        <w:rPr>
          <w:rFonts w:ascii="Calibri" w:hAnsi="Calibri" w:cs="Calibri"/>
          <w:sz w:val="22"/>
        </w:rPr>
        <w:t xml:space="preserve"> (Contiene il manuale d’uso in lingua italiana del sistema offerto)</w:t>
      </w:r>
      <w:r w:rsidR="001363DE" w:rsidRPr="00C80B51">
        <w:rPr>
          <w:rFonts w:ascii="Calibri" w:hAnsi="Calibri" w:cs="Calibri"/>
          <w:sz w:val="22"/>
        </w:rPr>
        <w:t xml:space="preserve"> </w:t>
      </w:r>
      <w:r w:rsidRPr="00C80B51">
        <w:rPr>
          <w:rFonts w:ascii="Calibri" w:hAnsi="Calibri" w:cs="Calibri"/>
          <w:sz w:val="22"/>
        </w:rPr>
        <w:t>/depliant/brochure laddove siano specificate le caratteristiche dei sistemi offerti ;</w:t>
      </w:r>
    </w:p>
    <w:p w14:paraId="00CBFE73" w14:textId="77777777" w:rsidR="009A1CF2" w:rsidRPr="00C93E34" w:rsidRDefault="009A1CF2" w:rsidP="009A1CF2">
      <w:pPr>
        <w:pStyle w:val="Paragrafoelenco"/>
        <w:rPr>
          <w:rFonts w:ascii="Calibri" w:hAnsi="Calibri" w:cs="Calibri"/>
          <w:sz w:val="22"/>
          <w:highlight w:val="yellow"/>
        </w:rPr>
      </w:pPr>
    </w:p>
    <w:p w14:paraId="2CED3E05" w14:textId="77777777" w:rsidR="009A1CF2" w:rsidRPr="00C80B51" w:rsidRDefault="009A1CF2" w:rsidP="003824CB">
      <w:pPr>
        <w:pStyle w:val="Paragrafoelenco"/>
        <w:numPr>
          <w:ilvl w:val="0"/>
          <w:numId w:val="36"/>
        </w:numPr>
        <w:tabs>
          <w:tab w:val="left" w:pos="709"/>
        </w:tabs>
        <w:spacing w:before="60" w:after="60" w:line="240" w:lineRule="exact"/>
        <w:ind w:left="567" w:hanging="425"/>
        <w:contextualSpacing w:val="0"/>
        <w:rPr>
          <w:rFonts w:ascii="Calibri" w:hAnsi="Calibri" w:cs="Calibri"/>
          <w:sz w:val="22"/>
        </w:rPr>
      </w:pPr>
      <w:r w:rsidRPr="00C80B51">
        <w:rPr>
          <w:rFonts w:ascii="Calibri" w:hAnsi="Calibri" w:cs="Calibri"/>
          <w:sz w:val="22"/>
        </w:rPr>
        <w:t>Certificazioni relative ai prodotti offerti</w:t>
      </w:r>
    </w:p>
    <w:p w14:paraId="7C96F1BD" w14:textId="6DC79EC5" w:rsidR="009A1CF2" w:rsidRPr="00C93E34" w:rsidRDefault="009A1CF2" w:rsidP="009A1CF2">
      <w:pPr>
        <w:rPr>
          <w:rFonts w:ascii="Calibri" w:hAnsi="Calibri" w:cs="Calibri"/>
          <w:sz w:val="22"/>
          <w:highlight w:val="yellow"/>
        </w:rPr>
      </w:pPr>
    </w:p>
    <w:p w14:paraId="45C4DC27" w14:textId="77777777" w:rsidR="009A1CF2" w:rsidRPr="00C80B51" w:rsidRDefault="009A1CF2" w:rsidP="003824CB">
      <w:pPr>
        <w:pStyle w:val="Paragrafoelenco"/>
        <w:numPr>
          <w:ilvl w:val="0"/>
          <w:numId w:val="36"/>
        </w:numPr>
        <w:tabs>
          <w:tab w:val="left" w:pos="709"/>
        </w:tabs>
        <w:spacing w:before="60" w:after="60" w:line="240" w:lineRule="exact"/>
        <w:ind w:left="567" w:hanging="425"/>
        <w:contextualSpacing w:val="0"/>
        <w:rPr>
          <w:rFonts w:ascii="Calibri" w:hAnsi="Calibri" w:cs="Calibri"/>
          <w:sz w:val="22"/>
        </w:rPr>
      </w:pPr>
      <w:r w:rsidRPr="00C80B51">
        <w:rPr>
          <w:rFonts w:ascii="Calibri" w:hAnsi="Calibri" w:cs="Calibri"/>
          <w:color w:val="000000"/>
          <w:sz w:val="22"/>
          <w:lang w:eastAsia="it-IT"/>
        </w:rPr>
        <w:t>Copia della certificazione della parità di genere, di cui all’art 46-bis del codice delle pari opportunità tra uomo e donna, di cui al D.Lgs 11 aprile 2006 n .198, se presente;</w:t>
      </w:r>
    </w:p>
    <w:p w14:paraId="2C3EA966" w14:textId="77777777" w:rsidR="009A1CF2" w:rsidRPr="00C93E34" w:rsidRDefault="009A1CF2" w:rsidP="009A1CF2">
      <w:pPr>
        <w:pStyle w:val="Paragrafoelenco"/>
        <w:tabs>
          <w:tab w:val="left" w:pos="709"/>
        </w:tabs>
        <w:spacing w:before="60" w:after="60" w:line="240" w:lineRule="exact"/>
        <w:ind w:left="567"/>
        <w:contextualSpacing w:val="0"/>
        <w:rPr>
          <w:rFonts w:ascii="Calibri" w:hAnsi="Calibri" w:cs="Calibri"/>
          <w:sz w:val="22"/>
          <w:highlight w:val="yellow"/>
        </w:rPr>
      </w:pPr>
    </w:p>
    <w:p w14:paraId="7AF570BD" w14:textId="77777777" w:rsidR="009A1CF2" w:rsidRPr="00C80B51" w:rsidRDefault="009A1CF2" w:rsidP="003824CB">
      <w:pPr>
        <w:pStyle w:val="Paragrafoelenco"/>
        <w:numPr>
          <w:ilvl w:val="0"/>
          <w:numId w:val="36"/>
        </w:numPr>
        <w:tabs>
          <w:tab w:val="left" w:pos="709"/>
        </w:tabs>
        <w:spacing w:before="60" w:after="60" w:line="240" w:lineRule="exact"/>
        <w:ind w:left="567" w:hanging="425"/>
        <w:contextualSpacing w:val="0"/>
        <w:rPr>
          <w:rFonts w:ascii="Calibri" w:hAnsi="Calibri" w:cs="Calibri"/>
          <w:sz w:val="22"/>
        </w:rPr>
      </w:pPr>
      <w:r w:rsidRPr="00C80B51">
        <w:rPr>
          <w:rFonts w:ascii="Calibri" w:hAnsi="Calibri" w:cs="Calibri"/>
          <w:sz w:val="22"/>
        </w:rPr>
        <w:t xml:space="preserve">Eventuali Segreti tecnici e commerciali (Come previsto dal codice, l’operatore economico allega una dichiarazione firmata contenente i dettagli dell’offerta coperti da riservatezza, argomentando in modo congruo le ragioni per le quali eventuali parti dell’offerta sono da segretare. Il concorrente, a tal fine, allega anche una copia firmata della documentazione offerta tecnica, adeguatamente oscurata nelle parti ritenute costituenti segreti tecnici e commerciali) </w:t>
      </w:r>
    </w:p>
    <w:p w14:paraId="34F2F5D3" w14:textId="77777777" w:rsidR="009A1CF2" w:rsidRPr="00C93E34" w:rsidRDefault="009A1CF2" w:rsidP="009A1CF2">
      <w:pPr>
        <w:pStyle w:val="Paragrafoelenco"/>
        <w:tabs>
          <w:tab w:val="left" w:pos="709"/>
        </w:tabs>
        <w:spacing w:before="60" w:after="60" w:line="240" w:lineRule="exact"/>
        <w:ind w:left="567"/>
        <w:contextualSpacing w:val="0"/>
        <w:rPr>
          <w:rFonts w:ascii="Calibri" w:hAnsi="Calibri" w:cs="Calibri"/>
          <w:sz w:val="22"/>
          <w:highlight w:val="yellow"/>
        </w:rPr>
      </w:pPr>
    </w:p>
    <w:p w14:paraId="67CD8088" w14:textId="77777777" w:rsidR="009A1CF2" w:rsidRPr="00C80B51" w:rsidRDefault="009A1CF2" w:rsidP="003824CB">
      <w:pPr>
        <w:pStyle w:val="Paragrafoelenco"/>
        <w:numPr>
          <w:ilvl w:val="0"/>
          <w:numId w:val="36"/>
        </w:numPr>
        <w:tabs>
          <w:tab w:val="left" w:pos="709"/>
        </w:tabs>
        <w:spacing w:before="60" w:after="60" w:line="240" w:lineRule="exact"/>
        <w:ind w:left="567" w:hanging="425"/>
        <w:contextualSpacing w:val="0"/>
        <w:rPr>
          <w:rFonts w:ascii="Calibri" w:hAnsi="Calibri" w:cs="Calibri"/>
          <w:sz w:val="22"/>
        </w:rPr>
      </w:pPr>
      <w:r w:rsidRPr="00C80B51">
        <w:rPr>
          <w:rFonts w:ascii="Calibri" w:hAnsi="Calibri" w:cs="Calibri"/>
          <w:sz w:val="22"/>
        </w:rPr>
        <w:t xml:space="preserve">In caso di avvalimento premiale, contratto di avvalimento; </w:t>
      </w:r>
    </w:p>
    <w:p w14:paraId="51C8DC4A" w14:textId="77777777" w:rsidR="009A1CF2" w:rsidRPr="00C93E34" w:rsidRDefault="009A1CF2" w:rsidP="009A1CF2">
      <w:pPr>
        <w:pStyle w:val="Paragrafoelenco"/>
        <w:rPr>
          <w:rFonts w:ascii="Calibri" w:hAnsi="Calibri" w:cs="Calibri"/>
          <w:sz w:val="22"/>
          <w:highlight w:val="yellow"/>
        </w:rPr>
      </w:pPr>
    </w:p>
    <w:p w14:paraId="21B7D887" w14:textId="77777777" w:rsidR="009A1CF2" w:rsidRPr="00C80B51" w:rsidRDefault="009A1CF2" w:rsidP="003824CB">
      <w:pPr>
        <w:pStyle w:val="Paragrafoelenco"/>
        <w:numPr>
          <w:ilvl w:val="0"/>
          <w:numId w:val="36"/>
        </w:numPr>
        <w:tabs>
          <w:tab w:val="left" w:pos="709"/>
        </w:tabs>
        <w:spacing w:before="60" w:after="60" w:line="240" w:lineRule="exact"/>
        <w:ind w:left="567" w:hanging="425"/>
        <w:contextualSpacing w:val="0"/>
        <w:rPr>
          <w:rFonts w:ascii="Calibri" w:hAnsi="Calibri" w:cs="Calibri"/>
          <w:sz w:val="22"/>
        </w:rPr>
      </w:pPr>
      <w:r w:rsidRPr="00C80B51">
        <w:rPr>
          <w:rFonts w:ascii="Calibri" w:hAnsi="Calibri" w:cs="Calibri"/>
          <w:sz w:val="22"/>
        </w:rPr>
        <w:t>Listini degli accessori e pezzi di ricambio dei sistemi offerti, SENZA ALCUNA INDICAZIONE DI PREZZO E COSTI;</w:t>
      </w:r>
    </w:p>
    <w:p w14:paraId="4C456559" w14:textId="77777777" w:rsidR="009E5978" w:rsidRDefault="009E5978" w:rsidP="00AE28AD">
      <w:pPr>
        <w:spacing w:before="60" w:after="60"/>
        <w:rPr>
          <w:rFonts w:ascii="Calibri" w:hAnsi="Calibri" w:cs="Calibri"/>
          <w:sz w:val="22"/>
        </w:rPr>
      </w:pPr>
    </w:p>
    <w:p w14:paraId="07BF4CB1" w14:textId="3F9EDB07" w:rsidR="00AE28AD" w:rsidRPr="004013F9" w:rsidRDefault="00AE28AD" w:rsidP="00AE28AD">
      <w:pPr>
        <w:spacing w:before="60" w:after="60"/>
        <w:rPr>
          <w:rFonts w:ascii="Calibri" w:hAnsi="Calibri" w:cs="Calibri"/>
          <w:sz w:val="22"/>
        </w:rPr>
      </w:pPr>
      <w:r w:rsidRPr="004013F9">
        <w:rPr>
          <w:rFonts w:ascii="Calibri" w:hAnsi="Calibri" w:cs="Calibri"/>
          <w:sz w:val="22"/>
        </w:rPr>
        <w:t>L’offerta tecnica deve rispettare, pena l’esclusione dalla procedura di gara, le caratteristiche minime stabilite nei documenti di gara, nel rispetto del principio di equivalenza.</w:t>
      </w:r>
    </w:p>
    <w:p w14:paraId="50EDC464" w14:textId="77777777" w:rsidR="00D90239" w:rsidRPr="00FC4F97" w:rsidRDefault="00D90239" w:rsidP="00D90239">
      <w:pPr>
        <w:spacing w:before="60" w:after="60"/>
        <w:rPr>
          <w:rFonts w:ascii="Calibri" w:hAnsi="Calibri" w:cs="Calibri"/>
          <w:sz w:val="22"/>
        </w:rPr>
      </w:pPr>
      <w:r w:rsidRPr="004013F9">
        <w:rPr>
          <w:rFonts w:ascii="Calibri" w:hAnsi="Calibri" w:cs="Calibri"/>
          <w:sz w:val="22"/>
        </w:rPr>
        <w:t xml:space="preserve">L’operatore economico che intende avanzare richiesta di oscuramento di parte dell’offerta tecnica </w:t>
      </w:r>
      <w:r w:rsidRPr="00FC4F97">
        <w:rPr>
          <w:rFonts w:ascii="Calibri" w:hAnsi="Calibri" w:cs="Calibri"/>
          <w:sz w:val="22"/>
        </w:rPr>
        <w:t xml:space="preserve">allega, oltre all’offerta in chiaro, una versione della stessa con oscuramento 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  </w:t>
      </w:r>
    </w:p>
    <w:p w14:paraId="4C9422F8" w14:textId="77777777" w:rsidR="00AE28AD" w:rsidRPr="00012D25" w:rsidRDefault="00AE28AD" w:rsidP="00AE28AD">
      <w:pPr>
        <w:widowControl w:val="0"/>
        <w:spacing w:before="60" w:after="60"/>
        <w:rPr>
          <w:rFonts w:ascii="Calibri" w:hAnsi="Calibri" w:cs="Calibri"/>
          <w:sz w:val="22"/>
        </w:rPr>
      </w:pPr>
    </w:p>
    <w:p w14:paraId="6A0E5A7C" w14:textId="77777777" w:rsidR="00AE28AD" w:rsidRPr="00FC4F97" w:rsidRDefault="00AE28AD" w:rsidP="00604C9A">
      <w:pPr>
        <w:pStyle w:val="Titolo2"/>
        <w:numPr>
          <w:ilvl w:val="0"/>
          <w:numId w:val="3"/>
        </w:numPr>
        <w:rPr>
          <w:rFonts w:ascii="Calibri" w:eastAsia="Times New Roman" w:hAnsi="Calibri" w:cs="Calibri"/>
          <w:color w:val="auto"/>
          <w:sz w:val="22"/>
          <w:szCs w:val="22"/>
        </w:rPr>
      </w:pPr>
      <w:bookmarkStart w:id="1741" w:name="_Toc239256284"/>
      <w:r w:rsidRPr="00FC4F97">
        <w:rPr>
          <w:rFonts w:ascii="Calibri" w:eastAsia="Times New Roman" w:hAnsi="Calibri" w:cs="Calibri"/>
          <w:color w:val="auto"/>
          <w:sz w:val="22"/>
          <w:szCs w:val="22"/>
        </w:rPr>
        <w:t>OFFERTA ECONOMICA</w:t>
      </w:r>
      <w:bookmarkEnd w:id="1741"/>
    </w:p>
    <w:p w14:paraId="43B23172" w14:textId="0D04C8AB" w:rsidR="00AE28AD" w:rsidRPr="00012D25" w:rsidRDefault="00AE28AD" w:rsidP="00AE28AD">
      <w:pPr>
        <w:spacing w:before="60" w:after="60"/>
        <w:ind w:hanging="11"/>
        <w:rPr>
          <w:rFonts w:ascii="Calibri" w:hAnsi="Calibri" w:cs="Calibri"/>
          <w:sz w:val="22"/>
        </w:rPr>
      </w:pPr>
      <w:bookmarkStart w:id="1742" w:name="_Toc483316490"/>
      <w:bookmarkStart w:id="1743" w:name="_Toc483316359"/>
      <w:bookmarkStart w:id="1744" w:name="_Toc483316227"/>
      <w:bookmarkStart w:id="1745" w:name="_Toc483316022"/>
      <w:bookmarkStart w:id="1746" w:name="_Toc483302401"/>
      <w:bookmarkStart w:id="1747" w:name="_Toc483233684"/>
      <w:bookmarkStart w:id="1748" w:name="_Toc482979724"/>
      <w:bookmarkStart w:id="1749" w:name="_Toc482979626"/>
      <w:bookmarkStart w:id="1750" w:name="_Toc482979528"/>
      <w:bookmarkStart w:id="1751" w:name="_Toc482979420"/>
      <w:bookmarkStart w:id="1752" w:name="_Toc482979311"/>
      <w:bookmarkStart w:id="1753" w:name="_Toc482979202"/>
      <w:bookmarkStart w:id="1754" w:name="_Toc482979091"/>
      <w:bookmarkStart w:id="1755" w:name="_Toc482978983"/>
      <w:bookmarkStart w:id="1756" w:name="_Toc482978874"/>
      <w:bookmarkStart w:id="1757" w:name="_Toc482959755"/>
      <w:bookmarkStart w:id="1758" w:name="_Toc482959645"/>
      <w:bookmarkStart w:id="1759" w:name="_Toc482959535"/>
      <w:bookmarkStart w:id="1760" w:name="_Toc482712747"/>
      <w:bookmarkStart w:id="1761" w:name="_Toc482641301"/>
      <w:bookmarkStart w:id="1762" w:name="_Toc482633124"/>
      <w:bookmarkStart w:id="1763" w:name="_Toc482352283"/>
      <w:bookmarkStart w:id="1764" w:name="_Toc482352193"/>
      <w:bookmarkStart w:id="1765" w:name="_Toc482352103"/>
      <w:bookmarkStart w:id="1766" w:name="_Toc482352013"/>
      <w:bookmarkStart w:id="1767" w:name="_Toc482102149"/>
      <w:bookmarkStart w:id="1768" w:name="_Toc482102055"/>
      <w:bookmarkStart w:id="1769" w:name="_Toc482101960"/>
      <w:bookmarkStart w:id="1770" w:name="_Toc482101865"/>
      <w:bookmarkStart w:id="1771" w:name="_Toc482101772"/>
      <w:bookmarkStart w:id="1772" w:name="_Toc482101597"/>
      <w:bookmarkStart w:id="1773" w:name="_Toc482101482"/>
      <w:bookmarkStart w:id="1774" w:name="_Toc482101345"/>
      <w:bookmarkStart w:id="1775" w:name="_Toc482100919"/>
      <w:bookmarkStart w:id="1776" w:name="_Toc482100762"/>
      <w:bookmarkStart w:id="1777" w:name="_Toc482099045"/>
      <w:bookmarkStart w:id="1778" w:name="_Toc482097943"/>
      <w:bookmarkStart w:id="1779" w:name="_Toc482097751"/>
      <w:bookmarkStart w:id="1780" w:name="_Toc482097662"/>
      <w:bookmarkStart w:id="1781" w:name="_Toc482097573"/>
      <w:bookmarkStart w:id="1782" w:name="_Toc482025749"/>
      <w:bookmarkStart w:id="1783" w:name="_Toc483401270"/>
      <w:bookmarkStart w:id="1784" w:name="_Toc483325793"/>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r w:rsidRPr="00012D25">
        <w:rPr>
          <w:rFonts w:ascii="Calibri" w:hAnsi="Calibri" w:cs="Calibri"/>
          <w:sz w:val="22"/>
        </w:rPr>
        <w:t xml:space="preserve">L’operatore economico </w:t>
      </w:r>
      <w:r w:rsidR="00830FDF" w:rsidRPr="00012D25">
        <w:rPr>
          <w:rFonts w:ascii="Calibri" w:hAnsi="Calibri" w:cs="Calibri"/>
          <w:sz w:val="22"/>
        </w:rPr>
        <w:t>inserisce la</w:t>
      </w:r>
      <w:r w:rsidRPr="00012D25">
        <w:rPr>
          <w:rFonts w:ascii="Calibri" w:hAnsi="Calibri" w:cs="Calibri"/>
          <w:sz w:val="22"/>
        </w:rPr>
        <w:t xml:space="preserve"> documentazione economica, nella PAD</w:t>
      </w:r>
      <w:r w:rsidR="00502054" w:rsidRPr="00012D25">
        <w:rPr>
          <w:rFonts w:ascii="Calibri" w:hAnsi="Calibri" w:cs="Calibri"/>
          <w:sz w:val="22"/>
        </w:rPr>
        <w:t xml:space="preserve"> </w:t>
      </w:r>
      <w:r w:rsidRPr="00012D25">
        <w:rPr>
          <w:rFonts w:ascii="Calibri" w:hAnsi="Calibri" w:cs="Calibri"/>
          <w:sz w:val="22"/>
        </w:rPr>
        <w:t>secondo le seguenti modalità</w:t>
      </w:r>
      <w:r w:rsidRPr="00FC4F97">
        <w:rPr>
          <w:rFonts w:ascii="Calibri" w:hAnsi="Calibri" w:cs="Calibri"/>
          <w:sz w:val="22"/>
        </w:rPr>
        <w:t>.</w:t>
      </w:r>
      <w:r w:rsidRPr="00012D25">
        <w:rPr>
          <w:rFonts w:ascii="Calibri" w:hAnsi="Calibri" w:cs="Calibri"/>
          <w:sz w:val="22"/>
        </w:rPr>
        <w:t xml:space="preserve"> L’offerta economica firmata secondo le modalità di cui al precedente </w:t>
      </w:r>
      <w:r w:rsidR="00F178EA" w:rsidRPr="00012D25">
        <w:rPr>
          <w:rFonts w:ascii="Calibri" w:hAnsi="Calibri" w:cs="Calibri"/>
          <w:sz w:val="22"/>
        </w:rPr>
        <w:t>paragrafo</w:t>
      </w:r>
      <w:r w:rsidR="00F17A3E" w:rsidRPr="00012D25">
        <w:rPr>
          <w:rFonts w:ascii="Calibri" w:hAnsi="Calibri" w:cs="Calibri"/>
          <w:sz w:val="22"/>
        </w:rPr>
        <w:t xml:space="preserve"> 13</w:t>
      </w:r>
      <w:r w:rsidRPr="00012D25">
        <w:rPr>
          <w:rFonts w:ascii="Calibri" w:hAnsi="Calibri" w:cs="Calibri"/>
          <w:sz w:val="22"/>
        </w:rPr>
        <w:t>, deve indicare, a pena di esclusione, i seguenti elementi:</w:t>
      </w:r>
    </w:p>
    <w:p w14:paraId="261FB98F" w14:textId="468E6D03" w:rsidR="00AE28AD" w:rsidRPr="00C80B51" w:rsidRDefault="005B416A" w:rsidP="00225033">
      <w:pPr>
        <w:numPr>
          <w:ilvl w:val="2"/>
          <w:numId w:val="2"/>
        </w:numPr>
        <w:spacing w:before="60" w:after="60"/>
        <w:ind w:left="284" w:hanging="284"/>
        <w:rPr>
          <w:rFonts w:ascii="Calibri" w:hAnsi="Calibri" w:cs="Calibri"/>
          <w:sz w:val="22"/>
        </w:rPr>
      </w:pPr>
      <w:r w:rsidRPr="00C80B51">
        <w:rPr>
          <w:rFonts w:ascii="Calibri" w:hAnsi="Calibri" w:cs="Calibri"/>
          <w:sz w:val="22"/>
        </w:rPr>
        <w:lastRenderedPageBreak/>
        <w:t xml:space="preserve">Allegato </w:t>
      </w:r>
      <w:r w:rsidR="009A1CF2" w:rsidRPr="00C80B51">
        <w:rPr>
          <w:rFonts w:ascii="Calibri" w:hAnsi="Calibri" w:cs="Calibri"/>
          <w:sz w:val="22"/>
        </w:rPr>
        <w:t>B</w:t>
      </w:r>
      <w:r w:rsidR="00830FDF" w:rsidRPr="00C80B51">
        <w:rPr>
          <w:rFonts w:ascii="Calibri" w:hAnsi="Calibri" w:cs="Calibri"/>
          <w:sz w:val="22"/>
        </w:rPr>
        <w:t xml:space="preserve"> </w:t>
      </w:r>
      <w:r w:rsidR="001B246C" w:rsidRPr="00C80B51">
        <w:rPr>
          <w:rFonts w:ascii="Calibri" w:hAnsi="Calibri" w:cs="Calibri"/>
          <w:sz w:val="22"/>
        </w:rPr>
        <w:t>– “</w:t>
      </w:r>
      <w:r w:rsidRPr="00C80B51">
        <w:rPr>
          <w:rFonts w:ascii="Calibri" w:hAnsi="Calibri" w:cs="Calibri"/>
          <w:sz w:val="22"/>
        </w:rPr>
        <w:t>scheda offerta economica</w:t>
      </w:r>
      <w:r w:rsidR="001B246C" w:rsidRPr="00C80B51">
        <w:rPr>
          <w:rFonts w:ascii="Calibri" w:hAnsi="Calibri" w:cs="Calibri"/>
          <w:sz w:val="22"/>
        </w:rPr>
        <w:t>“</w:t>
      </w:r>
      <w:r w:rsidR="00F0202B" w:rsidRPr="00C80B51">
        <w:rPr>
          <w:rFonts w:ascii="Calibri" w:hAnsi="Calibri" w:cs="Calibri"/>
          <w:sz w:val="22"/>
        </w:rPr>
        <w:t xml:space="preserve"> </w:t>
      </w:r>
      <w:r w:rsidR="00F0202B" w:rsidRPr="00C80B51">
        <w:rPr>
          <w:rFonts w:ascii="Calibri" w:hAnsi="Calibri" w:cs="Calibri"/>
          <w:bCs/>
          <w:iCs/>
          <w:sz w:val="22"/>
          <w:lang w:eastAsia="it-IT"/>
        </w:rPr>
        <w:t>(B1 per il Lotto 1 e B2 per il Lotto 2)</w:t>
      </w:r>
      <w:r w:rsidR="001B246C" w:rsidRPr="00C80B51">
        <w:rPr>
          <w:rFonts w:ascii="Calibri" w:hAnsi="Calibri" w:cs="Calibri"/>
          <w:sz w:val="22"/>
        </w:rPr>
        <w:t xml:space="preserve">, </w:t>
      </w:r>
      <w:r w:rsidRPr="00C80B51">
        <w:rPr>
          <w:rFonts w:ascii="Calibri" w:hAnsi="Calibri" w:cs="Calibri"/>
          <w:sz w:val="22"/>
        </w:rPr>
        <w:t>compilata in ogni sua parte</w:t>
      </w:r>
      <w:r w:rsidR="00F0202B" w:rsidRPr="00C80B51">
        <w:rPr>
          <w:rFonts w:ascii="Calibri" w:hAnsi="Calibri" w:cs="Calibri"/>
          <w:sz w:val="22"/>
        </w:rPr>
        <w:t>.</w:t>
      </w:r>
    </w:p>
    <w:p w14:paraId="2A1E5FF1" w14:textId="77777777" w:rsidR="00AE28AD" w:rsidRPr="00C80B51" w:rsidRDefault="00AE28AD" w:rsidP="00AE28AD">
      <w:pPr>
        <w:spacing w:before="60" w:after="60"/>
        <w:ind w:left="284"/>
        <w:rPr>
          <w:rFonts w:ascii="Calibri" w:hAnsi="Calibri" w:cs="Calibri"/>
          <w:sz w:val="22"/>
        </w:rPr>
      </w:pPr>
      <w:r w:rsidRPr="00C80B51">
        <w:rPr>
          <w:rFonts w:ascii="Calibri" w:hAnsi="Calibri" w:cs="Calibri"/>
          <w:sz w:val="22"/>
        </w:rPr>
        <w:t xml:space="preserve">Verranno prese in considerazione fino a </w:t>
      </w:r>
      <w:r w:rsidR="005B416A" w:rsidRPr="00C80B51">
        <w:rPr>
          <w:rFonts w:ascii="Calibri" w:hAnsi="Calibri" w:cs="Calibri"/>
          <w:sz w:val="22"/>
        </w:rPr>
        <w:t>2</w:t>
      </w:r>
      <w:r w:rsidRPr="00C80B51">
        <w:rPr>
          <w:rFonts w:ascii="Calibri" w:hAnsi="Calibri" w:cs="Calibri"/>
          <w:sz w:val="22"/>
        </w:rPr>
        <w:t xml:space="preserve"> cifre decimali;</w:t>
      </w:r>
    </w:p>
    <w:p w14:paraId="1EB66993" w14:textId="04AA7AC1" w:rsidR="00995B1A" w:rsidRPr="00D81374" w:rsidRDefault="00963706" w:rsidP="00963706">
      <w:pPr>
        <w:numPr>
          <w:ilvl w:val="2"/>
          <w:numId w:val="2"/>
        </w:numPr>
        <w:spacing w:before="60" w:after="60"/>
        <w:ind w:left="284" w:hanging="284"/>
        <w:rPr>
          <w:rFonts w:ascii="Calibri" w:hAnsi="Calibri" w:cs="Calibri"/>
          <w:sz w:val="22"/>
        </w:rPr>
      </w:pPr>
      <w:r w:rsidRPr="00C80B51">
        <w:rPr>
          <w:rFonts w:ascii="Calibri" w:hAnsi="Calibri" w:cs="Calibri"/>
          <w:sz w:val="22"/>
        </w:rPr>
        <w:t xml:space="preserve">Listini degli accessori e pezzi di ricambio dei sistemi offerti, CON L’INDICAZIONE DEI  PREZZO E COSTI con </w:t>
      </w:r>
      <w:r w:rsidRPr="00D81374">
        <w:rPr>
          <w:rFonts w:ascii="Calibri" w:hAnsi="Calibri" w:cs="Calibri"/>
          <w:sz w:val="22"/>
        </w:rPr>
        <w:t>l’indicazione del medesimo  sconto applicato in sede di gara</w:t>
      </w:r>
      <w:r w:rsidR="008065A7" w:rsidRPr="00D81374">
        <w:rPr>
          <w:rFonts w:ascii="Calibri" w:hAnsi="Calibri" w:cs="Calibri"/>
          <w:sz w:val="22"/>
        </w:rPr>
        <w:t xml:space="preserve"> </w:t>
      </w:r>
    </w:p>
    <w:p w14:paraId="56FCDD7B" w14:textId="5EC2B012" w:rsidR="00995B1A" w:rsidRPr="00D81374" w:rsidRDefault="00B67479" w:rsidP="00995B1A">
      <w:pPr>
        <w:numPr>
          <w:ilvl w:val="2"/>
          <w:numId w:val="2"/>
        </w:numPr>
        <w:spacing w:before="60" w:after="60"/>
        <w:ind w:left="284" w:hanging="284"/>
        <w:rPr>
          <w:rFonts w:ascii="Calibri" w:hAnsi="Calibri" w:cs="Calibri"/>
          <w:sz w:val="22"/>
        </w:rPr>
      </w:pPr>
      <w:r w:rsidRPr="00D81374">
        <w:rPr>
          <w:rFonts w:ascii="Calibri" w:hAnsi="Calibri" w:cs="Calibri"/>
          <w:sz w:val="22"/>
        </w:rPr>
        <w:t>i</w:t>
      </w:r>
      <w:r w:rsidR="00AE28AD" w:rsidRPr="00D81374">
        <w:rPr>
          <w:rFonts w:ascii="Calibri" w:hAnsi="Calibri" w:cs="Calibri"/>
          <w:sz w:val="22"/>
        </w:rPr>
        <w:t xml:space="preserve"> costi della manodopera. </w:t>
      </w:r>
      <w:r w:rsidR="001B246C" w:rsidRPr="00D81374">
        <w:rPr>
          <w:rFonts w:ascii="Calibri" w:hAnsi="Calibri" w:cs="Calibri"/>
          <w:sz w:val="22"/>
        </w:rPr>
        <w:tab/>
      </w:r>
      <w:r w:rsidR="001B246C" w:rsidRPr="00D81374">
        <w:rPr>
          <w:rFonts w:ascii="Calibri" w:hAnsi="Calibri" w:cs="Calibri"/>
          <w:sz w:val="22"/>
        </w:rPr>
        <w:br/>
      </w:r>
      <w:r w:rsidR="00426D5F" w:rsidRPr="00D81374">
        <w:rPr>
          <w:rFonts w:ascii="Calibri" w:hAnsi="Calibri" w:cs="Calibri"/>
          <w:sz w:val="22"/>
        </w:rPr>
        <w:t xml:space="preserve">Nel caso </w:t>
      </w:r>
      <w:r w:rsidR="00D90239" w:rsidRPr="00D81374">
        <w:rPr>
          <w:rFonts w:ascii="Calibri" w:hAnsi="Calibri" w:cs="Calibri"/>
          <w:sz w:val="22"/>
        </w:rPr>
        <w:t>d</w:t>
      </w:r>
      <w:r w:rsidR="00426D5F" w:rsidRPr="00D81374">
        <w:rPr>
          <w:rFonts w:ascii="Calibri" w:hAnsi="Calibri" w:cs="Calibri"/>
          <w:sz w:val="22"/>
        </w:rPr>
        <w:t xml:space="preserve">i costi della manodopera inferiori a quelli stimati dalla stazione appaltante, l’operatore economico può anticipare nell’offerta economica le motivazioni del ribasso </w:t>
      </w:r>
      <w:r w:rsidR="008259AC" w:rsidRPr="00D81374">
        <w:rPr>
          <w:rFonts w:ascii="Calibri" w:hAnsi="Calibri" w:cs="Calibri"/>
          <w:sz w:val="22"/>
        </w:rPr>
        <w:t>deriva</w:t>
      </w:r>
      <w:r w:rsidR="00426D5F" w:rsidRPr="00D81374">
        <w:rPr>
          <w:rFonts w:ascii="Calibri" w:hAnsi="Calibri" w:cs="Calibri"/>
          <w:sz w:val="22"/>
        </w:rPr>
        <w:t>nt</w:t>
      </w:r>
      <w:r w:rsidR="00993F4F" w:rsidRPr="00D81374">
        <w:rPr>
          <w:rFonts w:ascii="Calibri" w:hAnsi="Calibri" w:cs="Calibri"/>
          <w:sz w:val="22"/>
        </w:rPr>
        <w:t>i</w:t>
      </w:r>
      <w:r w:rsidR="008259AC" w:rsidRPr="00D81374">
        <w:rPr>
          <w:rFonts w:ascii="Calibri" w:hAnsi="Calibri" w:cs="Calibri"/>
          <w:sz w:val="22"/>
        </w:rPr>
        <w:t xml:space="preserve"> da una più efficiente organizzazione aziendale o da sgravi contributivi che non comportano penalizzazioni per la manodopera</w:t>
      </w:r>
      <w:r w:rsidR="00426D5F" w:rsidRPr="00D81374">
        <w:rPr>
          <w:rFonts w:ascii="Calibri" w:hAnsi="Calibri" w:cs="Calibri"/>
          <w:sz w:val="22"/>
        </w:rPr>
        <w:t xml:space="preserve">, allegando i relativi giustificativi. </w:t>
      </w:r>
      <w:r w:rsidR="00993F4F" w:rsidRPr="00D81374">
        <w:rPr>
          <w:rFonts w:ascii="Calibri" w:hAnsi="Calibri" w:cs="Calibri"/>
          <w:sz w:val="22"/>
        </w:rPr>
        <w:t>La mancata anticipazione di motivazioni e/o giustificativi non costituisce causa di esclusione</w:t>
      </w:r>
      <w:r w:rsidR="00F178EA" w:rsidRPr="00D81374">
        <w:rPr>
          <w:rFonts w:ascii="Calibri" w:hAnsi="Calibri" w:cs="Calibri"/>
          <w:sz w:val="22"/>
        </w:rPr>
        <w:t>;</w:t>
      </w:r>
    </w:p>
    <w:p w14:paraId="3DC9908D" w14:textId="77777777" w:rsidR="001B246C" w:rsidRPr="00D81374" w:rsidRDefault="001B246C" w:rsidP="00995B1A">
      <w:pPr>
        <w:numPr>
          <w:ilvl w:val="2"/>
          <w:numId w:val="2"/>
        </w:numPr>
        <w:spacing w:before="60" w:after="60"/>
        <w:ind w:left="284" w:hanging="284"/>
        <w:rPr>
          <w:rFonts w:ascii="Calibri" w:hAnsi="Calibri" w:cs="Calibri"/>
          <w:sz w:val="22"/>
        </w:rPr>
      </w:pPr>
      <w:r w:rsidRPr="00D81374">
        <w:rPr>
          <w:rFonts w:ascii="Calibri" w:hAnsi="Calibri" w:cs="Calibri"/>
          <w:sz w:val="22"/>
        </w:rPr>
        <w:t>Costi per la sicurezza aziendali,</w:t>
      </w:r>
    </w:p>
    <w:p w14:paraId="78BB3508" w14:textId="77777777" w:rsidR="00995B1A" w:rsidRPr="00D81374" w:rsidRDefault="00995B1A" w:rsidP="00995B1A">
      <w:pPr>
        <w:numPr>
          <w:ilvl w:val="2"/>
          <w:numId w:val="2"/>
        </w:numPr>
        <w:spacing w:before="60" w:after="60"/>
        <w:ind w:left="284" w:hanging="284"/>
        <w:rPr>
          <w:rFonts w:ascii="Calibri" w:hAnsi="Calibri" w:cs="Calibri"/>
          <w:sz w:val="22"/>
        </w:rPr>
      </w:pPr>
      <w:r w:rsidRPr="00D81374">
        <w:rPr>
          <w:rFonts w:ascii="Calibri" w:hAnsi="Calibri" w:cs="Calibri"/>
          <w:sz w:val="22"/>
        </w:rPr>
        <w:t xml:space="preserve">Ai sensi dell’art.11, comma 4, del Codice, dichiarazione di equivalenza CCNL, obbligatoria solamente qualora l’operatore economico che adotta un CCNL diverso da quello indicato all’articolo 3 inserisce la dichiarazione di equivalenze delle tutele e l’eventuale documentazione probatoria sulla equivalenza del proprio CCNL. La mancata anticipazione della dichiarazione di equivalenza delle tutele non costituisce causa di esclusione </w:t>
      </w:r>
    </w:p>
    <w:p w14:paraId="40EE5C82" w14:textId="730F3FBA" w:rsidR="00BD5DD5" w:rsidRPr="00D81374" w:rsidRDefault="00995B1A" w:rsidP="007207A1">
      <w:pPr>
        <w:numPr>
          <w:ilvl w:val="2"/>
          <w:numId w:val="2"/>
        </w:numPr>
        <w:spacing w:before="60" w:after="60"/>
        <w:ind w:left="284" w:hanging="284"/>
        <w:rPr>
          <w:rFonts w:ascii="Calibri" w:hAnsi="Calibri" w:cs="Calibri"/>
          <w:sz w:val="22"/>
        </w:rPr>
      </w:pPr>
      <w:r w:rsidRPr="00D81374">
        <w:rPr>
          <w:rFonts w:ascii="Calibri" w:hAnsi="Calibri" w:cs="Calibri"/>
          <w:sz w:val="22"/>
        </w:rPr>
        <w:t xml:space="preserve">Le Giustificazioni dell’offerta di cui all’articolo 110 del codice. La mancata presentazione delle giustificazioni sarà oggetto di soccorso istruttorio. La Stazione Appaltante procederà all’esame delle giustificazioni finalizzate alla verifica di congruità, serietà, sostenibilità e la realizzabilità della sola ditta che ha presentato l’offerta </w:t>
      </w:r>
      <w:r w:rsidR="00BC1BD6" w:rsidRPr="00D81374">
        <w:rPr>
          <w:rFonts w:ascii="Calibri" w:hAnsi="Calibri" w:cs="Calibri"/>
          <w:sz w:val="22"/>
        </w:rPr>
        <w:t>economica.</w:t>
      </w:r>
      <w:r w:rsidRPr="00D81374">
        <w:rPr>
          <w:rFonts w:ascii="Calibri" w:hAnsi="Calibri" w:cs="Calibri"/>
          <w:sz w:val="22"/>
        </w:rPr>
        <w:t xml:space="preserve"> </w:t>
      </w:r>
    </w:p>
    <w:p w14:paraId="135FB096" w14:textId="6B01E419" w:rsidR="00502054" w:rsidRPr="00F0202B" w:rsidRDefault="00AE28AD" w:rsidP="00AE28AD">
      <w:pPr>
        <w:spacing w:before="60" w:after="60"/>
        <w:rPr>
          <w:rFonts w:ascii="Calibri" w:hAnsi="Calibri" w:cs="Calibri"/>
          <w:sz w:val="22"/>
        </w:rPr>
      </w:pPr>
      <w:r w:rsidRPr="00F0202B">
        <w:rPr>
          <w:rFonts w:ascii="Calibri" w:hAnsi="Calibri" w:cs="Calibri"/>
          <w:b/>
          <w:bCs/>
          <w:sz w:val="22"/>
        </w:rPr>
        <w:t>Sono inammissibili le offerte economiche che super</w:t>
      </w:r>
      <w:r w:rsidR="00F0202B">
        <w:rPr>
          <w:rFonts w:ascii="Calibri" w:hAnsi="Calibri" w:cs="Calibri"/>
          <w:b/>
          <w:bCs/>
          <w:sz w:val="22"/>
        </w:rPr>
        <w:t>i</w:t>
      </w:r>
      <w:r w:rsidR="000733D6" w:rsidRPr="00F0202B">
        <w:rPr>
          <w:rFonts w:ascii="Calibri" w:hAnsi="Calibri" w:cs="Calibri"/>
          <w:b/>
          <w:bCs/>
          <w:sz w:val="22"/>
        </w:rPr>
        <w:t>no</w:t>
      </w:r>
      <w:r w:rsidR="009A1CF2" w:rsidRPr="00F0202B">
        <w:rPr>
          <w:rFonts w:ascii="Calibri" w:hAnsi="Calibri" w:cs="Calibri"/>
          <w:b/>
          <w:bCs/>
          <w:sz w:val="22"/>
        </w:rPr>
        <w:t xml:space="preserve">, </w:t>
      </w:r>
      <w:r w:rsidR="00F0202B">
        <w:rPr>
          <w:rFonts w:ascii="Calibri" w:hAnsi="Calibri" w:cs="Calibri"/>
          <w:b/>
          <w:bCs/>
          <w:sz w:val="22"/>
        </w:rPr>
        <w:t>per</w:t>
      </w:r>
      <w:r w:rsidR="009A1CF2" w:rsidRPr="00F0202B">
        <w:rPr>
          <w:rFonts w:ascii="Calibri" w:hAnsi="Calibri" w:cs="Calibri"/>
          <w:b/>
          <w:bCs/>
          <w:sz w:val="22"/>
        </w:rPr>
        <w:t xml:space="preserve"> ogni singolo lotto,</w:t>
      </w:r>
      <w:r w:rsidR="000733D6" w:rsidRPr="00F0202B">
        <w:rPr>
          <w:rFonts w:ascii="Calibri" w:hAnsi="Calibri" w:cs="Calibri"/>
          <w:b/>
          <w:bCs/>
          <w:sz w:val="22"/>
        </w:rPr>
        <w:t xml:space="preserve"> </w:t>
      </w:r>
      <w:r w:rsidR="009A1CF2" w:rsidRPr="00F0202B">
        <w:rPr>
          <w:rFonts w:ascii="Calibri" w:hAnsi="Calibri" w:cs="Calibri"/>
          <w:b/>
          <w:bCs/>
          <w:sz w:val="22"/>
        </w:rPr>
        <w:t>il costo unitario posto a base d’asta indicato nell’Allegato B- scheda offerta economica</w:t>
      </w:r>
      <w:r w:rsidR="000733D6" w:rsidRPr="00F0202B">
        <w:rPr>
          <w:rFonts w:ascii="Calibri" w:hAnsi="Calibri" w:cs="Calibri"/>
          <w:sz w:val="22"/>
        </w:rPr>
        <w:t>.</w:t>
      </w:r>
    </w:p>
    <w:p w14:paraId="5906174C" w14:textId="77777777" w:rsidR="000A2C22" w:rsidRPr="00FC4F97" w:rsidRDefault="000A2C22" w:rsidP="00AE28AD">
      <w:pPr>
        <w:tabs>
          <w:tab w:val="left" w:pos="928"/>
          <w:tab w:val="left" w:pos="9639"/>
        </w:tabs>
        <w:ind w:right="226"/>
        <w:rPr>
          <w:rFonts w:ascii="Calibri" w:hAnsi="Calibri" w:cs="Calibri"/>
          <w:sz w:val="22"/>
        </w:rPr>
      </w:pPr>
    </w:p>
    <w:p w14:paraId="59B8B046" w14:textId="77777777" w:rsidR="00AE28AD" w:rsidRPr="00A12158" w:rsidRDefault="00AE28AD" w:rsidP="00604C9A">
      <w:pPr>
        <w:pStyle w:val="Titolo2"/>
        <w:numPr>
          <w:ilvl w:val="0"/>
          <w:numId w:val="3"/>
        </w:numPr>
        <w:rPr>
          <w:rFonts w:ascii="Calibri" w:eastAsia="Times New Roman" w:hAnsi="Calibri" w:cs="Calibri"/>
          <w:color w:val="auto"/>
          <w:sz w:val="22"/>
          <w:szCs w:val="22"/>
        </w:rPr>
      </w:pPr>
      <w:bookmarkStart w:id="1785" w:name="_Ref498421982"/>
      <w:bookmarkStart w:id="1786" w:name="_Toc416423371"/>
      <w:bookmarkStart w:id="1787" w:name="_Toc406754188"/>
      <w:bookmarkStart w:id="1788" w:name="_Toc406058387"/>
      <w:bookmarkStart w:id="1789" w:name="_Toc403471279"/>
      <w:bookmarkStart w:id="1790" w:name="_Toc397422872"/>
      <w:bookmarkStart w:id="1791" w:name="_Toc397346831"/>
      <w:bookmarkStart w:id="1792" w:name="_Toc393706916"/>
      <w:bookmarkStart w:id="1793" w:name="_Toc393700843"/>
      <w:bookmarkStart w:id="1794" w:name="_Toc393283184"/>
      <w:bookmarkStart w:id="1795" w:name="_Toc393272668"/>
      <w:bookmarkStart w:id="1796" w:name="_Toc393272610"/>
      <w:bookmarkStart w:id="1797" w:name="_Toc393187854"/>
      <w:bookmarkStart w:id="1798" w:name="_Toc393112137"/>
      <w:bookmarkStart w:id="1799" w:name="_Toc393110573"/>
      <w:bookmarkStart w:id="1800" w:name="_Toc392577506"/>
      <w:bookmarkStart w:id="1801" w:name="_Toc391036065"/>
      <w:bookmarkStart w:id="1802" w:name="_Toc391035992"/>
      <w:bookmarkStart w:id="1803" w:name="_Toc380501879"/>
      <w:bookmarkStart w:id="1804" w:name="_Toc239256285"/>
      <w:r w:rsidRPr="00A12158">
        <w:rPr>
          <w:rFonts w:ascii="Calibri" w:eastAsia="Times New Roman" w:hAnsi="Calibri" w:cs="Calibri"/>
          <w:color w:val="auto"/>
          <w:sz w:val="22"/>
          <w:szCs w:val="22"/>
        </w:rPr>
        <w:t>CRITERIO DI AGGIUDICAZIONE</w:t>
      </w:r>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14:paraId="43C2B3FC" w14:textId="0C49FDB1" w:rsidR="00963706" w:rsidRPr="00963706" w:rsidRDefault="00963706" w:rsidP="00963706">
      <w:pPr>
        <w:spacing w:before="60" w:after="60"/>
        <w:rPr>
          <w:rFonts w:ascii="Calibri" w:hAnsi="Calibri" w:cs="Calibri"/>
          <w:sz w:val="22"/>
        </w:rPr>
      </w:pPr>
      <w:r w:rsidRPr="00963706">
        <w:rPr>
          <w:rFonts w:ascii="Calibri" w:hAnsi="Calibri" w:cs="Calibri"/>
          <w:sz w:val="22"/>
        </w:rPr>
        <w:t>L’appalto è aggiudicato</w:t>
      </w:r>
      <w:r>
        <w:rPr>
          <w:rFonts w:ascii="Calibri" w:hAnsi="Calibri" w:cs="Calibri"/>
          <w:sz w:val="22"/>
        </w:rPr>
        <w:t>, per ogni singolo lotto,</w:t>
      </w:r>
      <w:r w:rsidRPr="00963706">
        <w:rPr>
          <w:rFonts w:ascii="Calibri" w:hAnsi="Calibri" w:cs="Calibri"/>
          <w:sz w:val="22"/>
        </w:rPr>
        <w:t xml:space="preserve"> in base al criterio dell’offerta economicamente più vantaggiosa individuata sulla base del miglior rapporto qualità/prezzo.</w:t>
      </w:r>
    </w:p>
    <w:p w14:paraId="1F7FA1C4" w14:textId="77777777" w:rsidR="00963706" w:rsidRPr="00963706" w:rsidRDefault="00963706" w:rsidP="00963706">
      <w:pPr>
        <w:spacing w:before="60" w:after="60"/>
        <w:rPr>
          <w:rFonts w:ascii="Calibri" w:hAnsi="Calibri" w:cs="Calibri"/>
          <w:sz w:val="22"/>
        </w:rPr>
      </w:pPr>
      <w:r w:rsidRPr="00963706">
        <w:rPr>
          <w:rFonts w:ascii="Calibri" w:hAnsi="Calibri" w:cs="Calibri"/>
          <w:sz w:val="22"/>
        </w:rPr>
        <w:t>La valutazione dell’offerta tecnica e dell’offerta economica è effettuata in base ai seguenti punteggi.</w:t>
      </w:r>
    </w:p>
    <w:p w14:paraId="7E6DA029" w14:textId="77777777" w:rsidR="00963706" w:rsidRPr="00963706" w:rsidRDefault="00963706" w:rsidP="00963706">
      <w:pPr>
        <w:spacing w:before="60" w:after="60"/>
        <w:rPr>
          <w:rFonts w:ascii="Calibri" w:hAnsi="Calibri" w:cs="Calibri"/>
          <w:sz w:val="22"/>
        </w:rPr>
      </w:pPr>
    </w:p>
    <w:tbl>
      <w:tblPr>
        <w:tblW w:w="5000" w:type="pct"/>
        <w:tblLook w:val="04A0" w:firstRow="1" w:lastRow="0" w:firstColumn="1" w:lastColumn="0" w:noHBand="0" w:noVBand="1"/>
      </w:tblPr>
      <w:tblGrid>
        <w:gridCol w:w="4722"/>
        <w:gridCol w:w="4718"/>
      </w:tblGrid>
      <w:tr w:rsidR="00963706" w:rsidRPr="00963706" w14:paraId="5095A659" w14:textId="77777777" w:rsidTr="0051499E">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4EA63B6E" w14:textId="7AFFAAA3" w:rsidR="00963706" w:rsidRPr="00963706" w:rsidRDefault="00963706" w:rsidP="00963706">
            <w:pPr>
              <w:spacing w:before="60" w:after="60"/>
              <w:jc w:val="center"/>
              <w:rPr>
                <w:rFonts w:ascii="Calibri" w:hAnsi="Calibri" w:cs="Calibri"/>
                <w:b/>
                <w:sz w:val="22"/>
              </w:rPr>
            </w:pPr>
            <w:r w:rsidRPr="00963706">
              <w:rPr>
                <w:rFonts w:ascii="Calibri" w:hAnsi="Calibri" w:cs="Calibri"/>
                <w:b/>
                <w:sz w:val="22"/>
              </w:rPr>
              <w:t>Lotto 1 e Lotto 2</w:t>
            </w: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5A42D296" w14:textId="77777777" w:rsidR="00963706" w:rsidRPr="00963706" w:rsidRDefault="00963706" w:rsidP="0051499E">
            <w:pPr>
              <w:spacing w:before="60" w:after="60"/>
              <w:jc w:val="center"/>
              <w:rPr>
                <w:rFonts w:ascii="Calibri" w:hAnsi="Calibri" w:cs="Calibri"/>
                <w:b/>
                <w:sz w:val="22"/>
              </w:rPr>
            </w:pPr>
            <w:r w:rsidRPr="00963706">
              <w:rPr>
                <w:rFonts w:ascii="Calibri" w:hAnsi="Calibri" w:cs="Calibri"/>
                <w:b/>
                <w:sz w:val="22"/>
              </w:rPr>
              <w:t>PUNTEGGIO MASSIMO</w:t>
            </w:r>
          </w:p>
        </w:tc>
      </w:tr>
      <w:tr w:rsidR="00963706" w:rsidRPr="00FC4F97" w14:paraId="29C040F5" w14:textId="77777777" w:rsidTr="0051499E">
        <w:tc>
          <w:tcPr>
            <w:tcW w:w="2501" w:type="pct"/>
            <w:tcBorders>
              <w:top w:val="single" w:sz="4" w:space="0" w:color="000000"/>
              <w:left w:val="single" w:sz="4" w:space="0" w:color="000000"/>
              <w:bottom w:val="single" w:sz="4" w:space="0" w:color="000000"/>
              <w:right w:val="single" w:sz="4" w:space="0" w:color="000000"/>
            </w:tcBorders>
          </w:tcPr>
          <w:p w14:paraId="181B86B7" w14:textId="77777777" w:rsidR="00963706" w:rsidRPr="00012D25" w:rsidRDefault="00963706" w:rsidP="0051499E">
            <w:pPr>
              <w:spacing w:before="60" w:after="60"/>
              <w:jc w:val="center"/>
              <w:rPr>
                <w:rFonts w:ascii="Calibri" w:hAnsi="Calibri" w:cs="Calibri"/>
                <w:sz w:val="22"/>
              </w:rPr>
            </w:pPr>
            <w:r w:rsidRPr="00012D25">
              <w:rPr>
                <w:rFonts w:ascii="Calibri" w:hAnsi="Calibri" w:cs="Calibri"/>
                <w:sz w:val="22"/>
              </w:rPr>
              <w:t>Offerta tecnica</w:t>
            </w:r>
          </w:p>
        </w:tc>
        <w:tc>
          <w:tcPr>
            <w:tcW w:w="2499" w:type="pct"/>
            <w:tcBorders>
              <w:top w:val="single" w:sz="4" w:space="0" w:color="000000"/>
              <w:left w:val="single" w:sz="4" w:space="0" w:color="000000"/>
              <w:bottom w:val="single" w:sz="4" w:space="0" w:color="000000"/>
              <w:right w:val="single" w:sz="4" w:space="0" w:color="000000"/>
            </w:tcBorders>
          </w:tcPr>
          <w:p w14:paraId="730BE0E9" w14:textId="4663D2DD" w:rsidR="00963706" w:rsidRPr="00FC4F97" w:rsidRDefault="00C37605" w:rsidP="0051499E">
            <w:pPr>
              <w:spacing w:before="60" w:after="60"/>
              <w:jc w:val="center"/>
              <w:rPr>
                <w:rFonts w:ascii="Calibri" w:hAnsi="Calibri" w:cs="Calibri"/>
                <w:sz w:val="22"/>
              </w:rPr>
            </w:pPr>
            <w:r>
              <w:rPr>
                <w:rFonts w:ascii="Calibri" w:hAnsi="Calibri" w:cs="Calibri"/>
                <w:sz w:val="22"/>
              </w:rPr>
              <w:t>81</w:t>
            </w:r>
          </w:p>
        </w:tc>
      </w:tr>
      <w:tr w:rsidR="00963706" w:rsidRPr="00FC4F97" w14:paraId="793048F6" w14:textId="77777777" w:rsidTr="0051499E">
        <w:tc>
          <w:tcPr>
            <w:tcW w:w="2501" w:type="pct"/>
            <w:tcBorders>
              <w:top w:val="single" w:sz="4" w:space="0" w:color="000000"/>
              <w:left w:val="single" w:sz="4" w:space="0" w:color="000000"/>
              <w:bottom w:val="single" w:sz="4" w:space="0" w:color="000000"/>
              <w:right w:val="single" w:sz="4" w:space="0" w:color="000000"/>
            </w:tcBorders>
          </w:tcPr>
          <w:p w14:paraId="4F88C9A6" w14:textId="77777777" w:rsidR="00963706" w:rsidRPr="00012D25" w:rsidRDefault="00963706" w:rsidP="0051499E">
            <w:pPr>
              <w:spacing w:before="60" w:after="60"/>
              <w:jc w:val="center"/>
              <w:rPr>
                <w:rFonts w:ascii="Calibri" w:hAnsi="Calibri" w:cs="Calibri"/>
                <w:sz w:val="22"/>
              </w:rPr>
            </w:pPr>
            <w:r w:rsidRPr="00012D25">
              <w:rPr>
                <w:rFonts w:ascii="Calibri" w:hAnsi="Calibri" w:cs="Calibri"/>
                <w:sz w:val="22"/>
              </w:rPr>
              <w:t>Offerta economica</w:t>
            </w:r>
          </w:p>
        </w:tc>
        <w:tc>
          <w:tcPr>
            <w:tcW w:w="2499" w:type="pct"/>
            <w:tcBorders>
              <w:top w:val="single" w:sz="4" w:space="0" w:color="000000"/>
              <w:left w:val="single" w:sz="4" w:space="0" w:color="000000"/>
              <w:bottom w:val="single" w:sz="4" w:space="0" w:color="000000"/>
              <w:right w:val="single" w:sz="4" w:space="0" w:color="000000"/>
            </w:tcBorders>
          </w:tcPr>
          <w:p w14:paraId="4DACCC8E" w14:textId="20C35DC9" w:rsidR="00963706" w:rsidRPr="00FC4F97" w:rsidRDefault="00C37605" w:rsidP="0051499E">
            <w:pPr>
              <w:spacing w:before="60" w:after="60"/>
              <w:jc w:val="center"/>
              <w:rPr>
                <w:rFonts w:ascii="Calibri" w:hAnsi="Calibri" w:cs="Calibri"/>
                <w:sz w:val="22"/>
              </w:rPr>
            </w:pPr>
            <w:r>
              <w:rPr>
                <w:rFonts w:ascii="Calibri" w:hAnsi="Calibri" w:cs="Calibri"/>
                <w:sz w:val="22"/>
              </w:rPr>
              <w:t>19</w:t>
            </w:r>
          </w:p>
        </w:tc>
      </w:tr>
      <w:tr w:rsidR="00963706" w:rsidRPr="00FC4F97" w14:paraId="1CDAD5F5" w14:textId="77777777" w:rsidTr="0051499E">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4C6BFC5A" w14:textId="77777777" w:rsidR="00963706" w:rsidRPr="00012D25" w:rsidRDefault="00963706" w:rsidP="0051499E">
            <w:pPr>
              <w:spacing w:before="60" w:after="60"/>
              <w:jc w:val="center"/>
              <w:rPr>
                <w:rFonts w:ascii="Calibri" w:hAnsi="Calibri" w:cs="Calibri"/>
                <w:sz w:val="22"/>
              </w:rPr>
            </w:pPr>
            <w:r w:rsidRPr="00012D25">
              <w:rPr>
                <w:rFonts w:ascii="Calibri" w:hAnsi="Calibri" w:cs="Calibri"/>
                <w:sz w:val="22"/>
              </w:rPr>
              <w:t>TOTALE</w:t>
            </w: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65BCF39E" w14:textId="77777777" w:rsidR="00963706" w:rsidRPr="00012D25" w:rsidRDefault="00963706" w:rsidP="0051499E">
            <w:pPr>
              <w:spacing w:before="60" w:after="60"/>
              <w:jc w:val="center"/>
              <w:rPr>
                <w:rFonts w:ascii="Calibri" w:hAnsi="Calibri" w:cs="Calibri"/>
                <w:sz w:val="22"/>
              </w:rPr>
            </w:pPr>
            <w:r w:rsidRPr="00012D25">
              <w:rPr>
                <w:rFonts w:ascii="Calibri" w:hAnsi="Calibri" w:cs="Calibri"/>
                <w:sz w:val="22"/>
              </w:rPr>
              <w:t>100</w:t>
            </w:r>
          </w:p>
        </w:tc>
      </w:tr>
    </w:tbl>
    <w:p w14:paraId="124EDE84" w14:textId="77777777" w:rsidR="00963706" w:rsidRPr="00963706" w:rsidRDefault="00963706" w:rsidP="00963706">
      <w:pPr>
        <w:spacing w:before="60" w:after="60"/>
        <w:rPr>
          <w:rFonts w:ascii="Calibri" w:hAnsi="Calibri" w:cs="Calibri"/>
          <w:sz w:val="22"/>
        </w:rPr>
      </w:pPr>
    </w:p>
    <w:p w14:paraId="46D079AE" w14:textId="77777777" w:rsidR="00963706" w:rsidRPr="00E325AD" w:rsidRDefault="00963706" w:rsidP="00963706">
      <w:pPr>
        <w:pStyle w:val="Titolo3"/>
        <w:numPr>
          <w:ilvl w:val="1"/>
          <w:numId w:val="3"/>
        </w:numPr>
        <w:ind w:left="426" w:hanging="426"/>
        <w:rPr>
          <w:rFonts w:ascii="Calibri" w:eastAsia="Times New Roman" w:hAnsi="Calibri" w:cs="Calibri"/>
          <w:color w:val="auto"/>
          <w:sz w:val="22"/>
          <w:szCs w:val="22"/>
        </w:rPr>
      </w:pPr>
      <w:bookmarkStart w:id="1805" w:name="_Toc236257020"/>
      <w:bookmarkStart w:id="1806" w:name="_Toc239256286"/>
      <w:r w:rsidRPr="00E325AD">
        <w:rPr>
          <w:rFonts w:ascii="Calibri" w:eastAsia="Times New Roman" w:hAnsi="Calibri" w:cs="Calibri"/>
          <w:color w:val="auto"/>
          <w:sz w:val="22"/>
          <w:szCs w:val="22"/>
        </w:rPr>
        <w:lastRenderedPageBreak/>
        <w:t>CRITERI DI VALUTAZIONE DELL’OFFERTA TECNICA</w:t>
      </w:r>
      <w:bookmarkEnd w:id="1805"/>
      <w:bookmarkEnd w:id="1806"/>
    </w:p>
    <w:p w14:paraId="46D8F30F" w14:textId="553AC2FF" w:rsidR="00963706" w:rsidRDefault="00963706" w:rsidP="00963706">
      <w:pPr>
        <w:spacing w:before="60" w:after="60"/>
        <w:rPr>
          <w:rFonts w:ascii="Calibri" w:hAnsi="Calibri" w:cs="Calibri"/>
          <w:sz w:val="22"/>
        </w:rPr>
      </w:pPr>
      <w:r w:rsidRPr="00012D25">
        <w:rPr>
          <w:rFonts w:ascii="Calibri" w:hAnsi="Calibri" w:cs="Calibri"/>
          <w:sz w:val="22"/>
        </w:rPr>
        <w:t>Il punteggio</w:t>
      </w:r>
      <w:r>
        <w:rPr>
          <w:rFonts w:ascii="Calibri" w:hAnsi="Calibri" w:cs="Calibri"/>
          <w:sz w:val="22"/>
        </w:rPr>
        <w:t>, per ogni singolo lotto,</w:t>
      </w:r>
      <w:r w:rsidRPr="00012D25">
        <w:rPr>
          <w:rFonts w:ascii="Calibri" w:hAnsi="Calibri" w:cs="Calibri"/>
          <w:sz w:val="22"/>
        </w:rPr>
        <w:t xml:space="preserve"> dell’offerta tecnica è attribuito sulla base dei criteri di valutazione elencati nella sottostante tabella con la relativa ripartizione dei punteggi.</w:t>
      </w:r>
    </w:p>
    <w:p w14:paraId="7D92B7D6" w14:textId="77777777" w:rsidR="0021299F" w:rsidRDefault="0021299F" w:rsidP="00963706">
      <w:pPr>
        <w:spacing w:before="60" w:after="60"/>
        <w:rPr>
          <w:rFonts w:ascii="Calibri" w:hAnsi="Calibri" w:cs="Calibri"/>
          <w:sz w:val="22"/>
        </w:rPr>
      </w:pPr>
    </w:p>
    <w:p w14:paraId="6CFAD2DE" w14:textId="672E7812" w:rsidR="0021299F" w:rsidRPr="0021299F" w:rsidRDefault="0021299F" w:rsidP="00963706">
      <w:pPr>
        <w:spacing w:before="60" w:after="60"/>
        <w:rPr>
          <w:rFonts w:ascii="Calibri" w:hAnsi="Calibri" w:cs="Calibri"/>
          <w:b/>
          <w:sz w:val="22"/>
        </w:rPr>
      </w:pPr>
      <w:r w:rsidRPr="0021299F">
        <w:rPr>
          <w:rFonts w:ascii="Calibri" w:hAnsi="Calibri" w:cs="Calibri"/>
          <w:b/>
          <w:sz w:val="22"/>
        </w:rPr>
        <w:t>LOTTO 1</w:t>
      </w:r>
      <w:r w:rsidR="004345FC">
        <w:rPr>
          <w:rFonts w:ascii="Calibri" w:hAnsi="Calibri" w:cs="Calibri"/>
          <w:b/>
          <w:sz w:val="22"/>
        </w:rPr>
        <w:t xml:space="preserve"> </w:t>
      </w:r>
      <w:r w:rsidRPr="0021299F">
        <w:rPr>
          <w:rFonts w:ascii="Calibri" w:hAnsi="Calibri" w:cs="Calibri"/>
          <w:b/>
          <w:sz w:val="22"/>
        </w:rPr>
        <w:t>-</w:t>
      </w:r>
      <w:r w:rsidR="004345FC">
        <w:rPr>
          <w:rFonts w:ascii="Calibri" w:hAnsi="Calibri" w:cs="Calibri"/>
          <w:b/>
          <w:sz w:val="22"/>
        </w:rPr>
        <w:t xml:space="preserve"> </w:t>
      </w:r>
      <w:r w:rsidRPr="0021299F">
        <w:rPr>
          <w:rFonts w:ascii="Calibri" w:hAnsi="Calibri" w:cs="Calibri"/>
          <w:b/>
          <w:sz w:val="22"/>
        </w:rPr>
        <w:t>ELETTROBISTURI PER LE SPECIALITA' DI CHIRURGIA AVANZATA MULTIDISCIPLINARE</w:t>
      </w:r>
    </w:p>
    <w:tbl>
      <w:tblPr>
        <w:tblW w:w="9759" w:type="dxa"/>
        <w:tblInd w:w="70" w:type="dxa"/>
        <w:tblCellMar>
          <w:left w:w="70" w:type="dxa"/>
          <w:right w:w="70" w:type="dxa"/>
        </w:tblCellMar>
        <w:tblLook w:val="04A0" w:firstRow="1" w:lastRow="0" w:firstColumn="1" w:lastColumn="0" w:noHBand="0" w:noVBand="1"/>
      </w:tblPr>
      <w:tblGrid>
        <w:gridCol w:w="3544"/>
        <w:gridCol w:w="4394"/>
        <w:gridCol w:w="1821"/>
      </w:tblGrid>
      <w:tr w:rsidR="00963706" w:rsidRPr="00963706" w14:paraId="0FECC4D2" w14:textId="77777777" w:rsidTr="00963706">
        <w:trPr>
          <w:trHeight w:val="360"/>
        </w:trPr>
        <w:tc>
          <w:tcPr>
            <w:tcW w:w="3544" w:type="dxa"/>
            <w:tcBorders>
              <w:top w:val="single" w:sz="4" w:space="0" w:color="auto"/>
              <w:left w:val="single" w:sz="4" w:space="0" w:color="auto"/>
              <w:bottom w:val="single" w:sz="4" w:space="0" w:color="auto"/>
              <w:right w:val="single" w:sz="4" w:space="0" w:color="auto"/>
            </w:tcBorders>
            <w:vAlign w:val="center"/>
            <w:hideMark/>
          </w:tcPr>
          <w:p w14:paraId="34A45752" w14:textId="77777777" w:rsidR="00963706" w:rsidRPr="00420A65" w:rsidRDefault="00963706" w:rsidP="00420A65">
            <w:pPr>
              <w:spacing w:line="240" w:lineRule="auto"/>
              <w:rPr>
                <w:rFonts w:ascii="Arial" w:hAnsi="Arial" w:cs="Arial"/>
                <w:b/>
                <w:bCs/>
                <w:color w:val="000000"/>
                <w:szCs w:val="24"/>
                <w:lang w:eastAsia="it-IT"/>
              </w:rPr>
            </w:pPr>
            <w:r w:rsidRPr="00420A65">
              <w:rPr>
                <w:rFonts w:ascii="Arial" w:hAnsi="Arial" w:cs="Arial"/>
                <w:b/>
                <w:bCs/>
                <w:color w:val="000000"/>
                <w:szCs w:val="24"/>
                <w:lang w:eastAsia="it-IT"/>
              </w:rPr>
              <w:t>CRITERIO</w:t>
            </w:r>
          </w:p>
        </w:tc>
        <w:tc>
          <w:tcPr>
            <w:tcW w:w="4394" w:type="dxa"/>
            <w:tcBorders>
              <w:top w:val="single" w:sz="4" w:space="0" w:color="auto"/>
              <w:left w:val="nil"/>
              <w:bottom w:val="single" w:sz="4" w:space="0" w:color="auto"/>
              <w:right w:val="single" w:sz="4" w:space="0" w:color="auto"/>
            </w:tcBorders>
            <w:vAlign w:val="center"/>
            <w:hideMark/>
          </w:tcPr>
          <w:p w14:paraId="1FB6C260" w14:textId="77777777" w:rsidR="00963706" w:rsidRPr="00420A65" w:rsidRDefault="00963706" w:rsidP="00420A65">
            <w:pPr>
              <w:spacing w:line="240" w:lineRule="auto"/>
              <w:rPr>
                <w:rFonts w:ascii="Arial" w:hAnsi="Arial" w:cs="Arial"/>
                <w:b/>
                <w:bCs/>
                <w:color w:val="000000"/>
                <w:szCs w:val="24"/>
                <w:lang w:eastAsia="it-IT"/>
              </w:rPr>
            </w:pPr>
            <w:r w:rsidRPr="00420A65">
              <w:rPr>
                <w:rFonts w:ascii="Arial" w:hAnsi="Arial" w:cs="Arial"/>
                <w:b/>
                <w:bCs/>
                <w:color w:val="000000"/>
                <w:szCs w:val="24"/>
                <w:lang w:eastAsia="it-IT"/>
              </w:rPr>
              <w:t>ELEMENTI DI VALUTAZIONE</w:t>
            </w:r>
          </w:p>
        </w:tc>
        <w:tc>
          <w:tcPr>
            <w:tcW w:w="1821" w:type="dxa"/>
            <w:tcBorders>
              <w:top w:val="single" w:sz="4" w:space="0" w:color="auto"/>
              <w:left w:val="nil"/>
              <w:bottom w:val="single" w:sz="4" w:space="0" w:color="auto"/>
              <w:right w:val="single" w:sz="4" w:space="0" w:color="auto"/>
            </w:tcBorders>
            <w:noWrap/>
            <w:vAlign w:val="center"/>
            <w:hideMark/>
          </w:tcPr>
          <w:p w14:paraId="414BB1B2" w14:textId="77777777" w:rsidR="00963706" w:rsidRPr="00420A65" w:rsidRDefault="00963706" w:rsidP="00420A65">
            <w:pPr>
              <w:spacing w:line="240" w:lineRule="auto"/>
              <w:rPr>
                <w:rFonts w:ascii="Arial" w:hAnsi="Arial" w:cs="Arial"/>
                <w:b/>
                <w:bCs/>
                <w:color w:val="000000"/>
                <w:szCs w:val="24"/>
                <w:lang w:eastAsia="it-IT"/>
              </w:rPr>
            </w:pPr>
            <w:r w:rsidRPr="00420A65">
              <w:rPr>
                <w:rFonts w:ascii="Arial" w:hAnsi="Arial" w:cs="Arial"/>
                <w:b/>
                <w:bCs/>
                <w:color w:val="000000"/>
                <w:szCs w:val="24"/>
                <w:lang w:eastAsia="it-IT"/>
              </w:rPr>
              <w:t>PUNTEGGIO</w:t>
            </w:r>
          </w:p>
        </w:tc>
      </w:tr>
      <w:tr w:rsidR="00963706" w:rsidRPr="00963706" w14:paraId="1F40FDB2" w14:textId="77777777" w:rsidTr="00963706">
        <w:trPr>
          <w:trHeight w:val="1800"/>
        </w:trPr>
        <w:tc>
          <w:tcPr>
            <w:tcW w:w="3544" w:type="dxa"/>
            <w:vMerge w:val="restart"/>
            <w:tcBorders>
              <w:top w:val="nil"/>
              <w:left w:val="single" w:sz="4" w:space="0" w:color="auto"/>
              <w:bottom w:val="single" w:sz="4" w:space="0" w:color="000000"/>
              <w:right w:val="single" w:sz="4" w:space="0" w:color="auto"/>
            </w:tcBorders>
            <w:vAlign w:val="center"/>
            <w:hideMark/>
          </w:tcPr>
          <w:p w14:paraId="39D1FE9B" w14:textId="77777777" w:rsidR="00963706" w:rsidRPr="008A012D" w:rsidRDefault="00963706" w:rsidP="00420A65">
            <w:pPr>
              <w:spacing w:line="240" w:lineRule="auto"/>
              <w:rPr>
                <w:rFonts w:ascii="Calibri" w:hAnsi="Calibri" w:cs="Calibri"/>
                <w:b/>
                <w:bCs/>
                <w:color w:val="000000"/>
                <w:sz w:val="22"/>
                <w:lang w:eastAsia="it-IT"/>
              </w:rPr>
            </w:pPr>
            <w:r w:rsidRPr="008A012D">
              <w:rPr>
                <w:rFonts w:ascii="Calibri" w:hAnsi="Calibri" w:cs="Calibri"/>
                <w:b/>
                <w:bCs/>
                <w:color w:val="000000"/>
                <w:sz w:val="22"/>
                <w:lang w:eastAsia="it-IT"/>
              </w:rPr>
              <w:t>Caratteristiche costruttive, tecniche e funzionali</w:t>
            </w:r>
          </w:p>
          <w:p w14:paraId="094766E3" w14:textId="5E84D325" w:rsidR="00320259" w:rsidRPr="008A012D" w:rsidRDefault="00420A65" w:rsidP="00420A65">
            <w:pPr>
              <w:spacing w:line="240" w:lineRule="auto"/>
              <w:jc w:val="center"/>
              <w:rPr>
                <w:rFonts w:ascii="Calibri" w:hAnsi="Calibri" w:cs="Calibri"/>
                <w:b/>
                <w:bCs/>
                <w:color w:val="000000"/>
                <w:sz w:val="22"/>
                <w:highlight w:val="yellow"/>
                <w:lang w:eastAsia="it-IT"/>
              </w:rPr>
            </w:pPr>
            <w:r w:rsidRPr="008A012D">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1342C798"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Caratteristiche tecniche costruttive dell’elettrobisturi:</w:t>
            </w:r>
            <w:r w:rsidRPr="00363141">
              <w:rPr>
                <w:rFonts w:ascii="Calibri" w:hAnsi="Calibri" w:cs="Calibri"/>
                <w:color w:val="000000"/>
                <w:sz w:val="22"/>
                <w:lang w:eastAsia="it-IT"/>
              </w:rPr>
              <w:br/>
              <w:t>saranno valutate le caratteristiche dei materiali impiegati, le dimensioni dello strumento, la congruità in termini di</w:t>
            </w:r>
            <w:r w:rsidRPr="00363141">
              <w:rPr>
                <w:rFonts w:ascii="Calibri" w:hAnsi="Calibri" w:cs="Calibri"/>
                <w:color w:val="000000"/>
                <w:sz w:val="22"/>
                <w:lang w:eastAsia="it-IT"/>
              </w:rPr>
              <w:br/>
              <w:t>ingombro e di peso dello strumento</w:t>
            </w:r>
          </w:p>
        </w:tc>
        <w:tc>
          <w:tcPr>
            <w:tcW w:w="1821" w:type="dxa"/>
            <w:tcBorders>
              <w:top w:val="nil"/>
              <w:left w:val="nil"/>
              <w:bottom w:val="single" w:sz="4" w:space="0" w:color="auto"/>
              <w:right w:val="single" w:sz="4" w:space="0" w:color="auto"/>
            </w:tcBorders>
            <w:noWrap/>
            <w:vAlign w:val="center"/>
            <w:hideMark/>
          </w:tcPr>
          <w:p w14:paraId="03EFBD62" w14:textId="77777777" w:rsidR="00963706" w:rsidRPr="008A012D" w:rsidRDefault="00963706" w:rsidP="00420A65">
            <w:pPr>
              <w:spacing w:line="240" w:lineRule="auto"/>
              <w:jc w:val="center"/>
              <w:rPr>
                <w:rFonts w:ascii="Calibri" w:hAnsi="Calibri" w:cs="Calibri"/>
                <w:color w:val="000000"/>
                <w:sz w:val="22"/>
                <w:lang w:eastAsia="it-IT"/>
              </w:rPr>
            </w:pPr>
            <w:r w:rsidRPr="008A012D">
              <w:rPr>
                <w:rFonts w:ascii="Calibri" w:hAnsi="Calibri" w:cs="Calibri"/>
                <w:color w:val="000000"/>
                <w:sz w:val="22"/>
                <w:lang w:eastAsia="it-IT"/>
              </w:rPr>
              <w:t>5</w:t>
            </w:r>
          </w:p>
        </w:tc>
      </w:tr>
      <w:tr w:rsidR="00963706" w:rsidRPr="00963706" w14:paraId="4429B02E" w14:textId="77777777" w:rsidTr="00963706">
        <w:trPr>
          <w:trHeight w:val="2700"/>
        </w:trPr>
        <w:tc>
          <w:tcPr>
            <w:tcW w:w="3544" w:type="dxa"/>
            <w:vMerge/>
            <w:tcBorders>
              <w:top w:val="nil"/>
              <w:left w:val="single" w:sz="4" w:space="0" w:color="auto"/>
              <w:bottom w:val="single" w:sz="4" w:space="0" w:color="000000"/>
              <w:right w:val="single" w:sz="4" w:space="0" w:color="auto"/>
            </w:tcBorders>
            <w:vAlign w:val="center"/>
            <w:hideMark/>
          </w:tcPr>
          <w:p w14:paraId="1B5145C5"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17EE6193"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Funzionalità dell’elettrobisturi: sarà valutata la funzionalità</w:t>
            </w:r>
            <w:r w:rsidRPr="00363141">
              <w:rPr>
                <w:rFonts w:ascii="Calibri" w:hAnsi="Calibri" w:cs="Calibri"/>
                <w:color w:val="000000"/>
                <w:sz w:val="22"/>
                <w:lang w:eastAsia="it-IT"/>
              </w:rPr>
              <w:br/>
              <w:t>dello strumento in termini di adattabilità alle diverse</w:t>
            </w:r>
            <w:r w:rsidRPr="00363141">
              <w:rPr>
                <w:rFonts w:ascii="Calibri" w:hAnsi="Calibri" w:cs="Calibri"/>
                <w:color w:val="000000"/>
                <w:sz w:val="22"/>
                <w:lang w:eastAsia="it-IT"/>
              </w:rPr>
              <w:br/>
              <w:t>procedure chirurgiche e alle varie modalità operative</w:t>
            </w:r>
            <w:r w:rsidRPr="00363141">
              <w:rPr>
                <w:rFonts w:ascii="Calibri" w:hAnsi="Calibri" w:cs="Calibri"/>
                <w:color w:val="000000"/>
                <w:sz w:val="22"/>
                <w:lang w:eastAsia="it-IT"/>
              </w:rPr>
              <w:br/>
              <w:t>specialistiche. Fornire elenco dettagliato di tutte le modalità (taglio, coagulo, miscelato, spray, etc.)</w:t>
            </w:r>
          </w:p>
        </w:tc>
        <w:tc>
          <w:tcPr>
            <w:tcW w:w="1821" w:type="dxa"/>
            <w:tcBorders>
              <w:top w:val="nil"/>
              <w:left w:val="nil"/>
              <w:bottom w:val="single" w:sz="4" w:space="0" w:color="auto"/>
              <w:right w:val="single" w:sz="4" w:space="0" w:color="auto"/>
            </w:tcBorders>
            <w:noWrap/>
            <w:vAlign w:val="center"/>
            <w:hideMark/>
          </w:tcPr>
          <w:p w14:paraId="2F21F110" w14:textId="77777777" w:rsidR="00963706" w:rsidRPr="008A012D" w:rsidRDefault="00963706" w:rsidP="00420A65">
            <w:pPr>
              <w:spacing w:line="240" w:lineRule="auto"/>
              <w:jc w:val="center"/>
              <w:rPr>
                <w:rFonts w:ascii="Calibri" w:hAnsi="Calibri" w:cs="Calibri"/>
                <w:color w:val="000000"/>
                <w:sz w:val="22"/>
                <w:lang w:eastAsia="it-IT"/>
              </w:rPr>
            </w:pPr>
            <w:r w:rsidRPr="008A012D">
              <w:rPr>
                <w:rFonts w:ascii="Calibri" w:hAnsi="Calibri" w:cs="Calibri"/>
                <w:color w:val="000000"/>
                <w:sz w:val="22"/>
                <w:lang w:eastAsia="it-IT"/>
              </w:rPr>
              <w:t>6</w:t>
            </w:r>
          </w:p>
        </w:tc>
      </w:tr>
      <w:tr w:rsidR="00963706" w:rsidRPr="00963706" w14:paraId="516BE3D2" w14:textId="77777777" w:rsidTr="00963706">
        <w:trPr>
          <w:trHeight w:val="360"/>
        </w:trPr>
        <w:tc>
          <w:tcPr>
            <w:tcW w:w="3544" w:type="dxa"/>
            <w:vMerge/>
            <w:tcBorders>
              <w:top w:val="nil"/>
              <w:left w:val="single" w:sz="4" w:space="0" w:color="auto"/>
              <w:bottom w:val="single" w:sz="4" w:space="0" w:color="000000"/>
              <w:right w:val="single" w:sz="4" w:space="0" w:color="auto"/>
            </w:tcBorders>
            <w:vAlign w:val="center"/>
            <w:hideMark/>
          </w:tcPr>
          <w:p w14:paraId="0E58A57D"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79D1588A"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Sistemi di controllo della potenza erogata</w:t>
            </w:r>
          </w:p>
        </w:tc>
        <w:tc>
          <w:tcPr>
            <w:tcW w:w="1821" w:type="dxa"/>
            <w:tcBorders>
              <w:top w:val="nil"/>
              <w:left w:val="nil"/>
              <w:bottom w:val="single" w:sz="4" w:space="0" w:color="auto"/>
              <w:right w:val="single" w:sz="4" w:space="0" w:color="auto"/>
            </w:tcBorders>
            <w:noWrap/>
            <w:vAlign w:val="center"/>
            <w:hideMark/>
          </w:tcPr>
          <w:p w14:paraId="6F3EA5CF" w14:textId="77777777" w:rsidR="00963706" w:rsidRPr="008A012D" w:rsidRDefault="00963706" w:rsidP="00420A65">
            <w:pPr>
              <w:spacing w:line="240" w:lineRule="auto"/>
              <w:jc w:val="center"/>
              <w:rPr>
                <w:rFonts w:ascii="Calibri" w:hAnsi="Calibri" w:cs="Calibri"/>
                <w:color w:val="000000"/>
                <w:sz w:val="22"/>
                <w:lang w:eastAsia="it-IT"/>
              </w:rPr>
            </w:pPr>
            <w:r w:rsidRPr="008A012D">
              <w:rPr>
                <w:rFonts w:ascii="Calibri" w:hAnsi="Calibri" w:cs="Calibri"/>
                <w:color w:val="000000"/>
                <w:sz w:val="22"/>
                <w:lang w:eastAsia="it-IT"/>
              </w:rPr>
              <w:t>5</w:t>
            </w:r>
          </w:p>
        </w:tc>
      </w:tr>
      <w:tr w:rsidR="00963706" w:rsidRPr="00963706" w14:paraId="4977968E" w14:textId="77777777" w:rsidTr="00963706">
        <w:trPr>
          <w:trHeight w:val="900"/>
        </w:trPr>
        <w:tc>
          <w:tcPr>
            <w:tcW w:w="3544" w:type="dxa"/>
            <w:vMerge/>
            <w:tcBorders>
              <w:top w:val="nil"/>
              <w:left w:val="single" w:sz="4" w:space="0" w:color="auto"/>
              <w:bottom w:val="single" w:sz="4" w:space="0" w:color="000000"/>
              <w:right w:val="single" w:sz="4" w:space="0" w:color="auto"/>
            </w:tcBorders>
            <w:vAlign w:val="center"/>
            <w:hideMark/>
          </w:tcPr>
          <w:p w14:paraId="330FBF3D"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7E2859BA"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Modalità del monitoraggio continuo dell’aderenza dell’elettrodo neutro e relativi allarmi – Allarmi acustici e visivi in generale</w:t>
            </w:r>
          </w:p>
        </w:tc>
        <w:tc>
          <w:tcPr>
            <w:tcW w:w="1821" w:type="dxa"/>
            <w:tcBorders>
              <w:top w:val="nil"/>
              <w:left w:val="nil"/>
              <w:bottom w:val="single" w:sz="4" w:space="0" w:color="auto"/>
              <w:right w:val="single" w:sz="4" w:space="0" w:color="auto"/>
            </w:tcBorders>
            <w:noWrap/>
            <w:vAlign w:val="center"/>
            <w:hideMark/>
          </w:tcPr>
          <w:p w14:paraId="6D073B37" w14:textId="77777777" w:rsidR="00963706" w:rsidRPr="008A012D" w:rsidRDefault="00963706" w:rsidP="00420A65">
            <w:pPr>
              <w:spacing w:line="240" w:lineRule="auto"/>
              <w:jc w:val="center"/>
              <w:rPr>
                <w:rFonts w:ascii="Calibri" w:hAnsi="Calibri" w:cs="Calibri"/>
                <w:color w:val="000000"/>
                <w:sz w:val="22"/>
                <w:lang w:eastAsia="it-IT"/>
              </w:rPr>
            </w:pPr>
            <w:r w:rsidRPr="008A012D">
              <w:rPr>
                <w:rFonts w:ascii="Calibri" w:hAnsi="Calibri" w:cs="Calibri"/>
                <w:color w:val="000000"/>
                <w:sz w:val="22"/>
                <w:lang w:eastAsia="it-IT"/>
              </w:rPr>
              <w:t>5</w:t>
            </w:r>
          </w:p>
        </w:tc>
      </w:tr>
      <w:tr w:rsidR="00963706" w:rsidRPr="00963706" w14:paraId="18A4D9D6" w14:textId="77777777" w:rsidTr="00963706">
        <w:trPr>
          <w:trHeight w:val="600"/>
        </w:trPr>
        <w:tc>
          <w:tcPr>
            <w:tcW w:w="3544" w:type="dxa"/>
            <w:vMerge/>
            <w:tcBorders>
              <w:top w:val="nil"/>
              <w:left w:val="single" w:sz="4" w:space="0" w:color="auto"/>
              <w:bottom w:val="single" w:sz="4" w:space="0" w:color="000000"/>
              <w:right w:val="single" w:sz="4" w:space="0" w:color="auto"/>
            </w:tcBorders>
            <w:vAlign w:val="center"/>
            <w:hideMark/>
          </w:tcPr>
          <w:p w14:paraId="0BD79CE2"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69AA2EAA"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Possibilità di utilizzo simultaneo di due manipoli monopolari</w:t>
            </w:r>
          </w:p>
        </w:tc>
        <w:tc>
          <w:tcPr>
            <w:tcW w:w="1821" w:type="dxa"/>
            <w:tcBorders>
              <w:top w:val="nil"/>
              <w:left w:val="nil"/>
              <w:bottom w:val="single" w:sz="4" w:space="0" w:color="auto"/>
              <w:right w:val="single" w:sz="4" w:space="0" w:color="auto"/>
            </w:tcBorders>
            <w:noWrap/>
            <w:vAlign w:val="center"/>
            <w:hideMark/>
          </w:tcPr>
          <w:p w14:paraId="40CD222C" w14:textId="77777777" w:rsidR="00963706" w:rsidRPr="008A012D" w:rsidRDefault="00963706" w:rsidP="00420A65">
            <w:pPr>
              <w:spacing w:line="240" w:lineRule="auto"/>
              <w:jc w:val="center"/>
              <w:rPr>
                <w:rFonts w:ascii="Calibri" w:hAnsi="Calibri" w:cs="Calibri"/>
                <w:color w:val="000000"/>
                <w:sz w:val="22"/>
                <w:lang w:eastAsia="it-IT"/>
              </w:rPr>
            </w:pPr>
            <w:r w:rsidRPr="008A012D">
              <w:rPr>
                <w:rFonts w:ascii="Calibri" w:hAnsi="Calibri" w:cs="Calibri"/>
                <w:color w:val="000000"/>
                <w:sz w:val="22"/>
                <w:lang w:eastAsia="it-IT"/>
              </w:rPr>
              <w:t>6</w:t>
            </w:r>
          </w:p>
        </w:tc>
      </w:tr>
      <w:tr w:rsidR="00963706" w:rsidRPr="00963706" w14:paraId="103DECF7" w14:textId="77777777" w:rsidTr="00963706">
        <w:trPr>
          <w:trHeight w:val="360"/>
        </w:trPr>
        <w:tc>
          <w:tcPr>
            <w:tcW w:w="3544" w:type="dxa"/>
            <w:tcBorders>
              <w:top w:val="nil"/>
              <w:left w:val="single" w:sz="4" w:space="0" w:color="auto"/>
              <w:bottom w:val="single" w:sz="4" w:space="0" w:color="auto"/>
              <w:right w:val="single" w:sz="4" w:space="0" w:color="auto"/>
            </w:tcBorders>
            <w:vAlign w:val="center"/>
            <w:hideMark/>
          </w:tcPr>
          <w:p w14:paraId="5D5ADF32" w14:textId="77777777" w:rsidR="00963706" w:rsidRPr="000C21B3" w:rsidRDefault="00963706" w:rsidP="00420A65">
            <w:pPr>
              <w:spacing w:line="240" w:lineRule="auto"/>
              <w:rPr>
                <w:rFonts w:ascii="Calibri" w:hAnsi="Calibri" w:cs="Calibri"/>
                <w:b/>
                <w:bCs/>
                <w:color w:val="000000"/>
                <w:sz w:val="22"/>
                <w:lang w:eastAsia="it-IT"/>
              </w:rPr>
            </w:pPr>
            <w:r w:rsidRPr="000C21B3">
              <w:rPr>
                <w:rFonts w:ascii="Calibri" w:hAnsi="Calibri" w:cs="Calibri"/>
                <w:b/>
                <w:bCs/>
                <w:color w:val="000000"/>
                <w:sz w:val="22"/>
                <w:lang w:eastAsia="it-IT"/>
              </w:rPr>
              <w:t>Caratteristiche interfaccia utente e comandi</w:t>
            </w:r>
          </w:p>
          <w:p w14:paraId="0745B725" w14:textId="6AD9C7B6" w:rsidR="00320259" w:rsidRPr="000C21B3" w:rsidRDefault="00420A65" w:rsidP="00420A65">
            <w:pPr>
              <w:spacing w:line="240" w:lineRule="auto"/>
              <w:jc w:val="center"/>
              <w:rPr>
                <w:rFonts w:ascii="Calibri" w:hAnsi="Calibri" w:cs="Calibri"/>
                <w:b/>
                <w:bCs/>
                <w:color w:val="000000"/>
                <w:sz w:val="22"/>
                <w:lang w:eastAsia="it-IT"/>
              </w:rPr>
            </w:pPr>
            <w:r w:rsidRPr="000C21B3">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188FB619"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Caratteristiche del display</w:t>
            </w:r>
          </w:p>
        </w:tc>
        <w:tc>
          <w:tcPr>
            <w:tcW w:w="1821" w:type="dxa"/>
            <w:tcBorders>
              <w:top w:val="nil"/>
              <w:left w:val="nil"/>
              <w:bottom w:val="single" w:sz="4" w:space="0" w:color="auto"/>
              <w:right w:val="single" w:sz="4" w:space="0" w:color="auto"/>
            </w:tcBorders>
            <w:noWrap/>
            <w:vAlign w:val="center"/>
            <w:hideMark/>
          </w:tcPr>
          <w:p w14:paraId="5C49A4A3" w14:textId="77777777" w:rsidR="00963706" w:rsidRPr="000C21B3" w:rsidRDefault="00963706" w:rsidP="00420A6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4</w:t>
            </w:r>
          </w:p>
        </w:tc>
      </w:tr>
      <w:tr w:rsidR="00963706" w:rsidRPr="00963706" w14:paraId="2EDFD852" w14:textId="77777777" w:rsidTr="00963706">
        <w:trPr>
          <w:trHeight w:val="1500"/>
        </w:trPr>
        <w:tc>
          <w:tcPr>
            <w:tcW w:w="3544" w:type="dxa"/>
            <w:vMerge w:val="restart"/>
            <w:tcBorders>
              <w:top w:val="nil"/>
              <w:left w:val="single" w:sz="4" w:space="0" w:color="auto"/>
              <w:bottom w:val="single" w:sz="4" w:space="0" w:color="000000"/>
              <w:right w:val="single" w:sz="4" w:space="0" w:color="auto"/>
            </w:tcBorders>
            <w:vAlign w:val="center"/>
            <w:hideMark/>
          </w:tcPr>
          <w:p w14:paraId="741ADEAF" w14:textId="77777777" w:rsidR="00963706" w:rsidRPr="000C21B3" w:rsidRDefault="00963706" w:rsidP="00420A65">
            <w:pPr>
              <w:spacing w:line="240" w:lineRule="auto"/>
              <w:rPr>
                <w:rFonts w:ascii="Calibri" w:hAnsi="Calibri" w:cs="Calibri"/>
                <w:b/>
                <w:bCs/>
                <w:color w:val="000000"/>
                <w:sz w:val="22"/>
                <w:lang w:eastAsia="it-IT"/>
              </w:rPr>
            </w:pPr>
            <w:r w:rsidRPr="000C21B3">
              <w:rPr>
                <w:rFonts w:ascii="Calibri" w:hAnsi="Calibri" w:cs="Calibri"/>
                <w:b/>
                <w:bCs/>
                <w:color w:val="000000"/>
                <w:sz w:val="22"/>
                <w:lang w:eastAsia="it-IT"/>
              </w:rPr>
              <w:t>Allestimento, dotazione ed accessori</w:t>
            </w:r>
          </w:p>
          <w:p w14:paraId="32B87ADA" w14:textId="186E6F78" w:rsidR="00320259" w:rsidRPr="000C21B3" w:rsidRDefault="00420A65" w:rsidP="00420A65">
            <w:pPr>
              <w:spacing w:line="240" w:lineRule="auto"/>
              <w:jc w:val="center"/>
              <w:rPr>
                <w:rFonts w:ascii="Calibri" w:hAnsi="Calibri" w:cs="Calibri"/>
                <w:b/>
                <w:bCs/>
                <w:color w:val="000000"/>
                <w:sz w:val="22"/>
                <w:lang w:eastAsia="it-IT"/>
              </w:rPr>
            </w:pPr>
            <w:r w:rsidRPr="000C21B3">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6A4DBCBB"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Polifunzionalità delle prese attive (n° di prese, spine accettate, compatibilità con standard internazionali/europei, n° di strumenti collegabili contemporaneamente, compatibilità con accessori di produttori diversi, etc.)</w:t>
            </w:r>
          </w:p>
        </w:tc>
        <w:tc>
          <w:tcPr>
            <w:tcW w:w="1821" w:type="dxa"/>
            <w:tcBorders>
              <w:top w:val="nil"/>
              <w:left w:val="nil"/>
              <w:bottom w:val="single" w:sz="4" w:space="0" w:color="auto"/>
              <w:right w:val="single" w:sz="4" w:space="0" w:color="auto"/>
            </w:tcBorders>
            <w:noWrap/>
            <w:vAlign w:val="center"/>
            <w:hideMark/>
          </w:tcPr>
          <w:p w14:paraId="434E5356" w14:textId="77777777" w:rsidR="00963706" w:rsidRPr="000C21B3" w:rsidRDefault="00963706" w:rsidP="00420A6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3</w:t>
            </w:r>
          </w:p>
        </w:tc>
      </w:tr>
      <w:tr w:rsidR="00963706" w:rsidRPr="00963706" w14:paraId="6E5DE1E8" w14:textId="77777777" w:rsidTr="00963706">
        <w:trPr>
          <w:trHeight w:val="600"/>
        </w:trPr>
        <w:tc>
          <w:tcPr>
            <w:tcW w:w="3544" w:type="dxa"/>
            <w:vMerge/>
            <w:tcBorders>
              <w:top w:val="nil"/>
              <w:left w:val="single" w:sz="4" w:space="0" w:color="auto"/>
              <w:bottom w:val="single" w:sz="4" w:space="0" w:color="000000"/>
              <w:right w:val="single" w:sz="4" w:space="0" w:color="auto"/>
            </w:tcBorders>
            <w:vAlign w:val="center"/>
            <w:hideMark/>
          </w:tcPr>
          <w:p w14:paraId="5C7A7F9A"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627E3187"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Accessori e materiali ricompresi in offerta, aggiuntivi rispetto alla configurazione indicata</w:t>
            </w:r>
          </w:p>
        </w:tc>
        <w:tc>
          <w:tcPr>
            <w:tcW w:w="1821" w:type="dxa"/>
            <w:tcBorders>
              <w:top w:val="nil"/>
              <w:left w:val="nil"/>
              <w:bottom w:val="single" w:sz="4" w:space="0" w:color="auto"/>
              <w:right w:val="single" w:sz="4" w:space="0" w:color="auto"/>
            </w:tcBorders>
            <w:noWrap/>
            <w:vAlign w:val="center"/>
            <w:hideMark/>
          </w:tcPr>
          <w:p w14:paraId="1E3EE82E" w14:textId="77777777" w:rsidR="00963706" w:rsidRPr="000C21B3" w:rsidRDefault="00963706" w:rsidP="00420A6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3</w:t>
            </w:r>
          </w:p>
        </w:tc>
      </w:tr>
      <w:tr w:rsidR="00963706" w:rsidRPr="00963706" w14:paraId="24E56944" w14:textId="77777777" w:rsidTr="00963706">
        <w:trPr>
          <w:trHeight w:val="600"/>
        </w:trPr>
        <w:tc>
          <w:tcPr>
            <w:tcW w:w="3544" w:type="dxa"/>
            <w:vMerge/>
            <w:tcBorders>
              <w:top w:val="nil"/>
              <w:left w:val="single" w:sz="4" w:space="0" w:color="auto"/>
              <w:bottom w:val="single" w:sz="4" w:space="0" w:color="000000"/>
              <w:right w:val="single" w:sz="4" w:space="0" w:color="auto"/>
            </w:tcBorders>
            <w:vAlign w:val="center"/>
            <w:hideMark/>
          </w:tcPr>
          <w:p w14:paraId="22B08023"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6830861F" w14:textId="77777777" w:rsidR="00963706" w:rsidRPr="00363141" w:rsidRDefault="00963706" w:rsidP="00420A65">
            <w:pPr>
              <w:spacing w:line="240" w:lineRule="auto"/>
              <w:rPr>
                <w:rFonts w:ascii="Calibri" w:hAnsi="Calibri" w:cs="Calibri"/>
                <w:color w:val="000000"/>
                <w:sz w:val="22"/>
                <w:lang w:eastAsia="it-IT"/>
              </w:rPr>
            </w:pPr>
            <w:r w:rsidRPr="00363141">
              <w:rPr>
                <w:rFonts w:ascii="Calibri" w:hAnsi="Calibri" w:cs="Calibri"/>
                <w:color w:val="000000"/>
                <w:sz w:val="22"/>
                <w:lang w:eastAsia="it-IT"/>
              </w:rPr>
              <w:t>Predisposizione per moduli aggiuntivi (es. sintesi dei tessuti e dei vasi)</w:t>
            </w:r>
          </w:p>
        </w:tc>
        <w:tc>
          <w:tcPr>
            <w:tcW w:w="1821" w:type="dxa"/>
            <w:tcBorders>
              <w:top w:val="nil"/>
              <w:left w:val="nil"/>
              <w:bottom w:val="single" w:sz="4" w:space="0" w:color="auto"/>
              <w:right w:val="single" w:sz="4" w:space="0" w:color="auto"/>
            </w:tcBorders>
            <w:noWrap/>
            <w:vAlign w:val="center"/>
            <w:hideMark/>
          </w:tcPr>
          <w:p w14:paraId="28963113" w14:textId="77777777" w:rsidR="00963706" w:rsidRPr="000C21B3" w:rsidRDefault="00963706" w:rsidP="00420A6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2</w:t>
            </w:r>
          </w:p>
        </w:tc>
      </w:tr>
      <w:tr w:rsidR="00963706" w:rsidRPr="00963706" w14:paraId="785AA81D" w14:textId="77777777" w:rsidTr="00963706">
        <w:trPr>
          <w:trHeight w:val="900"/>
        </w:trPr>
        <w:tc>
          <w:tcPr>
            <w:tcW w:w="3544" w:type="dxa"/>
            <w:vMerge w:val="restart"/>
            <w:tcBorders>
              <w:top w:val="nil"/>
              <w:left w:val="single" w:sz="4" w:space="0" w:color="auto"/>
              <w:bottom w:val="single" w:sz="4" w:space="0" w:color="000000"/>
              <w:right w:val="single" w:sz="4" w:space="0" w:color="auto"/>
            </w:tcBorders>
            <w:vAlign w:val="center"/>
            <w:hideMark/>
          </w:tcPr>
          <w:p w14:paraId="456ED087" w14:textId="77777777" w:rsidR="00963706" w:rsidRPr="000C21B3" w:rsidRDefault="00963706" w:rsidP="00420A65">
            <w:pPr>
              <w:spacing w:line="240" w:lineRule="auto"/>
              <w:rPr>
                <w:rFonts w:ascii="Calibri" w:hAnsi="Calibri" w:cs="Calibri"/>
                <w:b/>
                <w:bCs/>
                <w:color w:val="000000"/>
                <w:sz w:val="22"/>
                <w:lang w:eastAsia="it-IT"/>
              </w:rPr>
            </w:pPr>
            <w:r w:rsidRPr="000C21B3">
              <w:rPr>
                <w:rFonts w:ascii="Calibri" w:hAnsi="Calibri" w:cs="Calibri"/>
                <w:b/>
                <w:bCs/>
                <w:color w:val="000000"/>
                <w:sz w:val="22"/>
                <w:lang w:eastAsia="it-IT"/>
              </w:rPr>
              <w:lastRenderedPageBreak/>
              <w:t>Prova pratica del sistema: elettrobisturi</w:t>
            </w:r>
          </w:p>
          <w:p w14:paraId="1004147F" w14:textId="0B195B3D" w:rsidR="00320259" w:rsidRPr="000C21B3" w:rsidRDefault="00420A65" w:rsidP="00420A65">
            <w:pPr>
              <w:spacing w:line="240" w:lineRule="auto"/>
              <w:jc w:val="center"/>
              <w:rPr>
                <w:rFonts w:ascii="Calibri" w:hAnsi="Calibri" w:cs="Calibri"/>
                <w:b/>
                <w:bCs/>
                <w:color w:val="000000"/>
                <w:sz w:val="22"/>
                <w:lang w:eastAsia="it-IT"/>
              </w:rPr>
            </w:pPr>
            <w:r w:rsidRPr="000C21B3">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079307DC"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Ergonomia e praticità d’uso: saranno valutate l’operatività del sistema e l’intuitività e l’immediatezza dei comandi e delle indicazioni</w:t>
            </w:r>
          </w:p>
        </w:tc>
        <w:tc>
          <w:tcPr>
            <w:tcW w:w="1821" w:type="dxa"/>
            <w:tcBorders>
              <w:top w:val="nil"/>
              <w:left w:val="nil"/>
              <w:bottom w:val="single" w:sz="4" w:space="0" w:color="auto"/>
              <w:right w:val="single" w:sz="4" w:space="0" w:color="auto"/>
            </w:tcBorders>
            <w:noWrap/>
            <w:vAlign w:val="center"/>
            <w:hideMark/>
          </w:tcPr>
          <w:p w14:paraId="2EA12D7C"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7</w:t>
            </w:r>
          </w:p>
        </w:tc>
      </w:tr>
      <w:tr w:rsidR="00963706" w:rsidRPr="00963706" w14:paraId="00E5F35A" w14:textId="77777777" w:rsidTr="00963706">
        <w:trPr>
          <w:trHeight w:val="900"/>
        </w:trPr>
        <w:tc>
          <w:tcPr>
            <w:tcW w:w="3544" w:type="dxa"/>
            <w:vMerge/>
            <w:tcBorders>
              <w:top w:val="nil"/>
              <w:left w:val="single" w:sz="4" w:space="0" w:color="auto"/>
              <w:bottom w:val="single" w:sz="4" w:space="0" w:color="000000"/>
              <w:right w:val="single" w:sz="4" w:space="0" w:color="auto"/>
            </w:tcBorders>
            <w:vAlign w:val="center"/>
            <w:hideMark/>
          </w:tcPr>
          <w:p w14:paraId="48F057F8"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476BB39D"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Valutazione della qualità delle performance operative complessive offerte del sistema ad esito prova pratica</w:t>
            </w:r>
          </w:p>
        </w:tc>
        <w:tc>
          <w:tcPr>
            <w:tcW w:w="1821" w:type="dxa"/>
            <w:tcBorders>
              <w:top w:val="nil"/>
              <w:left w:val="nil"/>
              <w:bottom w:val="single" w:sz="4" w:space="0" w:color="auto"/>
              <w:right w:val="single" w:sz="4" w:space="0" w:color="auto"/>
            </w:tcBorders>
            <w:noWrap/>
            <w:vAlign w:val="center"/>
            <w:hideMark/>
          </w:tcPr>
          <w:p w14:paraId="09D664CE"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6</w:t>
            </w:r>
          </w:p>
        </w:tc>
      </w:tr>
      <w:tr w:rsidR="00963706" w:rsidRPr="00963706" w14:paraId="50BB245D" w14:textId="77777777" w:rsidTr="00963706">
        <w:trPr>
          <w:trHeight w:val="360"/>
        </w:trPr>
        <w:tc>
          <w:tcPr>
            <w:tcW w:w="3544" w:type="dxa"/>
            <w:vMerge/>
            <w:tcBorders>
              <w:top w:val="nil"/>
              <w:left w:val="single" w:sz="4" w:space="0" w:color="auto"/>
              <w:bottom w:val="single" w:sz="4" w:space="0" w:color="000000"/>
              <w:right w:val="single" w:sz="4" w:space="0" w:color="auto"/>
            </w:tcBorders>
            <w:vAlign w:val="center"/>
            <w:hideMark/>
          </w:tcPr>
          <w:p w14:paraId="10B5863C"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1EEB6AAA"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Pulizia e sanificabilità di tutte le superfici</w:t>
            </w:r>
          </w:p>
        </w:tc>
        <w:tc>
          <w:tcPr>
            <w:tcW w:w="1821" w:type="dxa"/>
            <w:tcBorders>
              <w:top w:val="nil"/>
              <w:left w:val="nil"/>
              <w:bottom w:val="single" w:sz="4" w:space="0" w:color="auto"/>
              <w:right w:val="single" w:sz="4" w:space="0" w:color="auto"/>
            </w:tcBorders>
            <w:noWrap/>
            <w:vAlign w:val="center"/>
            <w:hideMark/>
          </w:tcPr>
          <w:p w14:paraId="4867C9F2"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3</w:t>
            </w:r>
          </w:p>
        </w:tc>
      </w:tr>
      <w:tr w:rsidR="00963706" w:rsidRPr="00963706" w14:paraId="74DF93CC" w14:textId="77777777" w:rsidTr="00963706">
        <w:trPr>
          <w:trHeight w:val="600"/>
        </w:trPr>
        <w:tc>
          <w:tcPr>
            <w:tcW w:w="3544" w:type="dxa"/>
            <w:vMerge/>
            <w:tcBorders>
              <w:top w:val="nil"/>
              <w:left w:val="single" w:sz="4" w:space="0" w:color="auto"/>
              <w:bottom w:val="single" w:sz="4" w:space="0" w:color="000000"/>
              <w:right w:val="single" w:sz="4" w:space="0" w:color="auto"/>
            </w:tcBorders>
            <w:vAlign w:val="center"/>
            <w:hideMark/>
          </w:tcPr>
          <w:p w14:paraId="366EE50B"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5755A7FE"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Personalizzazione delle impostazioni e modalità preimpostate (numero, modalità, specificità, etc.)</w:t>
            </w:r>
          </w:p>
        </w:tc>
        <w:tc>
          <w:tcPr>
            <w:tcW w:w="1821" w:type="dxa"/>
            <w:tcBorders>
              <w:top w:val="nil"/>
              <w:left w:val="nil"/>
              <w:bottom w:val="single" w:sz="4" w:space="0" w:color="auto"/>
              <w:right w:val="single" w:sz="4" w:space="0" w:color="auto"/>
            </w:tcBorders>
            <w:noWrap/>
            <w:vAlign w:val="center"/>
            <w:hideMark/>
          </w:tcPr>
          <w:p w14:paraId="0C1AA2AE"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4</w:t>
            </w:r>
          </w:p>
        </w:tc>
      </w:tr>
      <w:tr w:rsidR="00963706" w:rsidRPr="00963706" w14:paraId="5B096ED9" w14:textId="77777777" w:rsidTr="00963706">
        <w:trPr>
          <w:trHeight w:val="900"/>
        </w:trPr>
        <w:tc>
          <w:tcPr>
            <w:tcW w:w="3544" w:type="dxa"/>
            <w:vMerge/>
            <w:tcBorders>
              <w:top w:val="nil"/>
              <w:left w:val="single" w:sz="4" w:space="0" w:color="auto"/>
              <w:bottom w:val="single" w:sz="4" w:space="0" w:color="000000"/>
              <w:right w:val="single" w:sz="4" w:space="0" w:color="auto"/>
            </w:tcBorders>
            <w:vAlign w:val="center"/>
            <w:hideMark/>
          </w:tcPr>
          <w:p w14:paraId="4035E7DB"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6F0C8204"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Riconoscimento degli strumenti collegati e adeguamento automatico dei parametri di funzionamento</w:t>
            </w:r>
          </w:p>
        </w:tc>
        <w:tc>
          <w:tcPr>
            <w:tcW w:w="1821" w:type="dxa"/>
            <w:tcBorders>
              <w:top w:val="nil"/>
              <w:left w:val="nil"/>
              <w:bottom w:val="single" w:sz="4" w:space="0" w:color="auto"/>
              <w:right w:val="single" w:sz="4" w:space="0" w:color="auto"/>
            </w:tcBorders>
            <w:noWrap/>
            <w:vAlign w:val="center"/>
            <w:hideMark/>
          </w:tcPr>
          <w:p w14:paraId="4DE4BBE7"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4</w:t>
            </w:r>
          </w:p>
        </w:tc>
      </w:tr>
      <w:tr w:rsidR="00963706" w:rsidRPr="00963706" w14:paraId="70741CEE" w14:textId="77777777" w:rsidTr="00963706">
        <w:trPr>
          <w:trHeight w:val="600"/>
        </w:trPr>
        <w:tc>
          <w:tcPr>
            <w:tcW w:w="3544" w:type="dxa"/>
            <w:vMerge/>
            <w:tcBorders>
              <w:top w:val="nil"/>
              <w:left w:val="single" w:sz="4" w:space="0" w:color="auto"/>
              <w:bottom w:val="single" w:sz="4" w:space="0" w:color="000000"/>
              <w:right w:val="single" w:sz="4" w:space="0" w:color="auto"/>
            </w:tcBorders>
            <w:vAlign w:val="center"/>
            <w:hideMark/>
          </w:tcPr>
          <w:p w14:paraId="13EE642F"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3B862163"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Modalità di erogazione, funzioni impostabili, facilità di utilizzo, prontezza di attivazione</w:t>
            </w:r>
          </w:p>
        </w:tc>
        <w:tc>
          <w:tcPr>
            <w:tcW w:w="1821" w:type="dxa"/>
            <w:tcBorders>
              <w:top w:val="nil"/>
              <w:left w:val="nil"/>
              <w:bottom w:val="single" w:sz="4" w:space="0" w:color="auto"/>
              <w:right w:val="single" w:sz="4" w:space="0" w:color="auto"/>
            </w:tcBorders>
            <w:noWrap/>
            <w:vAlign w:val="center"/>
            <w:hideMark/>
          </w:tcPr>
          <w:p w14:paraId="23BBA34A"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6</w:t>
            </w:r>
          </w:p>
        </w:tc>
      </w:tr>
      <w:tr w:rsidR="00963706" w:rsidRPr="00963706" w14:paraId="78D7DA60" w14:textId="77777777" w:rsidTr="00963706">
        <w:trPr>
          <w:trHeight w:val="600"/>
        </w:trPr>
        <w:tc>
          <w:tcPr>
            <w:tcW w:w="3544" w:type="dxa"/>
            <w:tcBorders>
              <w:top w:val="nil"/>
              <w:left w:val="single" w:sz="4" w:space="0" w:color="auto"/>
              <w:bottom w:val="single" w:sz="4" w:space="0" w:color="auto"/>
              <w:right w:val="single" w:sz="4" w:space="0" w:color="auto"/>
            </w:tcBorders>
            <w:vAlign w:val="center"/>
            <w:hideMark/>
          </w:tcPr>
          <w:p w14:paraId="17584B85" w14:textId="77777777" w:rsidR="00963706" w:rsidRPr="000C21B3" w:rsidRDefault="00963706" w:rsidP="00420A65">
            <w:pPr>
              <w:spacing w:line="240" w:lineRule="auto"/>
              <w:rPr>
                <w:rFonts w:ascii="Calibri" w:hAnsi="Calibri" w:cs="Calibri"/>
                <w:b/>
                <w:bCs/>
                <w:color w:val="000000"/>
                <w:sz w:val="22"/>
                <w:lang w:eastAsia="it-IT"/>
              </w:rPr>
            </w:pPr>
            <w:r w:rsidRPr="000C21B3">
              <w:rPr>
                <w:rFonts w:ascii="Calibri" w:hAnsi="Calibri" w:cs="Calibri"/>
                <w:b/>
                <w:bCs/>
                <w:color w:val="000000"/>
                <w:sz w:val="22"/>
                <w:lang w:eastAsia="it-IT"/>
              </w:rPr>
              <w:t>Consegna, Installazione e collaudo</w:t>
            </w:r>
          </w:p>
          <w:p w14:paraId="3186C881" w14:textId="070F8A9E" w:rsidR="00320259" w:rsidRPr="000C21B3" w:rsidRDefault="00420A65" w:rsidP="00420A65">
            <w:pPr>
              <w:spacing w:line="240" w:lineRule="auto"/>
              <w:jc w:val="center"/>
              <w:rPr>
                <w:rFonts w:ascii="Calibri" w:hAnsi="Calibri" w:cs="Calibri"/>
                <w:b/>
                <w:bCs/>
                <w:color w:val="000000"/>
                <w:sz w:val="22"/>
                <w:lang w:eastAsia="it-IT"/>
              </w:rPr>
            </w:pPr>
            <w:r w:rsidRPr="000C21B3">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1AC6C206"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tempi di consegna, installazione e collaudo: sarà valutata la riduzione maggiore dei tempi</w:t>
            </w:r>
          </w:p>
        </w:tc>
        <w:tc>
          <w:tcPr>
            <w:tcW w:w="1821" w:type="dxa"/>
            <w:tcBorders>
              <w:top w:val="nil"/>
              <w:left w:val="nil"/>
              <w:bottom w:val="single" w:sz="4" w:space="0" w:color="auto"/>
              <w:right w:val="single" w:sz="4" w:space="0" w:color="auto"/>
            </w:tcBorders>
            <w:noWrap/>
            <w:vAlign w:val="center"/>
            <w:hideMark/>
          </w:tcPr>
          <w:p w14:paraId="560E2CC1"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5</w:t>
            </w:r>
          </w:p>
        </w:tc>
      </w:tr>
      <w:tr w:rsidR="00963706" w:rsidRPr="00963706" w14:paraId="20D51532" w14:textId="77777777" w:rsidTr="00963706">
        <w:trPr>
          <w:trHeight w:val="600"/>
        </w:trPr>
        <w:tc>
          <w:tcPr>
            <w:tcW w:w="3544" w:type="dxa"/>
            <w:vMerge w:val="restart"/>
            <w:tcBorders>
              <w:top w:val="nil"/>
              <w:left w:val="single" w:sz="4" w:space="0" w:color="auto"/>
              <w:bottom w:val="single" w:sz="4" w:space="0" w:color="000000"/>
              <w:right w:val="single" w:sz="4" w:space="0" w:color="auto"/>
            </w:tcBorders>
            <w:vAlign w:val="center"/>
            <w:hideMark/>
          </w:tcPr>
          <w:p w14:paraId="7FADC9DA" w14:textId="77777777" w:rsidR="00963706" w:rsidRPr="000C21B3" w:rsidRDefault="00963706" w:rsidP="00420A65">
            <w:pPr>
              <w:spacing w:line="240" w:lineRule="auto"/>
              <w:rPr>
                <w:rFonts w:ascii="Calibri" w:hAnsi="Calibri" w:cs="Calibri"/>
                <w:b/>
                <w:bCs/>
                <w:color w:val="000000"/>
                <w:sz w:val="22"/>
                <w:lang w:eastAsia="it-IT"/>
              </w:rPr>
            </w:pPr>
            <w:r w:rsidRPr="000C21B3">
              <w:rPr>
                <w:rFonts w:ascii="Calibri" w:hAnsi="Calibri" w:cs="Calibri"/>
                <w:b/>
                <w:bCs/>
                <w:color w:val="000000"/>
                <w:sz w:val="22"/>
                <w:lang w:eastAsia="it-IT"/>
              </w:rPr>
              <w:t>Assistenza tecnica e manutenzione</w:t>
            </w:r>
          </w:p>
          <w:p w14:paraId="0BE19528" w14:textId="5ABA1A84" w:rsidR="00320259" w:rsidRPr="000C21B3" w:rsidRDefault="00420A65" w:rsidP="00420A65">
            <w:pPr>
              <w:spacing w:line="240" w:lineRule="auto"/>
              <w:jc w:val="center"/>
              <w:rPr>
                <w:rFonts w:ascii="Calibri" w:hAnsi="Calibri" w:cs="Calibri"/>
                <w:b/>
                <w:bCs/>
                <w:color w:val="000000"/>
                <w:sz w:val="22"/>
                <w:lang w:eastAsia="it-IT"/>
              </w:rPr>
            </w:pPr>
            <w:r w:rsidRPr="000C21B3">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6823D1CE" w14:textId="3C9D9962"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Parco ma</w:t>
            </w:r>
            <w:r w:rsidR="000C21B3" w:rsidRPr="00BC0A44">
              <w:rPr>
                <w:rFonts w:ascii="Calibri" w:hAnsi="Calibri" w:cs="Calibri"/>
                <w:color w:val="000000"/>
                <w:sz w:val="22"/>
                <w:lang w:eastAsia="it-IT"/>
              </w:rPr>
              <w:t>c</w:t>
            </w:r>
            <w:r w:rsidRPr="00BC0A44">
              <w:rPr>
                <w:rFonts w:ascii="Calibri" w:hAnsi="Calibri" w:cs="Calibri"/>
                <w:color w:val="000000"/>
                <w:sz w:val="22"/>
                <w:lang w:eastAsia="it-IT"/>
              </w:rPr>
              <w:t>chine muletto a disposizione/su chiamata e relative tempistiche di consegna</w:t>
            </w:r>
          </w:p>
        </w:tc>
        <w:tc>
          <w:tcPr>
            <w:tcW w:w="1821" w:type="dxa"/>
            <w:tcBorders>
              <w:top w:val="nil"/>
              <w:left w:val="nil"/>
              <w:bottom w:val="single" w:sz="4" w:space="0" w:color="auto"/>
              <w:right w:val="single" w:sz="4" w:space="0" w:color="auto"/>
            </w:tcBorders>
            <w:noWrap/>
            <w:vAlign w:val="center"/>
            <w:hideMark/>
          </w:tcPr>
          <w:p w14:paraId="4134C778"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2</w:t>
            </w:r>
          </w:p>
        </w:tc>
      </w:tr>
      <w:tr w:rsidR="00963706" w:rsidRPr="00963706" w14:paraId="798240F7" w14:textId="77777777" w:rsidTr="00963706">
        <w:trPr>
          <w:trHeight w:val="900"/>
        </w:trPr>
        <w:tc>
          <w:tcPr>
            <w:tcW w:w="3544" w:type="dxa"/>
            <w:vMerge/>
            <w:tcBorders>
              <w:top w:val="nil"/>
              <w:left w:val="single" w:sz="4" w:space="0" w:color="auto"/>
              <w:bottom w:val="single" w:sz="4" w:space="0" w:color="000000"/>
              <w:right w:val="single" w:sz="4" w:space="0" w:color="auto"/>
            </w:tcBorders>
            <w:vAlign w:val="center"/>
            <w:hideMark/>
          </w:tcPr>
          <w:p w14:paraId="299AE766" w14:textId="77777777" w:rsidR="00963706" w:rsidRPr="000C21B3"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36ABEB6D"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Condizioni tecniche offerte migliorative sugli interventi correttivi (indicatori di riferimento MTTR, MTBF e TAI)</w:t>
            </w:r>
          </w:p>
        </w:tc>
        <w:tc>
          <w:tcPr>
            <w:tcW w:w="1821" w:type="dxa"/>
            <w:tcBorders>
              <w:top w:val="nil"/>
              <w:left w:val="nil"/>
              <w:bottom w:val="single" w:sz="4" w:space="0" w:color="auto"/>
              <w:right w:val="single" w:sz="4" w:space="0" w:color="auto"/>
            </w:tcBorders>
            <w:noWrap/>
            <w:vAlign w:val="center"/>
            <w:hideMark/>
          </w:tcPr>
          <w:p w14:paraId="7C73975A" w14:textId="77777777" w:rsidR="00963706" w:rsidRPr="000C21B3" w:rsidRDefault="00963706" w:rsidP="00C37605">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2</w:t>
            </w:r>
          </w:p>
        </w:tc>
      </w:tr>
      <w:tr w:rsidR="00963706" w:rsidRPr="00963706" w14:paraId="4A2CE6A7" w14:textId="77777777" w:rsidTr="00963706">
        <w:trPr>
          <w:trHeight w:val="900"/>
        </w:trPr>
        <w:tc>
          <w:tcPr>
            <w:tcW w:w="3544" w:type="dxa"/>
            <w:tcBorders>
              <w:top w:val="nil"/>
              <w:left w:val="single" w:sz="4" w:space="0" w:color="auto"/>
              <w:bottom w:val="single" w:sz="4" w:space="0" w:color="auto"/>
              <w:right w:val="single" w:sz="4" w:space="0" w:color="auto"/>
            </w:tcBorders>
            <w:vAlign w:val="center"/>
            <w:hideMark/>
          </w:tcPr>
          <w:p w14:paraId="3BA1FE88" w14:textId="77777777" w:rsidR="00963706" w:rsidRPr="000C21B3" w:rsidRDefault="00963706" w:rsidP="00420A65">
            <w:pPr>
              <w:spacing w:line="240" w:lineRule="auto"/>
              <w:rPr>
                <w:rFonts w:ascii="Calibri" w:hAnsi="Calibri" w:cs="Calibri"/>
                <w:b/>
                <w:bCs/>
                <w:color w:val="000000"/>
                <w:sz w:val="22"/>
                <w:lang w:eastAsia="it-IT"/>
              </w:rPr>
            </w:pPr>
            <w:r w:rsidRPr="000C21B3">
              <w:rPr>
                <w:rFonts w:ascii="Calibri" w:hAnsi="Calibri" w:cs="Calibri"/>
                <w:b/>
                <w:bCs/>
                <w:color w:val="000000"/>
                <w:sz w:val="22"/>
                <w:lang w:eastAsia="it-IT"/>
              </w:rPr>
              <w:t>Formazione ed addestramento</w:t>
            </w:r>
          </w:p>
          <w:p w14:paraId="15034BE1" w14:textId="36C6A73B" w:rsidR="00320259" w:rsidRPr="000C21B3" w:rsidRDefault="00C37605" w:rsidP="00C37605">
            <w:pPr>
              <w:spacing w:line="240" w:lineRule="auto"/>
              <w:jc w:val="center"/>
              <w:rPr>
                <w:rFonts w:ascii="Calibri" w:hAnsi="Calibri" w:cs="Calibri"/>
                <w:b/>
                <w:bCs/>
                <w:color w:val="000000"/>
                <w:sz w:val="22"/>
                <w:lang w:eastAsia="it-IT"/>
              </w:rPr>
            </w:pPr>
            <w:r w:rsidRPr="000C21B3">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3A82ABDD"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Piano di formazione del personale clinico/tecnico ( SIC): tempi, modalità e programma</w:t>
            </w:r>
          </w:p>
        </w:tc>
        <w:tc>
          <w:tcPr>
            <w:tcW w:w="1821" w:type="dxa"/>
            <w:tcBorders>
              <w:top w:val="nil"/>
              <w:left w:val="nil"/>
              <w:bottom w:val="single" w:sz="4" w:space="0" w:color="auto"/>
              <w:right w:val="single" w:sz="4" w:space="0" w:color="auto"/>
            </w:tcBorders>
            <w:noWrap/>
            <w:vAlign w:val="center"/>
            <w:hideMark/>
          </w:tcPr>
          <w:p w14:paraId="42080ECF" w14:textId="77777777" w:rsidR="00963706" w:rsidRPr="000C21B3" w:rsidRDefault="00963706" w:rsidP="009B33B9">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2</w:t>
            </w:r>
          </w:p>
        </w:tc>
      </w:tr>
      <w:tr w:rsidR="00963706" w:rsidRPr="00963706" w14:paraId="633DDB03" w14:textId="77777777" w:rsidTr="00963706">
        <w:trPr>
          <w:trHeight w:val="465"/>
        </w:trPr>
        <w:tc>
          <w:tcPr>
            <w:tcW w:w="3544" w:type="dxa"/>
            <w:tcBorders>
              <w:top w:val="nil"/>
              <w:left w:val="single" w:sz="4" w:space="0" w:color="auto"/>
              <w:bottom w:val="single" w:sz="4" w:space="0" w:color="auto"/>
              <w:right w:val="single" w:sz="4" w:space="0" w:color="auto"/>
            </w:tcBorders>
            <w:noWrap/>
            <w:vAlign w:val="bottom"/>
            <w:hideMark/>
          </w:tcPr>
          <w:p w14:paraId="4D62529B" w14:textId="77777777" w:rsidR="00963706" w:rsidRPr="000C21B3" w:rsidRDefault="00963706" w:rsidP="00420A65">
            <w:pPr>
              <w:spacing w:line="240" w:lineRule="auto"/>
              <w:rPr>
                <w:rFonts w:ascii="Calibri" w:hAnsi="Calibri" w:cs="Calibri"/>
                <w:b/>
                <w:color w:val="000000"/>
                <w:sz w:val="22"/>
                <w:lang w:eastAsia="it-IT"/>
              </w:rPr>
            </w:pPr>
            <w:r w:rsidRPr="000C21B3">
              <w:rPr>
                <w:rFonts w:ascii="Calibri" w:hAnsi="Calibri" w:cs="Calibri"/>
                <w:b/>
                <w:color w:val="000000"/>
                <w:sz w:val="22"/>
                <w:lang w:eastAsia="it-IT"/>
              </w:rPr>
              <w:t>Possesso della certificazione della parità di genere, di cui all’art 46-bis del codice delle pari opportunità tra uomo e donna, di cui al D.Lgs 11 aprile 2006 n .198</w:t>
            </w:r>
          </w:p>
          <w:p w14:paraId="37996B23" w14:textId="6EFB75AB" w:rsidR="00320259" w:rsidRPr="000C21B3" w:rsidRDefault="00C37605" w:rsidP="00C37605">
            <w:pPr>
              <w:spacing w:line="240" w:lineRule="auto"/>
              <w:jc w:val="center"/>
              <w:rPr>
                <w:rFonts w:ascii="Calibri" w:hAnsi="Calibri" w:cs="Calibri"/>
                <w:b/>
                <w:color w:val="000000"/>
                <w:sz w:val="22"/>
                <w:lang w:eastAsia="it-IT"/>
              </w:rPr>
            </w:pPr>
            <w:r w:rsidRPr="000C21B3">
              <w:rPr>
                <w:rFonts w:ascii="Calibri" w:hAnsi="Calibri" w:cs="Calibri"/>
                <w:b/>
                <w:color w:val="000000"/>
                <w:sz w:val="22"/>
                <w:lang w:eastAsia="it-IT"/>
              </w:rPr>
              <w:t>T</w:t>
            </w:r>
          </w:p>
        </w:tc>
        <w:tc>
          <w:tcPr>
            <w:tcW w:w="4394" w:type="dxa"/>
            <w:tcBorders>
              <w:top w:val="nil"/>
              <w:left w:val="nil"/>
              <w:bottom w:val="single" w:sz="4" w:space="0" w:color="auto"/>
              <w:right w:val="single" w:sz="4" w:space="0" w:color="auto"/>
            </w:tcBorders>
            <w:noWrap/>
            <w:vAlign w:val="bottom"/>
            <w:hideMark/>
          </w:tcPr>
          <w:p w14:paraId="13AFE8B9" w14:textId="77777777" w:rsidR="00963706" w:rsidRPr="00BC0A44" w:rsidRDefault="00963706" w:rsidP="00420A65">
            <w:pPr>
              <w:spacing w:line="240" w:lineRule="auto"/>
              <w:rPr>
                <w:rFonts w:ascii="Calibri" w:hAnsi="Calibri" w:cs="Calibri"/>
                <w:color w:val="000000"/>
                <w:sz w:val="22"/>
                <w:lang w:eastAsia="it-IT"/>
              </w:rPr>
            </w:pPr>
            <w:r w:rsidRPr="00BC0A44">
              <w:rPr>
                <w:rFonts w:ascii="Calibri" w:hAnsi="Calibri" w:cs="Calibri"/>
                <w:color w:val="000000"/>
                <w:sz w:val="22"/>
                <w:lang w:eastAsia="it-IT"/>
              </w:rPr>
              <w:t>SI/NO</w:t>
            </w:r>
          </w:p>
        </w:tc>
        <w:tc>
          <w:tcPr>
            <w:tcW w:w="1821" w:type="dxa"/>
            <w:tcBorders>
              <w:top w:val="nil"/>
              <w:left w:val="nil"/>
              <w:bottom w:val="single" w:sz="4" w:space="0" w:color="auto"/>
              <w:right w:val="single" w:sz="4" w:space="0" w:color="auto"/>
            </w:tcBorders>
            <w:noWrap/>
            <w:vAlign w:val="bottom"/>
            <w:hideMark/>
          </w:tcPr>
          <w:p w14:paraId="5E7FADDD" w14:textId="77777777" w:rsidR="00963706" w:rsidRPr="000C21B3" w:rsidRDefault="00963706" w:rsidP="009B33B9">
            <w:pPr>
              <w:spacing w:line="240" w:lineRule="auto"/>
              <w:jc w:val="center"/>
              <w:rPr>
                <w:rFonts w:ascii="Calibri" w:hAnsi="Calibri" w:cs="Calibri"/>
                <w:color w:val="000000"/>
                <w:sz w:val="22"/>
                <w:lang w:eastAsia="it-IT"/>
              </w:rPr>
            </w:pPr>
            <w:r w:rsidRPr="000C21B3">
              <w:rPr>
                <w:rFonts w:ascii="Calibri" w:hAnsi="Calibri" w:cs="Calibri"/>
                <w:color w:val="000000"/>
                <w:sz w:val="22"/>
                <w:lang w:eastAsia="it-IT"/>
              </w:rPr>
              <w:t>1</w:t>
            </w:r>
          </w:p>
        </w:tc>
      </w:tr>
      <w:tr w:rsidR="00963706" w:rsidRPr="00963706" w14:paraId="23DEF688" w14:textId="77777777" w:rsidTr="00963706">
        <w:trPr>
          <w:trHeight w:val="465"/>
        </w:trPr>
        <w:tc>
          <w:tcPr>
            <w:tcW w:w="3544" w:type="dxa"/>
            <w:tcBorders>
              <w:top w:val="nil"/>
              <w:left w:val="single" w:sz="4" w:space="0" w:color="auto"/>
              <w:bottom w:val="single" w:sz="4" w:space="0" w:color="auto"/>
              <w:right w:val="single" w:sz="4" w:space="0" w:color="auto"/>
            </w:tcBorders>
            <w:vAlign w:val="center"/>
            <w:hideMark/>
          </w:tcPr>
          <w:p w14:paraId="5707F93A" w14:textId="77777777" w:rsidR="00963706" w:rsidRPr="000C21B3" w:rsidRDefault="00963706" w:rsidP="00420A65">
            <w:pPr>
              <w:spacing w:line="240" w:lineRule="auto"/>
              <w:rPr>
                <w:rFonts w:ascii="Calibri" w:hAnsi="Calibri" w:cs="Calibri"/>
                <w:b/>
                <w:bCs/>
                <w:color w:val="000000"/>
                <w:szCs w:val="24"/>
                <w:lang w:eastAsia="it-IT"/>
              </w:rPr>
            </w:pPr>
            <w:r w:rsidRPr="000C21B3">
              <w:rPr>
                <w:rFonts w:ascii="Calibri" w:hAnsi="Calibri" w:cs="Calibri"/>
                <w:b/>
                <w:bCs/>
                <w:color w:val="000000"/>
                <w:szCs w:val="24"/>
                <w:lang w:eastAsia="it-IT"/>
              </w:rPr>
              <w:t> </w:t>
            </w:r>
          </w:p>
        </w:tc>
        <w:tc>
          <w:tcPr>
            <w:tcW w:w="4394" w:type="dxa"/>
            <w:tcBorders>
              <w:top w:val="nil"/>
              <w:left w:val="nil"/>
              <w:bottom w:val="single" w:sz="4" w:space="0" w:color="auto"/>
              <w:right w:val="single" w:sz="4" w:space="0" w:color="auto"/>
            </w:tcBorders>
            <w:vAlign w:val="center"/>
            <w:hideMark/>
          </w:tcPr>
          <w:p w14:paraId="67F0F890" w14:textId="77777777" w:rsidR="00963706" w:rsidRPr="00363141" w:rsidRDefault="00963706" w:rsidP="00420A65">
            <w:pPr>
              <w:spacing w:line="240" w:lineRule="auto"/>
              <w:rPr>
                <w:rFonts w:ascii="Calibri" w:hAnsi="Calibri" w:cs="Calibri"/>
                <w:b/>
                <w:bCs/>
                <w:color w:val="000000"/>
                <w:szCs w:val="24"/>
                <w:lang w:eastAsia="it-IT"/>
              </w:rPr>
            </w:pPr>
            <w:r w:rsidRPr="00363141">
              <w:rPr>
                <w:rFonts w:ascii="Calibri" w:hAnsi="Calibri" w:cs="Calibri"/>
                <w:b/>
                <w:bCs/>
                <w:color w:val="000000"/>
                <w:szCs w:val="24"/>
                <w:lang w:eastAsia="it-IT"/>
              </w:rPr>
              <w:t>TOTALE</w:t>
            </w:r>
          </w:p>
        </w:tc>
        <w:tc>
          <w:tcPr>
            <w:tcW w:w="1821" w:type="dxa"/>
            <w:tcBorders>
              <w:top w:val="nil"/>
              <w:left w:val="nil"/>
              <w:bottom w:val="single" w:sz="4" w:space="0" w:color="auto"/>
              <w:right w:val="single" w:sz="4" w:space="0" w:color="auto"/>
            </w:tcBorders>
            <w:noWrap/>
            <w:vAlign w:val="center"/>
            <w:hideMark/>
          </w:tcPr>
          <w:p w14:paraId="227CABFE" w14:textId="77777777" w:rsidR="00963706" w:rsidRPr="000C21B3" w:rsidRDefault="00963706" w:rsidP="009B33B9">
            <w:pPr>
              <w:spacing w:line="240" w:lineRule="auto"/>
              <w:jc w:val="center"/>
              <w:rPr>
                <w:rFonts w:ascii="Calibri" w:hAnsi="Calibri" w:cs="Calibri"/>
                <w:b/>
                <w:bCs/>
                <w:color w:val="000000"/>
                <w:szCs w:val="24"/>
                <w:lang w:eastAsia="it-IT"/>
              </w:rPr>
            </w:pPr>
            <w:r w:rsidRPr="000C21B3">
              <w:rPr>
                <w:rFonts w:ascii="Calibri" w:hAnsi="Calibri" w:cs="Calibri"/>
                <w:b/>
                <w:bCs/>
                <w:color w:val="000000"/>
                <w:szCs w:val="24"/>
                <w:lang w:eastAsia="it-IT"/>
              </w:rPr>
              <w:t>81</w:t>
            </w:r>
          </w:p>
        </w:tc>
      </w:tr>
      <w:tr w:rsidR="00420A65" w:rsidRPr="00963706" w14:paraId="2464C6DD" w14:textId="77777777" w:rsidTr="0092040C">
        <w:trPr>
          <w:trHeight w:val="945"/>
        </w:trPr>
        <w:tc>
          <w:tcPr>
            <w:tcW w:w="9759" w:type="dxa"/>
            <w:gridSpan w:val="3"/>
            <w:tcBorders>
              <w:top w:val="nil"/>
              <w:left w:val="nil"/>
              <w:right w:val="nil"/>
            </w:tcBorders>
            <w:noWrap/>
            <w:vAlign w:val="bottom"/>
            <w:hideMark/>
          </w:tcPr>
          <w:p w14:paraId="75A05EE1" w14:textId="09A9ACF1" w:rsidR="00420A65" w:rsidRPr="00363141" w:rsidRDefault="00420A65" w:rsidP="00420A65">
            <w:pPr>
              <w:spacing w:before="60" w:after="60"/>
              <w:rPr>
                <w:rFonts w:ascii="Times New Roman" w:hAnsi="Times New Roman"/>
                <w:sz w:val="20"/>
                <w:szCs w:val="20"/>
                <w:lang w:eastAsia="it-IT"/>
              </w:rPr>
            </w:pPr>
            <w:r w:rsidRPr="00363141">
              <w:rPr>
                <w:rFonts w:ascii="Calibri" w:hAnsi="Calibri" w:cs="Calibri"/>
                <w:b/>
                <w:sz w:val="22"/>
              </w:rPr>
              <w:t>LOTTO 2 - ELETTROBISTURI PER ENDOSCOPIA DIGESTIVA</w:t>
            </w:r>
          </w:p>
        </w:tc>
      </w:tr>
      <w:tr w:rsidR="00963706" w:rsidRPr="00963706" w14:paraId="722EF264" w14:textId="77777777" w:rsidTr="00963706">
        <w:trPr>
          <w:trHeight w:val="360"/>
        </w:trPr>
        <w:tc>
          <w:tcPr>
            <w:tcW w:w="3544" w:type="dxa"/>
            <w:tcBorders>
              <w:top w:val="single" w:sz="4" w:space="0" w:color="auto"/>
              <w:left w:val="single" w:sz="4" w:space="0" w:color="auto"/>
              <w:bottom w:val="single" w:sz="4" w:space="0" w:color="auto"/>
              <w:right w:val="single" w:sz="4" w:space="0" w:color="auto"/>
            </w:tcBorders>
            <w:vAlign w:val="center"/>
            <w:hideMark/>
          </w:tcPr>
          <w:p w14:paraId="3A91F1A1" w14:textId="77777777" w:rsidR="00963706" w:rsidRPr="00420A65" w:rsidRDefault="00963706" w:rsidP="00420A65">
            <w:pPr>
              <w:spacing w:line="240" w:lineRule="auto"/>
              <w:rPr>
                <w:rFonts w:ascii="Arial" w:hAnsi="Arial" w:cs="Arial"/>
                <w:b/>
                <w:bCs/>
                <w:color w:val="000000"/>
                <w:szCs w:val="24"/>
                <w:lang w:eastAsia="it-IT"/>
              </w:rPr>
            </w:pPr>
            <w:r w:rsidRPr="00420A65">
              <w:rPr>
                <w:rFonts w:ascii="Arial" w:hAnsi="Arial" w:cs="Arial"/>
                <w:b/>
                <w:bCs/>
                <w:color w:val="000000"/>
                <w:szCs w:val="24"/>
                <w:lang w:eastAsia="it-IT"/>
              </w:rPr>
              <w:t>CRITERIO</w:t>
            </w:r>
          </w:p>
        </w:tc>
        <w:tc>
          <w:tcPr>
            <w:tcW w:w="4394" w:type="dxa"/>
            <w:tcBorders>
              <w:top w:val="single" w:sz="4" w:space="0" w:color="auto"/>
              <w:left w:val="nil"/>
              <w:bottom w:val="single" w:sz="4" w:space="0" w:color="auto"/>
              <w:right w:val="single" w:sz="4" w:space="0" w:color="auto"/>
            </w:tcBorders>
            <w:vAlign w:val="center"/>
            <w:hideMark/>
          </w:tcPr>
          <w:p w14:paraId="0BEF8C6D" w14:textId="77777777" w:rsidR="00963706" w:rsidRPr="00363141" w:rsidRDefault="00963706" w:rsidP="00420A65">
            <w:pPr>
              <w:spacing w:line="240" w:lineRule="auto"/>
              <w:rPr>
                <w:rFonts w:ascii="Arial" w:hAnsi="Arial" w:cs="Arial"/>
                <w:b/>
                <w:bCs/>
                <w:color w:val="000000"/>
                <w:szCs w:val="24"/>
                <w:lang w:eastAsia="it-IT"/>
              </w:rPr>
            </w:pPr>
            <w:r w:rsidRPr="00363141">
              <w:rPr>
                <w:rFonts w:ascii="Arial" w:hAnsi="Arial" w:cs="Arial"/>
                <w:b/>
                <w:bCs/>
                <w:color w:val="000000"/>
                <w:szCs w:val="24"/>
                <w:lang w:eastAsia="it-IT"/>
              </w:rPr>
              <w:t>ELEMENTI DI VALUTAZIONE</w:t>
            </w:r>
          </w:p>
        </w:tc>
        <w:tc>
          <w:tcPr>
            <w:tcW w:w="1821" w:type="dxa"/>
            <w:tcBorders>
              <w:top w:val="single" w:sz="4" w:space="0" w:color="auto"/>
              <w:left w:val="nil"/>
              <w:bottom w:val="single" w:sz="4" w:space="0" w:color="auto"/>
              <w:right w:val="single" w:sz="4" w:space="0" w:color="auto"/>
            </w:tcBorders>
            <w:noWrap/>
            <w:vAlign w:val="center"/>
            <w:hideMark/>
          </w:tcPr>
          <w:p w14:paraId="7FEAEA64" w14:textId="77777777" w:rsidR="00963706" w:rsidRPr="00420A65" w:rsidRDefault="00963706" w:rsidP="00420A65">
            <w:pPr>
              <w:spacing w:line="240" w:lineRule="auto"/>
              <w:rPr>
                <w:rFonts w:ascii="Arial" w:hAnsi="Arial" w:cs="Arial"/>
                <w:b/>
                <w:bCs/>
                <w:color w:val="000000"/>
                <w:szCs w:val="24"/>
                <w:lang w:eastAsia="it-IT"/>
              </w:rPr>
            </w:pPr>
            <w:r w:rsidRPr="00420A65">
              <w:rPr>
                <w:rFonts w:ascii="Arial" w:hAnsi="Arial" w:cs="Arial"/>
                <w:b/>
                <w:bCs/>
                <w:color w:val="000000"/>
                <w:szCs w:val="24"/>
                <w:lang w:eastAsia="it-IT"/>
              </w:rPr>
              <w:t>PUNTEGGIO</w:t>
            </w:r>
          </w:p>
        </w:tc>
      </w:tr>
      <w:tr w:rsidR="00963706" w:rsidRPr="00963706" w14:paraId="55E5440B" w14:textId="77777777" w:rsidTr="00963706">
        <w:trPr>
          <w:trHeight w:val="1800"/>
        </w:trPr>
        <w:tc>
          <w:tcPr>
            <w:tcW w:w="3544" w:type="dxa"/>
            <w:vMerge w:val="restart"/>
            <w:tcBorders>
              <w:top w:val="nil"/>
              <w:left w:val="single" w:sz="4" w:space="0" w:color="auto"/>
              <w:bottom w:val="single" w:sz="4" w:space="0" w:color="000000"/>
              <w:right w:val="single" w:sz="4" w:space="0" w:color="auto"/>
            </w:tcBorders>
            <w:vAlign w:val="center"/>
            <w:hideMark/>
          </w:tcPr>
          <w:p w14:paraId="2540F6E4" w14:textId="77777777" w:rsidR="00963706" w:rsidRPr="0010305D" w:rsidRDefault="00963706" w:rsidP="00420A65">
            <w:pPr>
              <w:spacing w:line="240" w:lineRule="auto"/>
              <w:rPr>
                <w:rFonts w:ascii="Calibri" w:hAnsi="Calibri" w:cs="Calibri"/>
                <w:b/>
                <w:bCs/>
                <w:color w:val="000000"/>
                <w:sz w:val="22"/>
                <w:lang w:eastAsia="it-IT"/>
              </w:rPr>
            </w:pPr>
            <w:r w:rsidRPr="0010305D">
              <w:rPr>
                <w:rFonts w:ascii="Calibri" w:hAnsi="Calibri" w:cs="Calibri"/>
                <w:b/>
                <w:bCs/>
                <w:color w:val="000000"/>
                <w:sz w:val="22"/>
                <w:lang w:eastAsia="it-IT"/>
              </w:rPr>
              <w:lastRenderedPageBreak/>
              <w:t>Caratteristiche costruttive, tecniche e funzionali</w:t>
            </w:r>
          </w:p>
          <w:p w14:paraId="0E15CE1B" w14:textId="54B724DC" w:rsidR="00320259" w:rsidRPr="0010305D" w:rsidRDefault="000C7DF7" w:rsidP="000C7DF7">
            <w:pPr>
              <w:spacing w:line="240" w:lineRule="auto"/>
              <w:jc w:val="center"/>
              <w:rPr>
                <w:rFonts w:ascii="Calibri" w:hAnsi="Calibri" w:cs="Calibri"/>
                <w:b/>
                <w:bCs/>
                <w:color w:val="000000"/>
                <w:sz w:val="22"/>
                <w:lang w:eastAsia="it-IT"/>
              </w:rPr>
            </w:pPr>
            <w:r w:rsidRPr="0010305D">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7590AB4F"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Caratteristiche tecniche costruttive dell’elettrobisturi:</w:t>
            </w:r>
            <w:r w:rsidRPr="00FC350D">
              <w:rPr>
                <w:rFonts w:ascii="Calibri" w:hAnsi="Calibri" w:cs="Calibri"/>
                <w:color w:val="000000"/>
                <w:sz w:val="22"/>
                <w:lang w:eastAsia="it-IT"/>
              </w:rPr>
              <w:br/>
              <w:t>saranno valutate le caratteristiche dei materiali impiegati, le dimensioni dello strumento, la congruità in termini di</w:t>
            </w:r>
            <w:r w:rsidRPr="00FC350D">
              <w:rPr>
                <w:rFonts w:ascii="Calibri" w:hAnsi="Calibri" w:cs="Calibri"/>
                <w:color w:val="000000"/>
                <w:sz w:val="22"/>
                <w:lang w:eastAsia="it-IT"/>
              </w:rPr>
              <w:br/>
              <w:t>ingombro e di peso dello strumento</w:t>
            </w:r>
          </w:p>
        </w:tc>
        <w:tc>
          <w:tcPr>
            <w:tcW w:w="1821" w:type="dxa"/>
            <w:tcBorders>
              <w:top w:val="nil"/>
              <w:left w:val="nil"/>
              <w:bottom w:val="single" w:sz="4" w:space="0" w:color="auto"/>
              <w:right w:val="single" w:sz="4" w:space="0" w:color="auto"/>
            </w:tcBorders>
            <w:noWrap/>
            <w:vAlign w:val="center"/>
            <w:hideMark/>
          </w:tcPr>
          <w:p w14:paraId="4A08FD2B"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5</w:t>
            </w:r>
          </w:p>
        </w:tc>
      </w:tr>
      <w:tr w:rsidR="00963706" w:rsidRPr="00963706" w14:paraId="34FE99C9" w14:textId="77777777" w:rsidTr="00963706">
        <w:trPr>
          <w:trHeight w:val="1500"/>
        </w:trPr>
        <w:tc>
          <w:tcPr>
            <w:tcW w:w="3544" w:type="dxa"/>
            <w:vMerge/>
            <w:tcBorders>
              <w:top w:val="nil"/>
              <w:left w:val="single" w:sz="4" w:space="0" w:color="auto"/>
              <w:bottom w:val="single" w:sz="4" w:space="0" w:color="000000"/>
              <w:right w:val="single" w:sz="4" w:space="0" w:color="auto"/>
            </w:tcBorders>
            <w:vAlign w:val="center"/>
            <w:hideMark/>
          </w:tcPr>
          <w:p w14:paraId="577049A3" w14:textId="77777777" w:rsidR="00963706" w:rsidRPr="0010305D"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09C5E4C9"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Funzionalità dell’elettrobisturi: sarà valutata la funzionalità</w:t>
            </w:r>
            <w:r w:rsidRPr="00FC350D">
              <w:rPr>
                <w:rFonts w:ascii="Calibri" w:hAnsi="Calibri" w:cs="Calibri"/>
                <w:color w:val="000000"/>
                <w:sz w:val="22"/>
                <w:lang w:eastAsia="it-IT"/>
              </w:rPr>
              <w:br/>
              <w:t>dello strumento in termini di correnti disponibili per endoscopia interventistica, funzionamento dei resettori in ambiente liquido</w:t>
            </w:r>
          </w:p>
        </w:tc>
        <w:tc>
          <w:tcPr>
            <w:tcW w:w="1821" w:type="dxa"/>
            <w:tcBorders>
              <w:top w:val="nil"/>
              <w:left w:val="nil"/>
              <w:bottom w:val="single" w:sz="4" w:space="0" w:color="auto"/>
              <w:right w:val="single" w:sz="4" w:space="0" w:color="auto"/>
            </w:tcBorders>
            <w:noWrap/>
            <w:vAlign w:val="center"/>
            <w:hideMark/>
          </w:tcPr>
          <w:p w14:paraId="07E69C16"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7</w:t>
            </w:r>
          </w:p>
        </w:tc>
      </w:tr>
      <w:tr w:rsidR="00963706" w:rsidRPr="00963706" w14:paraId="29F50896" w14:textId="77777777" w:rsidTr="00963706">
        <w:trPr>
          <w:trHeight w:val="300"/>
        </w:trPr>
        <w:tc>
          <w:tcPr>
            <w:tcW w:w="3544" w:type="dxa"/>
            <w:vMerge/>
            <w:tcBorders>
              <w:top w:val="nil"/>
              <w:left w:val="single" w:sz="4" w:space="0" w:color="auto"/>
              <w:bottom w:val="single" w:sz="4" w:space="0" w:color="000000"/>
              <w:right w:val="single" w:sz="4" w:space="0" w:color="auto"/>
            </w:tcBorders>
            <w:vAlign w:val="center"/>
            <w:hideMark/>
          </w:tcPr>
          <w:p w14:paraId="265E8ACA" w14:textId="77777777" w:rsidR="00963706" w:rsidRPr="0010305D"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13FF27E6"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Sistemi di controllo della potenza erogata</w:t>
            </w:r>
          </w:p>
        </w:tc>
        <w:tc>
          <w:tcPr>
            <w:tcW w:w="1821" w:type="dxa"/>
            <w:tcBorders>
              <w:top w:val="nil"/>
              <w:left w:val="nil"/>
              <w:bottom w:val="single" w:sz="4" w:space="0" w:color="auto"/>
              <w:right w:val="single" w:sz="4" w:space="0" w:color="auto"/>
            </w:tcBorders>
            <w:noWrap/>
            <w:vAlign w:val="center"/>
            <w:hideMark/>
          </w:tcPr>
          <w:p w14:paraId="3EAA6517"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4</w:t>
            </w:r>
          </w:p>
        </w:tc>
      </w:tr>
      <w:tr w:rsidR="00963706" w:rsidRPr="00963706" w14:paraId="51F6029B" w14:textId="77777777" w:rsidTr="00963706">
        <w:trPr>
          <w:trHeight w:val="900"/>
        </w:trPr>
        <w:tc>
          <w:tcPr>
            <w:tcW w:w="3544" w:type="dxa"/>
            <w:vMerge/>
            <w:tcBorders>
              <w:top w:val="nil"/>
              <w:left w:val="single" w:sz="4" w:space="0" w:color="auto"/>
              <w:bottom w:val="single" w:sz="4" w:space="0" w:color="000000"/>
              <w:right w:val="single" w:sz="4" w:space="0" w:color="auto"/>
            </w:tcBorders>
            <w:vAlign w:val="center"/>
            <w:hideMark/>
          </w:tcPr>
          <w:p w14:paraId="3857252E" w14:textId="77777777" w:rsidR="00963706" w:rsidRPr="0010305D"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023A2284"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Modalità del monitoraggio continuo dell’aderenza dell’elettrodo neutro e relativi allarmi – Allarmi acustici e visivi in generale</w:t>
            </w:r>
          </w:p>
        </w:tc>
        <w:tc>
          <w:tcPr>
            <w:tcW w:w="1821" w:type="dxa"/>
            <w:tcBorders>
              <w:top w:val="nil"/>
              <w:left w:val="nil"/>
              <w:bottom w:val="single" w:sz="4" w:space="0" w:color="auto"/>
              <w:right w:val="single" w:sz="4" w:space="0" w:color="auto"/>
            </w:tcBorders>
            <w:noWrap/>
            <w:vAlign w:val="center"/>
            <w:hideMark/>
          </w:tcPr>
          <w:p w14:paraId="0B4ADC67"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3</w:t>
            </w:r>
          </w:p>
        </w:tc>
      </w:tr>
      <w:tr w:rsidR="00963706" w:rsidRPr="00963706" w14:paraId="0D0ADEA8" w14:textId="77777777" w:rsidTr="00963706">
        <w:trPr>
          <w:trHeight w:val="300"/>
        </w:trPr>
        <w:tc>
          <w:tcPr>
            <w:tcW w:w="3544" w:type="dxa"/>
            <w:tcBorders>
              <w:top w:val="nil"/>
              <w:left w:val="single" w:sz="4" w:space="0" w:color="auto"/>
              <w:bottom w:val="single" w:sz="4" w:space="0" w:color="auto"/>
              <w:right w:val="single" w:sz="4" w:space="0" w:color="auto"/>
            </w:tcBorders>
            <w:vAlign w:val="center"/>
            <w:hideMark/>
          </w:tcPr>
          <w:p w14:paraId="11B98B0D" w14:textId="77777777" w:rsidR="00963706" w:rsidRPr="0010305D" w:rsidRDefault="00963706" w:rsidP="00420A65">
            <w:pPr>
              <w:spacing w:line="240" w:lineRule="auto"/>
              <w:rPr>
                <w:rFonts w:ascii="Calibri" w:hAnsi="Calibri" w:cs="Calibri"/>
                <w:b/>
                <w:bCs/>
                <w:color w:val="000000"/>
                <w:sz w:val="22"/>
                <w:lang w:eastAsia="it-IT"/>
              </w:rPr>
            </w:pPr>
            <w:r w:rsidRPr="0010305D">
              <w:rPr>
                <w:rFonts w:ascii="Calibri" w:hAnsi="Calibri" w:cs="Calibri"/>
                <w:b/>
                <w:bCs/>
                <w:color w:val="000000"/>
                <w:sz w:val="22"/>
                <w:lang w:eastAsia="it-IT"/>
              </w:rPr>
              <w:t>Caratteristiche interfaccia utente e comandi</w:t>
            </w:r>
          </w:p>
          <w:p w14:paraId="65CEE510" w14:textId="5F2B44E1" w:rsidR="00320259" w:rsidRPr="0010305D" w:rsidRDefault="000C7DF7" w:rsidP="000C7DF7">
            <w:pPr>
              <w:spacing w:line="240" w:lineRule="auto"/>
              <w:jc w:val="center"/>
              <w:rPr>
                <w:rFonts w:ascii="Calibri" w:hAnsi="Calibri" w:cs="Calibri"/>
                <w:b/>
                <w:bCs/>
                <w:color w:val="000000"/>
                <w:sz w:val="22"/>
                <w:lang w:eastAsia="it-IT"/>
              </w:rPr>
            </w:pPr>
            <w:r w:rsidRPr="0010305D">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4D3695E4"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Caratteristiche del display</w:t>
            </w:r>
          </w:p>
        </w:tc>
        <w:tc>
          <w:tcPr>
            <w:tcW w:w="1821" w:type="dxa"/>
            <w:tcBorders>
              <w:top w:val="nil"/>
              <w:left w:val="nil"/>
              <w:bottom w:val="single" w:sz="4" w:space="0" w:color="auto"/>
              <w:right w:val="single" w:sz="4" w:space="0" w:color="auto"/>
            </w:tcBorders>
            <w:noWrap/>
            <w:vAlign w:val="center"/>
            <w:hideMark/>
          </w:tcPr>
          <w:p w14:paraId="42212811"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4</w:t>
            </w:r>
          </w:p>
        </w:tc>
      </w:tr>
      <w:tr w:rsidR="00963706" w:rsidRPr="00963706" w14:paraId="7FB7C564" w14:textId="77777777" w:rsidTr="00963706">
        <w:trPr>
          <w:trHeight w:val="1500"/>
        </w:trPr>
        <w:tc>
          <w:tcPr>
            <w:tcW w:w="3544" w:type="dxa"/>
            <w:vMerge w:val="restart"/>
            <w:tcBorders>
              <w:top w:val="nil"/>
              <w:left w:val="single" w:sz="4" w:space="0" w:color="auto"/>
              <w:bottom w:val="single" w:sz="4" w:space="0" w:color="000000"/>
              <w:right w:val="single" w:sz="4" w:space="0" w:color="auto"/>
            </w:tcBorders>
            <w:vAlign w:val="center"/>
            <w:hideMark/>
          </w:tcPr>
          <w:p w14:paraId="181F43EA" w14:textId="77777777" w:rsidR="00963706" w:rsidRPr="0010305D" w:rsidRDefault="00963706" w:rsidP="00420A65">
            <w:pPr>
              <w:spacing w:line="240" w:lineRule="auto"/>
              <w:rPr>
                <w:rFonts w:ascii="Calibri" w:hAnsi="Calibri" w:cs="Calibri"/>
                <w:b/>
                <w:bCs/>
                <w:color w:val="000000"/>
                <w:sz w:val="22"/>
                <w:lang w:eastAsia="it-IT"/>
              </w:rPr>
            </w:pPr>
            <w:r w:rsidRPr="0010305D">
              <w:rPr>
                <w:rFonts w:ascii="Calibri" w:hAnsi="Calibri" w:cs="Calibri"/>
                <w:b/>
                <w:bCs/>
                <w:color w:val="000000"/>
                <w:sz w:val="22"/>
                <w:lang w:eastAsia="it-IT"/>
              </w:rPr>
              <w:t>Allestimento, dotazione ed accessori</w:t>
            </w:r>
          </w:p>
          <w:p w14:paraId="750C9BA2" w14:textId="4BD6E3E4" w:rsidR="00320259" w:rsidRPr="0010305D" w:rsidRDefault="000C7DF7" w:rsidP="000C7DF7">
            <w:pPr>
              <w:spacing w:line="240" w:lineRule="auto"/>
              <w:jc w:val="center"/>
              <w:rPr>
                <w:rFonts w:ascii="Calibri" w:hAnsi="Calibri" w:cs="Calibri"/>
                <w:b/>
                <w:bCs/>
                <w:color w:val="000000"/>
                <w:sz w:val="22"/>
                <w:lang w:eastAsia="it-IT"/>
              </w:rPr>
            </w:pPr>
            <w:r w:rsidRPr="0010305D">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7FBB966D"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Polifunzionalità delle prese attive (n° di prese, spine accettate, compatibilità con standard internazionali/europei, n° di strumenti collegabili contemporaneamente, compatibilità con accessori di produttori diversi, etc.)</w:t>
            </w:r>
          </w:p>
        </w:tc>
        <w:tc>
          <w:tcPr>
            <w:tcW w:w="1821" w:type="dxa"/>
            <w:tcBorders>
              <w:top w:val="nil"/>
              <w:left w:val="nil"/>
              <w:bottom w:val="single" w:sz="4" w:space="0" w:color="auto"/>
              <w:right w:val="single" w:sz="4" w:space="0" w:color="auto"/>
            </w:tcBorders>
            <w:noWrap/>
            <w:vAlign w:val="center"/>
            <w:hideMark/>
          </w:tcPr>
          <w:p w14:paraId="5A86C81C"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3</w:t>
            </w:r>
          </w:p>
        </w:tc>
      </w:tr>
      <w:tr w:rsidR="00963706" w:rsidRPr="00963706" w14:paraId="76EB7B88" w14:textId="77777777" w:rsidTr="00963706">
        <w:trPr>
          <w:trHeight w:val="600"/>
        </w:trPr>
        <w:tc>
          <w:tcPr>
            <w:tcW w:w="3544" w:type="dxa"/>
            <w:vMerge/>
            <w:tcBorders>
              <w:top w:val="nil"/>
              <w:left w:val="single" w:sz="4" w:space="0" w:color="auto"/>
              <w:bottom w:val="single" w:sz="4" w:space="0" w:color="000000"/>
              <w:right w:val="single" w:sz="4" w:space="0" w:color="auto"/>
            </w:tcBorders>
            <w:vAlign w:val="center"/>
            <w:hideMark/>
          </w:tcPr>
          <w:p w14:paraId="481C8AC2" w14:textId="77777777" w:rsidR="00963706" w:rsidRPr="0010305D"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0A041104"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Accessori e materiali ricompresi in offerta, aggiuntivi rispetto alla configurazione indicata</w:t>
            </w:r>
          </w:p>
        </w:tc>
        <w:tc>
          <w:tcPr>
            <w:tcW w:w="1821" w:type="dxa"/>
            <w:tcBorders>
              <w:top w:val="nil"/>
              <w:left w:val="nil"/>
              <w:bottom w:val="single" w:sz="4" w:space="0" w:color="auto"/>
              <w:right w:val="single" w:sz="4" w:space="0" w:color="auto"/>
            </w:tcBorders>
            <w:noWrap/>
            <w:vAlign w:val="center"/>
            <w:hideMark/>
          </w:tcPr>
          <w:p w14:paraId="590D8671"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5</w:t>
            </w:r>
          </w:p>
        </w:tc>
      </w:tr>
      <w:tr w:rsidR="00963706" w:rsidRPr="00963706" w14:paraId="3CDA43B7" w14:textId="77777777" w:rsidTr="00963706">
        <w:trPr>
          <w:trHeight w:val="600"/>
        </w:trPr>
        <w:tc>
          <w:tcPr>
            <w:tcW w:w="3544" w:type="dxa"/>
            <w:vMerge/>
            <w:tcBorders>
              <w:top w:val="nil"/>
              <w:left w:val="single" w:sz="4" w:space="0" w:color="auto"/>
              <w:bottom w:val="single" w:sz="4" w:space="0" w:color="000000"/>
              <w:right w:val="single" w:sz="4" w:space="0" w:color="auto"/>
            </w:tcBorders>
            <w:vAlign w:val="center"/>
            <w:hideMark/>
          </w:tcPr>
          <w:p w14:paraId="42EF127B" w14:textId="77777777" w:rsidR="00963706" w:rsidRPr="0010305D"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68A4DF1C"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Predisposizione per moduli aggiuntivi (es. sintesi dei tessuti e dei vasi)</w:t>
            </w:r>
          </w:p>
        </w:tc>
        <w:tc>
          <w:tcPr>
            <w:tcW w:w="1821" w:type="dxa"/>
            <w:tcBorders>
              <w:top w:val="nil"/>
              <w:left w:val="nil"/>
              <w:bottom w:val="single" w:sz="4" w:space="0" w:color="auto"/>
              <w:right w:val="single" w:sz="4" w:space="0" w:color="auto"/>
            </w:tcBorders>
            <w:noWrap/>
            <w:vAlign w:val="center"/>
            <w:hideMark/>
          </w:tcPr>
          <w:p w14:paraId="18101AA1" w14:textId="77777777" w:rsidR="00963706" w:rsidRPr="0010305D" w:rsidRDefault="00963706" w:rsidP="000C7DF7">
            <w:pPr>
              <w:spacing w:line="240" w:lineRule="auto"/>
              <w:jc w:val="center"/>
              <w:rPr>
                <w:rFonts w:ascii="Calibri" w:hAnsi="Calibri" w:cs="Calibri"/>
                <w:color w:val="000000"/>
                <w:sz w:val="22"/>
                <w:lang w:eastAsia="it-IT"/>
              </w:rPr>
            </w:pPr>
            <w:r w:rsidRPr="0010305D">
              <w:rPr>
                <w:rFonts w:ascii="Calibri" w:hAnsi="Calibri" w:cs="Calibri"/>
                <w:color w:val="000000"/>
                <w:sz w:val="22"/>
                <w:lang w:eastAsia="it-IT"/>
              </w:rPr>
              <w:t>2</w:t>
            </w:r>
          </w:p>
        </w:tc>
      </w:tr>
      <w:tr w:rsidR="00963706" w:rsidRPr="00963706" w14:paraId="3C349148" w14:textId="77777777" w:rsidTr="00963706">
        <w:trPr>
          <w:trHeight w:val="1200"/>
        </w:trPr>
        <w:tc>
          <w:tcPr>
            <w:tcW w:w="3544" w:type="dxa"/>
            <w:tcBorders>
              <w:top w:val="nil"/>
              <w:left w:val="single" w:sz="4" w:space="0" w:color="auto"/>
              <w:bottom w:val="nil"/>
              <w:right w:val="single" w:sz="4" w:space="0" w:color="auto"/>
            </w:tcBorders>
            <w:vAlign w:val="center"/>
            <w:hideMark/>
          </w:tcPr>
          <w:p w14:paraId="3996653B" w14:textId="77777777" w:rsidR="00963706" w:rsidRPr="002070E8" w:rsidRDefault="00963706" w:rsidP="00420A65">
            <w:pPr>
              <w:spacing w:line="240" w:lineRule="auto"/>
              <w:rPr>
                <w:rFonts w:ascii="Calibri" w:hAnsi="Calibri" w:cs="Calibri"/>
                <w:b/>
                <w:bCs/>
                <w:color w:val="000000"/>
                <w:sz w:val="22"/>
                <w:lang w:eastAsia="it-IT"/>
              </w:rPr>
            </w:pPr>
            <w:r w:rsidRPr="002070E8">
              <w:rPr>
                <w:rFonts w:ascii="Calibri" w:hAnsi="Calibri" w:cs="Calibri"/>
                <w:b/>
                <w:bCs/>
                <w:color w:val="000000"/>
                <w:sz w:val="22"/>
                <w:lang w:eastAsia="it-IT"/>
              </w:rPr>
              <w:t>Caratteristiche costruttive, tecniche e funzionali modulo argon</w:t>
            </w:r>
          </w:p>
          <w:p w14:paraId="1C64AA49" w14:textId="763268F1" w:rsidR="00320259" w:rsidRPr="002070E8" w:rsidRDefault="000C7DF7" w:rsidP="000C7DF7">
            <w:pPr>
              <w:spacing w:line="240" w:lineRule="auto"/>
              <w:jc w:val="center"/>
              <w:rPr>
                <w:rFonts w:ascii="Calibri" w:hAnsi="Calibri" w:cs="Calibri"/>
                <w:b/>
                <w:bCs/>
                <w:color w:val="000000"/>
                <w:sz w:val="22"/>
                <w:lang w:eastAsia="it-IT"/>
              </w:rPr>
            </w:pPr>
            <w:r w:rsidRPr="002070E8">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5CE56E16"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Modalità di erogazione, funzioni impostabili, facilità di utilizzo, prontezza di attivazione; tipi di sonde e loro riconoscimento, integrazione con elettrobisturi, allarmi</w:t>
            </w:r>
          </w:p>
        </w:tc>
        <w:tc>
          <w:tcPr>
            <w:tcW w:w="1821" w:type="dxa"/>
            <w:tcBorders>
              <w:top w:val="nil"/>
              <w:left w:val="nil"/>
              <w:bottom w:val="single" w:sz="4" w:space="0" w:color="auto"/>
              <w:right w:val="single" w:sz="4" w:space="0" w:color="auto"/>
            </w:tcBorders>
            <w:noWrap/>
            <w:vAlign w:val="center"/>
            <w:hideMark/>
          </w:tcPr>
          <w:p w14:paraId="68BD2B57" w14:textId="77777777" w:rsidR="00963706" w:rsidRPr="002070E8" w:rsidRDefault="00963706" w:rsidP="000C7DF7">
            <w:pPr>
              <w:spacing w:line="240" w:lineRule="auto"/>
              <w:jc w:val="center"/>
              <w:rPr>
                <w:rFonts w:ascii="Calibri" w:hAnsi="Calibri" w:cs="Calibri"/>
                <w:color w:val="000000"/>
                <w:sz w:val="22"/>
                <w:lang w:eastAsia="it-IT"/>
              </w:rPr>
            </w:pPr>
            <w:r w:rsidRPr="002070E8">
              <w:rPr>
                <w:rFonts w:ascii="Calibri" w:hAnsi="Calibri" w:cs="Calibri"/>
                <w:color w:val="000000"/>
                <w:sz w:val="22"/>
                <w:lang w:eastAsia="it-IT"/>
              </w:rPr>
              <w:t>6</w:t>
            </w:r>
          </w:p>
        </w:tc>
      </w:tr>
      <w:tr w:rsidR="00963706" w:rsidRPr="00963706" w14:paraId="3F553ED4" w14:textId="77777777" w:rsidTr="00963706">
        <w:trPr>
          <w:trHeight w:val="1200"/>
        </w:trPr>
        <w:tc>
          <w:tcPr>
            <w:tcW w:w="3544" w:type="dxa"/>
            <w:vMerge w:val="restart"/>
            <w:tcBorders>
              <w:top w:val="single" w:sz="4" w:space="0" w:color="auto"/>
              <w:left w:val="single" w:sz="4" w:space="0" w:color="auto"/>
              <w:bottom w:val="single" w:sz="4" w:space="0" w:color="000000"/>
              <w:right w:val="single" w:sz="4" w:space="0" w:color="auto"/>
            </w:tcBorders>
            <w:vAlign w:val="center"/>
            <w:hideMark/>
          </w:tcPr>
          <w:p w14:paraId="29522D2B" w14:textId="77777777" w:rsidR="00963706" w:rsidRPr="002070E8" w:rsidRDefault="00963706" w:rsidP="00420A65">
            <w:pPr>
              <w:spacing w:line="240" w:lineRule="auto"/>
              <w:rPr>
                <w:rFonts w:ascii="Calibri" w:hAnsi="Calibri" w:cs="Calibri"/>
                <w:b/>
                <w:bCs/>
                <w:color w:val="000000"/>
                <w:sz w:val="22"/>
                <w:lang w:eastAsia="it-IT"/>
              </w:rPr>
            </w:pPr>
            <w:r w:rsidRPr="002070E8">
              <w:rPr>
                <w:rFonts w:ascii="Calibri" w:hAnsi="Calibri" w:cs="Calibri"/>
                <w:b/>
                <w:bCs/>
                <w:color w:val="000000"/>
                <w:sz w:val="22"/>
                <w:lang w:eastAsia="it-IT"/>
              </w:rPr>
              <w:t>Prova pratica del sistema: elettrobisturi e modulo argon</w:t>
            </w:r>
          </w:p>
          <w:p w14:paraId="47B6477B" w14:textId="6235143C" w:rsidR="00320259" w:rsidRPr="008A012D" w:rsidRDefault="000C7DF7" w:rsidP="000C7DF7">
            <w:pPr>
              <w:spacing w:line="240" w:lineRule="auto"/>
              <w:jc w:val="center"/>
              <w:rPr>
                <w:rFonts w:ascii="Calibri" w:hAnsi="Calibri" w:cs="Calibri"/>
                <w:b/>
                <w:bCs/>
                <w:color w:val="000000"/>
                <w:sz w:val="22"/>
                <w:highlight w:val="yellow"/>
                <w:lang w:eastAsia="it-IT"/>
              </w:rPr>
            </w:pPr>
            <w:r w:rsidRPr="002070E8">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36E108BC"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Ergonomia e praticità d’uso: saranno valutate l’operatività</w:t>
            </w:r>
            <w:r w:rsidRPr="00FC350D">
              <w:rPr>
                <w:rFonts w:ascii="Calibri" w:hAnsi="Calibri" w:cs="Calibri"/>
                <w:color w:val="000000"/>
                <w:sz w:val="22"/>
                <w:lang w:eastAsia="it-IT"/>
              </w:rPr>
              <w:br/>
              <w:t>del sistema e l’intuitività e l’immediatezza dei comandi e delle indicazioni</w:t>
            </w:r>
          </w:p>
        </w:tc>
        <w:tc>
          <w:tcPr>
            <w:tcW w:w="1821" w:type="dxa"/>
            <w:tcBorders>
              <w:top w:val="nil"/>
              <w:left w:val="nil"/>
              <w:bottom w:val="single" w:sz="4" w:space="0" w:color="auto"/>
              <w:right w:val="single" w:sz="4" w:space="0" w:color="auto"/>
            </w:tcBorders>
            <w:noWrap/>
            <w:vAlign w:val="center"/>
            <w:hideMark/>
          </w:tcPr>
          <w:p w14:paraId="7218DFF9" w14:textId="77777777" w:rsidR="00963706" w:rsidRPr="002070E8" w:rsidRDefault="00963706" w:rsidP="000C7DF7">
            <w:pPr>
              <w:spacing w:line="240" w:lineRule="auto"/>
              <w:jc w:val="center"/>
              <w:rPr>
                <w:rFonts w:ascii="Calibri" w:hAnsi="Calibri" w:cs="Calibri"/>
                <w:color w:val="000000"/>
                <w:sz w:val="22"/>
                <w:lang w:eastAsia="it-IT"/>
              </w:rPr>
            </w:pPr>
            <w:r w:rsidRPr="002070E8">
              <w:rPr>
                <w:rFonts w:ascii="Calibri" w:hAnsi="Calibri" w:cs="Calibri"/>
                <w:color w:val="000000"/>
                <w:sz w:val="22"/>
                <w:lang w:eastAsia="it-IT"/>
              </w:rPr>
              <w:t>7</w:t>
            </w:r>
          </w:p>
        </w:tc>
      </w:tr>
      <w:tr w:rsidR="00963706" w:rsidRPr="00963706" w14:paraId="1BE90A4C" w14:textId="77777777" w:rsidTr="00963706">
        <w:trPr>
          <w:trHeight w:val="900"/>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44583018"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0639E3D6"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Valutazione della qualità delle performance operative complessive offerte del sistema ad esito prova pratica</w:t>
            </w:r>
          </w:p>
        </w:tc>
        <w:tc>
          <w:tcPr>
            <w:tcW w:w="1821" w:type="dxa"/>
            <w:tcBorders>
              <w:top w:val="nil"/>
              <w:left w:val="nil"/>
              <w:bottom w:val="single" w:sz="4" w:space="0" w:color="auto"/>
              <w:right w:val="single" w:sz="4" w:space="0" w:color="auto"/>
            </w:tcBorders>
            <w:noWrap/>
            <w:vAlign w:val="center"/>
            <w:hideMark/>
          </w:tcPr>
          <w:p w14:paraId="75E6376B" w14:textId="77777777" w:rsidR="00963706" w:rsidRPr="002070E8" w:rsidRDefault="00963706" w:rsidP="000C7DF7">
            <w:pPr>
              <w:spacing w:line="240" w:lineRule="auto"/>
              <w:jc w:val="center"/>
              <w:rPr>
                <w:rFonts w:ascii="Calibri" w:hAnsi="Calibri" w:cs="Calibri"/>
                <w:color w:val="000000"/>
                <w:sz w:val="22"/>
                <w:lang w:eastAsia="it-IT"/>
              </w:rPr>
            </w:pPr>
            <w:r w:rsidRPr="002070E8">
              <w:rPr>
                <w:rFonts w:ascii="Calibri" w:hAnsi="Calibri" w:cs="Calibri"/>
                <w:color w:val="000000"/>
                <w:sz w:val="22"/>
                <w:lang w:eastAsia="it-IT"/>
              </w:rPr>
              <w:t>6</w:t>
            </w:r>
          </w:p>
        </w:tc>
      </w:tr>
      <w:tr w:rsidR="00963706" w:rsidRPr="00963706" w14:paraId="2AD2BB51" w14:textId="77777777" w:rsidTr="00963706">
        <w:trPr>
          <w:trHeight w:val="300"/>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563CB3FD"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71D1DB75"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Pulizia e sanificabilità di tutte le superfici</w:t>
            </w:r>
          </w:p>
        </w:tc>
        <w:tc>
          <w:tcPr>
            <w:tcW w:w="1821" w:type="dxa"/>
            <w:tcBorders>
              <w:top w:val="nil"/>
              <w:left w:val="nil"/>
              <w:bottom w:val="single" w:sz="4" w:space="0" w:color="auto"/>
              <w:right w:val="single" w:sz="4" w:space="0" w:color="auto"/>
            </w:tcBorders>
            <w:noWrap/>
            <w:vAlign w:val="center"/>
            <w:hideMark/>
          </w:tcPr>
          <w:p w14:paraId="1ADCFC96" w14:textId="77777777" w:rsidR="00963706" w:rsidRPr="002070E8" w:rsidRDefault="00963706" w:rsidP="000C7DF7">
            <w:pPr>
              <w:spacing w:line="240" w:lineRule="auto"/>
              <w:jc w:val="center"/>
              <w:rPr>
                <w:rFonts w:ascii="Calibri" w:hAnsi="Calibri" w:cs="Calibri"/>
                <w:color w:val="000000"/>
                <w:sz w:val="22"/>
                <w:lang w:eastAsia="it-IT"/>
              </w:rPr>
            </w:pPr>
            <w:r w:rsidRPr="002070E8">
              <w:rPr>
                <w:rFonts w:ascii="Calibri" w:hAnsi="Calibri" w:cs="Calibri"/>
                <w:color w:val="000000"/>
                <w:sz w:val="22"/>
                <w:lang w:eastAsia="it-IT"/>
              </w:rPr>
              <w:t>3</w:t>
            </w:r>
          </w:p>
        </w:tc>
      </w:tr>
      <w:tr w:rsidR="00963706" w:rsidRPr="00963706" w14:paraId="5182EEAE" w14:textId="77777777" w:rsidTr="00963706">
        <w:trPr>
          <w:trHeight w:val="600"/>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7168EE6F"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61901A9F"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Personalizzazione delle impostazioni e modalità preimpostate (numero, modalità, specificità, etc.)</w:t>
            </w:r>
          </w:p>
        </w:tc>
        <w:tc>
          <w:tcPr>
            <w:tcW w:w="1821" w:type="dxa"/>
            <w:tcBorders>
              <w:top w:val="nil"/>
              <w:left w:val="nil"/>
              <w:bottom w:val="single" w:sz="4" w:space="0" w:color="auto"/>
              <w:right w:val="single" w:sz="4" w:space="0" w:color="auto"/>
            </w:tcBorders>
            <w:noWrap/>
            <w:vAlign w:val="center"/>
            <w:hideMark/>
          </w:tcPr>
          <w:p w14:paraId="705A412A" w14:textId="77777777" w:rsidR="00963706" w:rsidRPr="002070E8" w:rsidRDefault="00963706" w:rsidP="000C7DF7">
            <w:pPr>
              <w:spacing w:line="240" w:lineRule="auto"/>
              <w:jc w:val="center"/>
              <w:rPr>
                <w:rFonts w:ascii="Calibri" w:hAnsi="Calibri" w:cs="Calibri"/>
                <w:color w:val="000000"/>
                <w:sz w:val="22"/>
                <w:lang w:eastAsia="it-IT"/>
              </w:rPr>
            </w:pPr>
            <w:r w:rsidRPr="002070E8">
              <w:rPr>
                <w:rFonts w:ascii="Calibri" w:hAnsi="Calibri" w:cs="Calibri"/>
                <w:color w:val="000000"/>
                <w:sz w:val="22"/>
                <w:lang w:eastAsia="it-IT"/>
              </w:rPr>
              <w:t>5</w:t>
            </w:r>
          </w:p>
        </w:tc>
      </w:tr>
      <w:tr w:rsidR="00963706" w:rsidRPr="00963706" w14:paraId="5E3A0524" w14:textId="77777777" w:rsidTr="00963706">
        <w:trPr>
          <w:trHeight w:val="900"/>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270B5DF5"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7A20442F"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Riconoscimento degli strumenti collegati e adeguamento automatico dei parametri di funzionamento</w:t>
            </w:r>
          </w:p>
        </w:tc>
        <w:tc>
          <w:tcPr>
            <w:tcW w:w="1821" w:type="dxa"/>
            <w:tcBorders>
              <w:top w:val="nil"/>
              <w:left w:val="nil"/>
              <w:bottom w:val="single" w:sz="4" w:space="0" w:color="auto"/>
              <w:right w:val="single" w:sz="4" w:space="0" w:color="auto"/>
            </w:tcBorders>
            <w:noWrap/>
            <w:vAlign w:val="center"/>
            <w:hideMark/>
          </w:tcPr>
          <w:p w14:paraId="42E4CA84" w14:textId="77777777" w:rsidR="00963706" w:rsidRPr="002070E8" w:rsidRDefault="00963706" w:rsidP="000C7DF7">
            <w:pPr>
              <w:spacing w:line="240" w:lineRule="auto"/>
              <w:jc w:val="center"/>
              <w:rPr>
                <w:rFonts w:ascii="Calibri" w:hAnsi="Calibri" w:cs="Calibri"/>
                <w:color w:val="000000"/>
                <w:sz w:val="22"/>
                <w:lang w:eastAsia="it-IT"/>
              </w:rPr>
            </w:pPr>
            <w:r w:rsidRPr="002070E8">
              <w:rPr>
                <w:rFonts w:ascii="Calibri" w:hAnsi="Calibri" w:cs="Calibri"/>
                <w:color w:val="000000"/>
                <w:sz w:val="22"/>
                <w:lang w:eastAsia="it-IT"/>
              </w:rPr>
              <w:t>2</w:t>
            </w:r>
          </w:p>
        </w:tc>
      </w:tr>
      <w:tr w:rsidR="00963706" w:rsidRPr="00963706" w14:paraId="436A18F1" w14:textId="77777777" w:rsidTr="00963706">
        <w:trPr>
          <w:trHeight w:val="1200"/>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72E41216" w14:textId="77777777" w:rsidR="00963706" w:rsidRPr="008A012D" w:rsidRDefault="00963706" w:rsidP="00420A65">
            <w:pPr>
              <w:spacing w:line="240" w:lineRule="auto"/>
              <w:rPr>
                <w:rFonts w:ascii="Calibri" w:hAnsi="Calibri" w:cs="Calibri"/>
                <w:b/>
                <w:bCs/>
                <w:color w:val="000000"/>
                <w:sz w:val="22"/>
                <w:highlight w:val="yellow"/>
                <w:lang w:eastAsia="it-IT"/>
              </w:rPr>
            </w:pPr>
          </w:p>
        </w:tc>
        <w:tc>
          <w:tcPr>
            <w:tcW w:w="4394" w:type="dxa"/>
            <w:tcBorders>
              <w:top w:val="nil"/>
              <w:left w:val="nil"/>
              <w:bottom w:val="single" w:sz="4" w:space="0" w:color="auto"/>
              <w:right w:val="single" w:sz="4" w:space="0" w:color="auto"/>
            </w:tcBorders>
            <w:vAlign w:val="center"/>
            <w:hideMark/>
          </w:tcPr>
          <w:p w14:paraId="3296D84B" w14:textId="77777777" w:rsidR="00963706" w:rsidRPr="00FC350D" w:rsidRDefault="00963706" w:rsidP="00420A65">
            <w:pPr>
              <w:spacing w:line="240" w:lineRule="auto"/>
              <w:rPr>
                <w:rFonts w:ascii="Calibri" w:hAnsi="Calibri" w:cs="Calibri"/>
                <w:color w:val="000000"/>
                <w:sz w:val="22"/>
                <w:lang w:eastAsia="it-IT"/>
              </w:rPr>
            </w:pPr>
            <w:r w:rsidRPr="00FC350D">
              <w:rPr>
                <w:rFonts w:ascii="Calibri" w:hAnsi="Calibri" w:cs="Calibri"/>
                <w:color w:val="000000"/>
                <w:sz w:val="22"/>
                <w:lang w:eastAsia="it-IT"/>
              </w:rPr>
              <w:t>Modalità di erogazione, funzioni impostabili, facilità di utilizzo, prontezza di attivazione; tipi di sonde e loro riconoscimento, integrazione con elettrobisturi, allarmi</w:t>
            </w:r>
          </w:p>
        </w:tc>
        <w:tc>
          <w:tcPr>
            <w:tcW w:w="1821" w:type="dxa"/>
            <w:tcBorders>
              <w:top w:val="nil"/>
              <w:left w:val="nil"/>
              <w:bottom w:val="single" w:sz="4" w:space="0" w:color="auto"/>
              <w:right w:val="single" w:sz="4" w:space="0" w:color="auto"/>
            </w:tcBorders>
            <w:noWrap/>
            <w:vAlign w:val="center"/>
            <w:hideMark/>
          </w:tcPr>
          <w:p w14:paraId="5FF48A4A" w14:textId="77777777" w:rsidR="00963706" w:rsidRPr="002070E8" w:rsidRDefault="00963706" w:rsidP="000C7DF7">
            <w:pPr>
              <w:spacing w:line="240" w:lineRule="auto"/>
              <w:jc w:val="center"/>
              <w:rPr>
                <w:rFonts w:ascii="Calibri" w:hAnsi="Calibri" w:cs="Calibri"/>
                <w:color w:val="000000"/>
                <w:sz w:val="22"/>
                <w:lang w:eastAsia="it-IT"/>
              </w:rPr>
            </w:pPr>
            <w:r w:rsidRPr="002070E8">
              <w:rPr>
                <w:rFonts w:ascii="Calibri" w:hAnsi="Calibri" w:cs="Calibri"/>
                <w:color w:val="000000"/>
                <w:sz w:val="22"/>
                <w:lang w:eastAsia="it-IT"/>
              </w:rPr>
              <w:t>7</w:t>
            </w:r>
          </w:p>
        </w:tc>
      </w:tr>
      <w:tr w:rsidR="00963706" w:rsidRPr="00963706" w14:paraId="093BDA5D" w14:textId="77777777" w:rsidTr="00963706">
        <w:trPr>
          <w:trHeight w:val="600"/>
        </w:trPr>
        <w:tc>
          <w:tcPr>
            <w:tcW w:w="3544" w:type="dxa"/>
            <w:tcBorders>
              <w:top w:val="nil"/>
              <w:left w:val="single" w:sz="4" w:space="0" w:color="auto"/>
              <w:bottom w:val="single" w:sz="4" w:space="0" w:color="auto"/>
              <w:right w:val="single" w:sz="4" w:space="0" w:color="auto"/>
            </w:tcBorders>
            <w:vAlign w:val="center"/>
            <w:hideMark/>
          </w:tcPr>
          <w:p w14:paraId="3F31C504" w14:textId="77777777" w:rsidR="00963706" w:rsidRPr="00F9466A" w:rsidRDefault="00963706" w:rsidP="00420A65">
            <w:pPr>
              <w:spacing w:line="240" w:lineRule="auto"/>
              <w:rPr>
                <w:rFonts w:ascii="Calibri" w:hAnsi="Calibri" w:cs="Calibri"/>
                <w:b/>
                <w:bCs/>
                <w:color w:val="000000"/>
                <w:sz w:val="22"/>
                <w:lang w:eastAsia="it-IT"/>
              </w:rPr>
            </w:pPr>
            <w:r w:rsidRPr="00F9466A">
              <w:rPr>
                <w:rFonts w:ascii="Calibri" w:hAnsi="Calibri" w:cs="Calibri"/>
                <w:b/>
                <w:bCs/>
                <w:color w:val="000000"/>
                <w:sz w:val="22"/>
                <w:lang w:eastAsia="it-IT"/>
              </w:rPr>
              <w:t>Consegna, Installazione e collaudo</w:t>
            </w:r>
          </w:p>
          <w:p w14:paraId="584BAA25" w14:textId="6BC77BD6" w:rsidR="00320259" w:rsidRPr="00F9466A" w:rsidRDefault="000C7DF7" w:rsidP="000C7DF7">
            <w:pPr>
              <w:spacing w:line="240" w:lineRule="auto"/>
              <w:jc w:val="center"/>
              <w:rPr>
                <w:rFonts w:ascii="Calibri" w:hAnsi="Calibri" w:cs="Calibri"/>
                <w:b/>
                <w:bCs/>
                <w:color w:val="000000"/>
                <w:sz w:val="22"/>
                <w:lang w:eastAsia="it-IT"/>
              </w:rPr>
            </w:pPr>
            <w:r w:rsidRPr="00F9466A">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69CB2A0D" w14:textId="77777777" w:rsidR="00963706" w:rsidRPr="00A112C1" w:rsidRDefault="00963706" w:rsidP="00420A65">
            <w:pPr>
              <w:spacing w:line="240" w:lineRule="auto"/>
              <w:rPr>
                <w:rFonts w:ascii="Calibri" w:hAnsi="Calibri" w:cs="Calibri"/>
                <w:color w:val="000000"/>
                <w:sz w:val="22"/>
                <w:lang w:eastAsia="it-IT"/>
              </w:rPr>
            </w:pPr>
            <w:r w:rsidRPr="00A112C1">
              <w:rPr>
                <w:rFonts w:ascii="Calibri" w:hAnsi="Calibri" w:cs="Calibri"/>
                <w:color w:val="000000"/>
                <w:sz w:val="22"/>
                <w:lang w:eastAsia="it-IT"/>
              </w:rPr>
              <w:t>tempi di consegna, installazione e collaudo: sarà valutata la riduzione maggiore dei tempi</w:t>
            </w:r>
          </w:p>
        </w:tc>
        <w:tc>
          <w:tcPr>
            <w:tcW w:w="1821" w:type="dxa"/>
            <w:tcBorders>
              <w:top w:val="nil"/>
              <w:left w:val="nil"/>
              <w:bottom w:val="single" w:sz="4" w:space="0" w:color="auto"/>
              <w:right w:val="single" w:sz="4" w:space="0" w:color="auto"/>
            </w:tcBorders>
            <w:noWrap/>
            <w:vAlign w:val="center"/>
            <w:hideMark/>
          </w:tcPr>
          <w:p w14:paraId="3219220B" w14:textId="77777777" w:rsidR="00963706" w:rsidRPr="00F9466A" w:rsidRDefault="00963706" w:rsidP="000C7DF7">
            <w:pPr>
              <w:spacing w:line="240" w:lineRule="auto"/>
              <w:jc w:val="center"/>
              <w:rPr>
                <w:rFonts w:ascii="Calibri" w:hAnsi="Calibri" w:cs="Calibri"/>
                <w:color w:val="000000"/>
                <w:sz w:val="22"/>
                <w:lang w:eastAsia="it-IT"/>
              </w:rPr>
            </w:pPr>
            <w:r w:rsidRPr="00F9466A">
              <w:rPr>
                <w:rFonts w:ascii="Calibri" w:hAnsi="Calibri" w:cs="Calibri"/>
                <w:color w:val="000000"/>
                <w:sz w:val="22"/>
                <w:lang w:eastAsia="it-IT"/>
              </w:rPr>
              <w:t>5</w:t>
            </w:r>
          </w:p>
        </w:tc>
      </w:tr>
      <w:tr w:rsidR="00963706" w:rsidRPr="00963706" w14:paraId="22FC2412" w14:textId="77777777" w:rsidTr="00963706">
        <w:trPr>
          <w:trHeight w:val="600"/>
        </w:trPr>
        <w:tc>
          <w:tcPr>
            <w:tcW w:w="3544" w:type="dxa"/>
            <w:vMerge w:val="restart"/>
            <w:tcBorders>
              <w:top w:val="nil"/>
              <w:left w:val="single" w:sz="4" w:space="0" w:color="auto"/>
              <w:bottom w:val="single" w:sz="4" w:space="0" w:color="000000"/>
              <w:right w:val="single" w:sz="4" w:space="0" w:color="auto"/>
            </w:tcBorders>
            <w:vAlign w:val="center"/>
            <w:hideMark/>
          </w:tcPr>
          <w:p w14:paraId="6F4864EE" w14:textId="77777777" w:rsidR="00963706" w:rsidRPr="00F9466A" w:rsidRDefault="00963706" w:rsidP="00420A65">
            <w:pPr>
              <w:spacing w:line="240" w:lineRule="auto"/>
              <w:rPr>
                <w:rFonts w:ascii="Calibri" w:hAnsi="Calibri" w:cs="Calibri"/>
                <w:b/>
                <w:bCs/>
                <w:color w:val="000000"/>
                <w:sz w:val="22"/>
                <w:lang w:eastAsia="it-IT"/>
              </w:rPr>
            </w:pPr>
            <w:r w:rsidRPr="00F9466A">
              <w:rPr>
                <w:rFonts w:ascii="Calibri" w:hAnsi="Calibri" w:cs="Calibri"/>
                <w:b/>
                <w:bCs/>
                <w:color w:val="000000"/>
                <w:sz w:val="22"/>
                <w:lang w:eastAsia="it-IT"/>
              </w:rPr>
              <w:t>Assistenza tecnica e manutenzione</w:t>
            </w:r>
          </w:p>
          <w:p w14:paraId="5834D782" w14:textId="52295C41" w:rsidR="00320259" w:rsidRPr="00F9466A" w:rsidRDefault="000C7DF7" w:rsidP="000C7DF7">
            <w:pPr>
              <w:spacing w:line="240" w:lineRule="auto"/>
              <w:jc w:val="center"/>
              <w:rPr>
                <w:rFonts w:ascii="Calibri" w:hAnsi="Calibri" w:cs="Calibri"/>
                <w:b/>
                <w:bCs/>
                <w:color w:val="000000"/>
                <w:sz w:val="22"/>
                <w:lang w:eastAsia="it-IT"/>
              </w:rPr>
            </w:pPr>
            <w:r w:rsidRPr="00F9466A">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7E3C7921" w14:textId="77777777" w:rsidR="00963706" w:rsidRPr="00A112C1" w:rsidRDefault="00963706" w:rsidP="00420A65">
            <w:pPr>
              <w:spacing w:line="240" w:lineRule="auto"/>
              <w:rPr>
                <w:rFonts w:ascii="Calibri" w:hAnsi="Calibri" w:cs="Calibri"/>
                <w:color w:val="000000"/>
                <w:sz w:val="22"/>
                <w:lang w:eastAsia="it-IT"/>
              </w:rPr>
            </w:pPr>
            <w:r w:rsidRPr="00A112C1">
              <w:rPr>
                <w:rFonts w:ascii="Calibri" w:hAnsi="Calibri" w:cs="Calibri"/>
                <w:color w:val="000000"/>
                <w:sz w:val="22"/>
                <w:lang w:eastAsia="it-IT"/>
              </w:rPr>
              <w:t>Parco machine muletto a disposizione/su chiamata e relative tempistiche di consegna</w:t>
            </w:r>
          </w:p>
        </w:tc>
        <w:tc>
          <w:tcPr>
            <w:tcW w:w="1821" w:type="dxa"/>
            <w:tcBorders>
              <w:top w:val="nil"/>
              <w:left w:val="nil"/>
              <w:bottom w:val="single" w:sz="4" w:space="0" w:color="auto"/>
              <w:right w:val="single" w:sz="4" w:space="0" w:color="auto"/>
            </w:tcBorders>
            <w:noWrap/>
            <w:vAlign w:val="center"/>
            <w:hideMark/>
          </w:tcPr>
          <w:p w14:paraId="70FFDE32" w14:textId="77777777" w:rsidR="00963706" w:rsidRPr="00F9466A" w:rsidRDefault="00963706" w:rsidP="000C7DF7">
            <w:pPr>
              <w:spacing w:line="240" w:lineRule="auto"/>
              <w:jc w:val="center"/>
              <w:rPr>
                <w:rFonts w:ascii="Calibri" w:hAnsi="Calibri" w:cs="Calibri"/>
                <w:color w:val="000000"/>
                <w:sz w:val="22"/>
                <w:lang w:eastAsia="it-IT"/>
              </w:rPr>
            </w:pPr>
            <w:r w:rsidRPr="00F9466A">
              <w:rPr>
                <w:rFonts w:ascii="Calibri" w:hAnsi="Calibri" w:cs="Calibri"/>
                <w:color w:val="000000"/>
                <w:sz w:val="22"/>
                <w:lang w:eastAsia="it-IT"/>
              </w:rPr>
              <w:t>2</w:t>
            </w:r>
          </w:p>
        </w:tc>
      </w:tr>
      <w:tr w:rsidR="00963706" w:rsidRPr="00963706" w14:paraId="1658C42B" w14:textId="77777777" w:rsidTr="00963706">
        <w:trPr>
          <w:trHeight w:val="900"/>
        </w:trPr>
        <w:tc>
          <w:tcPr>
            <w:tcW w:w="3544" w:type="dxa"/>
            <w:vMerge/>
            <w:tcBorders>
              <w:top w:val="nil"/>
              <w:left w:val="single" w:sz="4" w:space="0" w:color="auto"/>
              <w:bottom w:val="single" w:sz="4" w:space="0" w:color="000000"/>
              <w:right w:val="single" w:sz="4" w:space="0" w:color="auto"/>
            </w:tcBorders>
            <w:vAlign w:val="center"/>
            <w:hideMark/>
          </w:tcPr>
          <w:p w14:paraId="3E007C6A" w14:textId="77777777" w:rsidR="00963706" w:rsidRPr="00F9466A" w:rsidRDefault="00963706" w:rsidP="00420A65">
            <w:pPr>
              <w:spacing w:line="240" w:lineRule="auto"/>
              <w:rPr>
                <w:rFonts w:ascii="Calibri" w:hAnsi="Calibri" w:cs="Calibri"/>
                <w:b/>
                <w:bCs/>
                <w:color w:val="000000"/>
                <w:sz w:val="22"/>
                <w:lang w:eastAsia="it-IT"/>
              </w:rPr>
            </w:pPr>
          </w:p>
        </w:tc>
        <w:tc>
          <w:tcPr>
            <w:tcW w:w="4394" w:type="dxa"/>
            <w:tcBorders>
              <w:top w:val="nil"/>
              <w:left w:val="nil"/>
              <w:bottom w:val="single" w:sz="4" w:space="0" w:color="auto"/>
              <w:right w:val="single" w:sz="4" w:space="0" w:color="auto"/>
            </w:tcBorders>
            <w:vAlign w:val="center"/>
            <w:hideMark/>
          </w:tcPr>
          <w:p w14:paraId="33B1B8FD" w14:textId="77777777" w:rsidR="00963706" w:rsidRPr="00A112C1" w:rsidRDefault="00963706" w:rsidP="00420A65">
            <w:pPr>
              <w:spacing w:line="240" w:lineRule="auto"/>
              <w:rPr>
                <w:rFonts w:ascii="Calibri" w:hAnsi="Calibri" w:cs="Calibri"/>
                <w:color w:val="000000"/>
                <w:sz w:val="22"/>
                <w:lang w:eastAsia="it-IT"/>
              </w:rPr>
            </w:pPr>
            <w:r w:rsidRPr="00A112C1">
              <w:rPr>
                <w:rFonts w:ascii="Calibri" w:hAnsi="Calibri" w:cs="Calibri"/>
                <w:color w:val="000000"/>
                <w:sz w:val="22"/>
                <w:lang w:eastAsia="it-IT"/>
              </w:rPr>
              <w:t>Condizioni tecniche offerte migliorative sugli interventi correttivi (indicatori di riferimento MTTR, MTBF e TAI)</w:t>
            </w:r>
          </w:p>
        </w:tc>
        <w:tc>
          <w:tcPr>
            <w:tcW w:w="1821" w:type="dxa"/>
            <w:tcBorders>
              <w:top w:val="nil"/>
              <w:left w:val="nil"/>
              <w:bottom w:val="single" w:sz="4" w:space="0" w:color="auto"/>
              <w:right w:val="single" w:sz="4" w:space="0" w:color="auto"/>
            </w:tcBorders>
            <w:noWrap/>
            <w:vAlign w:val="center"/>
            <w:hideMark/>
          </w:tcPr>
          <w:p w14:paraId="44128A84" w14:textId="77777777" w:rsidR="00963706" w:rsidRPr="00F9466A" w:rsidRDefault="00963706" w:rsidP="000C7DF7">
            <w:pPr>
              <w:spacing w:line="240" w:lineRule="auto"/>
              <w:jc w:val="center"/>
              <w:rPr>
                <w:rFonts w:ascii="Calibri" w:hAnsi="Calibri" w:cs="Calibri"/>
                <w:color w:val="000000"/>
                <w:sz w:val="22"/>
                <w:lang w:eastAsia="it-IT"/>
              </w:rPr>
            </w:pPr>
            <w:r w:rsidRPr="00F9466A">
              <w:rPr>
                <w:rFonts w:ascii="Calibri" w:hAnsi="Calibri" w:cs="Calibri"/>
                <w:color w:val="000000"/>
                <w:sz w:val="22"/>
                <w:lang w:eastAsia="it-IT"/>
              </w:rPr>
              <w:t>2</w:t>
            </w:r>
          </w:p>
        </w:tc>
      </w:tr>
      <w:tr w:rsidR="00963706" w:rsidRPr="00963706" w14:paraId="1D970947" w14:textId="77777777" w:rsidTr="00963706">
        <w:trPr>
          <w:trHeight w:val="900"/>
        </w:trPr>
        <w:tc>
          <w:tcPr>
            <w:tcW w:w="3544" w:type="dxa"/>
            <w:tcBorders>
              <w:top w:val="nil"/>
              <w:left w:val="single" w:sz="4" w:space="0" w:color="auto"/>
              <w:bottom w:val="single" w:sz="4" w:space="0" w:color="auto"/>
              <w:right w:val="single" w:sz="4" w:space="0" w:color="auto"/>
            </w:tcBorders>
            <w:vAlign w:val="center"/>
            <w:hideMark/>
          </w:tcPr>
          <w:p w14:paraId="04D5114D" w14:textId="77777777" w:rsidR="00963706" w:rsidRPr="00F9466A" w:rsidRDefault="00963706" w:rsidP="00420A65">
            <w:pPr>
              <w:spacing w:line="240" w:lineRule="auto"/>
              <w:rPr>
                <w:rFonts w:ascii="Calibri" w:hAnsi="Calibri" w:cs="Calibri"/>
                <w:b/>
                <w:bCs/>
                <w:color w:val="000000"/>
                <w:sz w:val="22"/>
                <w:lang w:eastAsia="it-IT"/>
              </w:rPr>
            </w:pPr>
            <w:r w:rsidRPr="00F9466A">
              <w:rPr>
                <w:rFonts w:ascii="Calibri" w:hAnsi="Calibri" w:cs="Calibri"/>
                <w:b/>
                <w:bCs/>
                <w:color w:val="000000"/>
                <w:sz w:val="22"/>
                <w:lang w:eastAsia="it-IT"/>
              </w:rPr>
              <w:t>Formazione ed addestramento</w:t>
            </w:r>
          </w:p>
          <w:p w14:paraId="666A73C5" w14:textId="7CC063B2" w:rsidR="00320259" w:rsidRPr="00F9466A" w:rsidRDefault="000C7DF7" w:rsidP="000C7DF7">
            <w:pPr>
              <w:spacing w:line="240" w:lineRule="auto"/>
              <w:jc w:val="center"/>
              <w:rPr>
                <w:rFonts w:ascii="Calibri" w:hAnsi="Calibri" w:cs="Calibri"/>
                <w:b/>
                <w:bCs/>
                <w:color w:val="000000"/>
                <w:sz w:val="22"/>
                <w:lang w:eastAsia="it-IT"/>
              </w:rPr>
            </w:pPr>
            <w:r w:rsidRPr="00F9466A">
              <w:rPr>
                <w:rFonts w:ascii="Calibri" w:hAnsi="Calibri" w:cs="Calibri"/>
                <w:b/>
                <w:bCs/>
                <w:color w:val="000000"/>
                <w:sz w:val="22"/>
                <w:lang w:eastAsia="it-IT"/>
              </w:rPr>
              <w:t>D</w:t>
            </w:r>
          </w:p>
        </w:tc>
        <w:tc>
          <w:tcPr>
            <w:tcW w:w="4394" w:type="dxa"/>
            <w:tcBorders>
              <w:top w:val="nil"/>
              <w:left w:val="nil"/>
              <w:bottom w:val="single" w:sz="4" w:space="0" w:color="auto"/>
              <w:right w:val="single" w:sz="4" w:space="0" w:color="auto"/>
            </w:tcBorders>
            <w:vAlign w:val="center"/>
            <w:hideMark/>
          </w:tcPr>
          <w:p w14:paraId="1CE837B7" w14:textId="77777777" w:rsidR="00963706" w:rsidRPr="00A112C1" w:rsidRDefault="00963706" w:rsidP="00420A65">
            <w:pPr>
              <w:spacing w:line="240" w:lineRule="auto"/>
              <w:rPr>
                <w:rFonts w:ascii="Calibri" w:hAnsi="Calibri" w:cs="Calibri"/>
                <w:color w:val="000000"/>
                <w:sz w:val="22"/>
                <w:lang w:eastAsia="it-IT"/>
              </w:rPr>
            </w:pPr>
            <w:r w:rsidRPr="00A112C1">
              <w:rPr>
                <w:rFonts w:ascii="Calibri" w:hAnsi="Calibri" w:cs="Calibri"/>
                <w:color w:val="000000"/>
                <w:sz w:val="22"/>
                <w:lang w:eastAsia="it-IT"/>
              </w:rPr>
              <w:t>Piano di formazione del personale clinico/tecnico ( SIC): tempi, modalità e programma</w:t>
            </w:r>
          </w:p>
        </w:tc>
        <w:tc>
          <w:tcPr>
            <w:tcW w:w="1821" w:type="dxa"/>
            <w:tcBorders>
              <w:top w:val="nil"/>
              <w:left w:val="nil"/>
              <w:bottom w:val="single" w:sz="4" w:space="0" w:color="auto"/>
              <w:right w:val="single" w:sz="4" w:space="0" w:color="auto"/>
            </w:tcBorders>
            <w:noWrap/>
            <w:vAlign w:val="center"/>
            <w:hideMark/>
          </w:tcPr>
          <w:p w14:paraId="13AE3795" w14:textId="77777777" w:rsidR="00963706" w:rsidRPr="00F9466A" w:rsidRDefault="00963706" w:rsidP="000C7DF7">
            <w:pPr>
              <w:spacing w:line="240" w:lineRule="auto"/>
              <w:jc w:val="center"/>
              <w:rPr>
                <w:rFonts w:ascii="Calibri" w:hAnsi="Calibri" w:cs="Calibri"/>
                <w:color w:val="000000"/>
                <w:sz w:val="22"/>
                <w:lang w:eastAsia="it-IT"/>
              </w:rPr>
            </w:pPr>
            <w:r w:rsidRPr="00F9466A">
              <w:rPr>
                <w:rFonts w:ascii="Calibri" w:hAnsi="Calibri" w:cs="Calibri"/>
                <w:color w:val="000000"/>
                <w:sz w:val="22"/>
                <w:lang w:eastAsia="it-IT"/>
              </w:rPr>
              <w:t>2</w:t>
            </w:r>
          </w:p>
        </w:tc>
      </w:tr>
      <w:tr w:rsidR="00963706" w:rsidRPr="00963706" w14:paraId="0174AC16" w14:textId="77777777" w:rsidTr="00963706">
        <w:trPr>
          <w:trHeight w:val="465"/>
        </w:trPr>
        <w:tc>
          <w:tcPr>
            <w:tcW w:w="3544" w:type="dxa"/>
            <w:tcBorders>
              <w:top w:val="nil"/>
              <w:left w:val="single" w:sz="4" w:space="0" w:color="auto"/>
              <w:bottom w:val="single" w:sz="4" w:space="0" w:color="auto"/>
              <w:right w:val="single" w:sz="4" w:space="0" w:color="auto"/>
            </w:tcBorders>
            <w:noWrap/>
            <w:vAlign w:val="bottom"/>
            <w:hideMark/>
          </w:tcPr>
          <w:p w14:paraId="1AA2CAC1" w14:textId="77777777" w:rsidR="00963706" w:rsidRPr="00F9466A" w:rsidRDefault="00963706" w:rsidP="00420A65">
            <w:pPr>
              <w:spacing w:line="240" w:lineRule="auto"/>
              <w:rPr>
                <w:rFonts w:ascii="Calibri" w:hAnsi="Calibri" w:cs="Calibri"/>
                <w:b/>
                <w:color w:val="000000"/>
                <w:sz w:val="22"/>
                <w:lang w:eastAsia="it-IT"/>
              </w:rPr>
            </w:pPr>
            <w:r w:rsidRPr="00F9466A">
              <w:rPr>
                <w:rFonts w:ascii="Calibri" w:hAnsi="Calibri" w:cs="Calibri"/>
                <w:b/>
                <w:color w:val="000000"/>
                <w:sz w:val="22"/>
                <w:lang w:eastAsia="it-IT"/>
              </w:rPr>
              <w:t>Possesso della certificazione della parità di genere, di cui all’art 46-bis del codice delle pari opportunità tra uomo e donna, di cui al D.Lgs 11 aprile 2006 n .198</w:t>
            </w:r>
          </w:p>
          <w:p w14:paraId="464B9A78" w14:textId="35BA2805" w:rsidR="00320259" w:rsidRPr="00F9466A" w:rsidRDefault="000C7DF7" w:rsidP="000C7DF7">
            <w:pPr>
              <w:spacing w:line="240" w:lineRule="auto"/>
              <w:jc w:val="center"/>
              <w:rPr>
                <w:rFonts w:ascii="Calibri" w:hAnsi="Calibri" w:cs="Calibri"/>
                <w:b/>
                <w:color w:val="000000"/>
                <w:sz w:val="22"/>
                <w:lang w:eastAsia="it-IT"/>
              </w:rPr>
            </w:pPr>
            <w:r w:rsidRPr="00F9466A">
              <w:rPr>
                <w:rFonts w:ascii="Calibri" w:hAnsi="Calibri" w:cs="Calibri"/>
                <w:b/>
                <w:color w:val="000000"/>
                <w:sz w:val="22"/>
                <w:lang w:eastAsia="it-IT"/>
              </w:rPr>
              <w:t>T</w:t>
            </w:r>
          </w:p>
        </w:tc>
        <w:tc>
          <w:tcPr>
            <w:tcW w:w="4394" w:type="dxa"/>
            <w:tcBorders>
              <w:top w:val="nil"/>
              <w:left w:val="nil"/>
              <w:bottom w:val="single" w:sz="4" w:space="0" w:color="auto"/>
              <w:right w:val="single" w:sz="4" w:space="0" w:color="auto"/>
            </w:tcBorders>
            <w:noWrap/>
            <w:vAlign w:val="bottom"/>
            <w:hideMark/>
          </w:tcPr>
          <w:p w14:paraId="5D71D7D7" w14:textId="77777777" w:rsidR="00963706" w:rsidRPr="00A112C1" w:rsidRDefault="00963706" w:rsidP="00420A65">
            <w:pPr>
              <w:spacing w:line="240" w:lineRule="auto"/>
              <w:rPr>
                <w:rFonts w:ascii="Calibri" w:hAnsi="Calibri" w:cs="Calibri"/>
                <w:color w:val="000000"/>
                <w:sz w:val="22"/>
                <w:lang w:eastAsia="it-IT"/>
              </w:rPr>
            </w:pPr>
            <w:r w:rsidRPr="00A112C1">
              <w:rPr>
                <w:rFonts w:ascii="Calibri" w:hAnsi="Calibri" w:cs="Calibri"/>
                <w:color w:val="000000"/>
                <w:sz w:val="22"/>
                <w:lang w:eastAsia="it-IT"/>
              </w:rPr>
              <w:t>SI/NO</w:t>
            </w:r>
            <w:bookmarkStart w:id="1807" w:name="_GoBack"/>
            <w:bookmarkEnd w:id="1807"/>
          </w:p>
        </w:tc>
        <w:tc>
          <w:tcPr>
            <w:tcW w:w="1821" w:type="dxa"/>
            <w:tcBorders>
              <w:top w:val="nil"/>
              <w:left w:val="nil"/>
              <w:bottom w:val="single" w:sz="4" w:space="0" w:color="auto"/>
              <w:right w:val="single" w:sz="4" w:space="0" w:color="auto"/>
            </w:tcBorders>
            <w:noWrap/>
            <w:vAlign w:val="bottom"/>
            <w:hideMark/>
          </w:tcPr>
          <w:p w14:paraId="737242AC" w14:textId="77777777" w:rsidR="00963706" w:rsidRPr="00F9466A" w:rsidRDefault="00963706" w:rsidP="000C7DF7">
            <w:pPr>
              <w:spacing w:line="240" w:lineRule="auto"/>
              <w:jc w:val="center"/>
              <w:rPr>
                <w:rFonts w:ascii="Calibri" w:hAnsi="Calibri" w:cs="Calibri"/>
                <w:color w:val="000000"/>
                <w:sz w:val="22"/>
                <w:lang w:eastAsia="it-IT"/>
              </w:rPr>
            </w:pPr>
            <w:r w:rsidRPr="00F9466A">
              <w:rPr>
                <w:rFonts w:ascii="Calibri" w:hAnsi="Calibri" w:cs="Calibri"/>
                <w:color w:val="000000"/>
                <w:sz w:val="22"/>
                <w:lang w:eastAsia="it-IT"/>
              </w:rPr>
              <w:t>1</w:t>
            </w:r>
          </w:p>
        </w:tc>
      </w:tr>
      <w:tr w:rsidR="00963706" w:rsidRPr="00963706" w14:paraId="1B1FBFFF" w14:textId="77777777" w:rsidTr="00963706">
        <w:trPr>
          <w:trHeight w:val="465"/>
        </w:trPr>
        <w:tc>
          <w:tcPr>
            <w:tcW w:w="3544" w:type="dxa"/>
            <w:tcBorders>
              <w:top w:val="nil"/>
              <w:left w:val="single" w:sz="4" w:space="0" w:color="auto"/>
              <w:bottom w:val="single" w:sz="4" w:space="0" w:color="auto"/>
              <w:right w:val="single" w:sz="4" w:space="0" w:color="auto"/>
            </w:tcBorders>
            <w:vAlign w:val="center"/>
            <w:hideMark/>
          </w:tcPr>
          <w:p w14:paraId="73FA752C" w14:textId="77777777" w:rsidR="00963706" w:rsidRPr="00F9466A" w:rsidRDefault="00963706" w:rsidP="00963706">
            <w:pPr>
              <w:spacing w:line="240" w:lineRule="auto"/>
              <w:jc w:val="left"/>
              <w:rPr>
                <w:rFonts w:ascii="Calibri" w:hAnsi="Calibri" w:cs="Calibri"/>
                <w:b/>
                <w:bCs/>
                <w:color w:val="000000"/>
                <w:sz w:val="22"/>
                <w:lang w:eastAsia="it-IT"/>
              </w:rPr>
            </w:pPr>
            <w:r w:rsidRPr="00F9466A">
              <w:rPr>
                <w:rFonts w:ascii="Calibri" w:hAnsi="Calibri" w:cs="Calibri"/>
                <w:b/>
                <w:bCs/>
                <w:color w:val="000000"/>
                <w:sz w:val="22"/>
                <w:lang w:eastAsia="it-IT"/>
              </w:rPr>
              <w:t> </w:t>
            </w:r>
          </w:p>
        </w:tc>
        <w:tc>
          <w:tcPr>
            <w:tcW w:w="4394" w:type="dxa"/>
            <w:tcBorders>
              <w:top w:val="nil"/>
              <w:left w:val="nil"/>
              <w:bottom w:val="single" w:sz="4" w:space="0" w:color="auto"/>
              <w:right w:val="single" w:sz="4" w:space="0" w:color="auto"/>
            </w:tcBorders>
            <w:vAlign w:val="center"/>
            <w:hideMark/>
          </w:tcPr>
          <w:p w14:paraId="6A6E0721" w14:textId="77777777" w:rsidR="00963706" w:rsidRPr="00F9466A" w:rsidRDefault="00963706" w:rsidP="00963706">
            <w:pPr>
              <w:spacing w:line="240" w:lineRule="auto"/>
              <w:jc w:val="left"/>
              <w:rPr>
                <w:rFonts w:ascii="Calibri" w:hAnsi="Calibri" w:cs="Calibri"/>
                <w:b/>
                <w:bCs/>
                <w:color w:val="000000"/>
                <w:sz w:val="22"/>
                <w:lang w:eastAsia="it-IT"/>
              </w:rPr>
            </w:pPr>
            <w:r w:rsidRPr="00F9466A">
              <w:rPr>
                <w:rFonts w:ascii="Calibri" w:hAnsi="Calibri" w:cs="Calibri"/>
                <w:b/>
                <w:bCs/>
                <w:color w:val="000000"/>
                <w:sz w:val="22"/>
                <w:lang w:eastAsia="it-IT"/>
              </w:rPr>
              <w:t>TOTALE</w:t>
            </w:r>
          </w:p>
        </w:tc>
        <w:tc>
          <w:tcPr>
            <w:tcW w:w="1821" w:type="dxa"/>
            <w:tcBorders>
              <w:top w:val="nil"/>
              <w:left w:val="nil"/>
              <w:bottom w:val="single" w:sz="4" w:space="0" w:color="auto"/>
              <w:right w:val="single" w:sz="4" w:space="0" w:color="auto"/>
            </w:tcBorders>
            <w:noWrap/>
            <w:vAlign w:val="center"/>
            <w:hideMark/>
          </w:tcPr>
          <w:p w14:paraId="1A1462D2" w14:textId="77777777" w:rsidR="00963706" w:rsidRPr="00F9466A" w:rsidRDefault="00963706" w:rsidP="00963706">
            <w:pPr>
              <w:spacing w:line="240" w:lineRule="auto"/>
              <w:jc w:val="center"/>
              <w:rPr>
                <w:rFonts w:ascii="Calibri" w:hAnsi="Calibri" w:cs="Calibri"/>
                <w:b/>
                <w:bCs/>
                <w:color w:val="000000"/>
                <w:sz w:val="22"/>
                <w:lang w:eastAsia="it-IT"/>
              </w:rPr>
            </w:pPr>
            <w:r w:rsidRPr="00F9466A">
              <w:rPr>
                <w:rFonts w:ascii="Calibri" w:hAnsi="Calibri" w:cs="Calibri"/>
                <w:b/>
                <w:bCs/>
                <w:color w:val="000000"/>
                <w:sz w:val="22"/>
                <w:lang w:eastAsia="it-IT"/>
              </w:rPr>
              <w:t>81</w:t>
            </w:r>
          </w:p>
        </w:tc>
      </w:tr>
    </w:tbl>
    <w:p w14:paraId="1ABA0713" w14:textId="77777777" w:rsidR="00420A65" w:rsidRDefault="00420A65" w:rsidP="00963706">
      <w:pPr>
        <w:pStyle w:val="Corpotesto"/>
        <w:spacing w:before="61" w:line="276" w:lineRule="auto"/>
        <w:ind w:right="472"/>
        <w:rPr>
          <w:rFonts w:ascii="Calibri" w:hAnsi="Calibri" w:cs="Calibri"/>
          <w:b/>
          <w:sz w:val="22"/>
          <w:lang w:eastAsia="it-IT"/>
        </w:rPr>
      </w:pPr>
    </w:p>
    <w:p w14:paraId="7CBF911C" w14:textId="78CA92DE" w:rsidR="00963706" w:rsidRPr="00124830" w:rsidRDefault="00963706" w:rsidP="00963706">
      <w:pPr>
        <w:pStyle w:val="Corpotesto"/>
        <w:spacing w:before="61" w:line="276" w:lineRule="auto"/>
        <w:ind w:right="472"/>
        <w:rPr>
          <w:rFonts w:ascii="Calibri" w:hAnsi="Calibri" w:cs="Calibri"/>
          <w:b/>
          <w:sz w:val="22"/>
          <w:szCs w:val="22"/>
          <w:lang w:eastAsia="it-IT"/>
        </w:rPr>
      </w:pPr>
      <w:r w:rsidRPr="00124830">
        <w:rPr>
          <w:rFonts w:ascii="Calibri" w:hAnsi="Calibri" w:cs="Calibri"/>
          <w:b/>
          <w:sz w:val="22"/>
          <w:szCs w:val="22"/>
          <w:lang w:eastAsia="it-IT"/>
        </w:rPr>
        <w:t>MODALITA’ DI EFFETTUAZIONE DELLE PROVE PRATICHE, VALIDA PER ENTRAMBI I LOTTI</w:t>
      </w:r>
    </w:p>
    <w:p w14:paraId="313DB1B5" w14:textId="698665AD" w:rsidR="00CF3AE1" w:rsidRPr="00124830" w:rsidRDefault="00CF3AE1" w:rsidP="00CF3AE1">
      <w:pPr>
        <w:autoSpaceDE w:val="0"/>
        <w:autoSpaceDN w:val="0"/>
        <w:adjustRightInd w:val="0"/>
        <w:spacing w:after="120"/>
        <w:rPr>
          <w:rFonts w:ascii="Calibri" w:hAnsi="Calibri" w:cs="Calibri"/>
          <w:sz w:val="22"/>
          <w:lang w:val="pt-BR"/>
        </w:rPr>
      </w:pPr>
      <w:r w:rsidRPr="00124830">
        <w:rPr>
          <w:rFonts w:ascii="Calibri" w:hAnsi="Calibri" w:cs="Calibri"/>
          <w:sz w:val="22"/>
          <w:lang w:val="pt-BR"/>
        </w:rPr>
        <w:t xml:space="preserve">Al fine di effettuare </w:t>
      </w:r>
      <w:r w:rsidR="00D31957" w:rsidRPr="00124830">
        <w:rPr>
          <w:rFonts w:ascii="Calibri" w:hAnsi="Calibri" w:cs="Calibri"/>
          <w:sz w:val="22"/>
          <w:lang w:val="pt-BR"/>
        </w:rPr>
        <w:t xml:space="preserve">la valutazione dei parametri sopra specificati </w:t>
      </w:r>
      <w:r w:rsidRPr="00124830">
        <w:rPr>
          <w:rFonts w:ascii="Calibri" w:hAnsi="Calibri" w:cs="Calibri"/>
          <w:sz w:val="22"/>
          <w:lang w:val="pt-BR"/>
        </w:rPr>
        <w:t xml:space="preserve">dei sistemi offerti ed in particolare la loro rispondenza alle caratteristiche ed alle finalità richieste nonché la qualità/funzionalità, </w:t>
      </w:r>
      <w:r w:rsidR="00D31957" w:rsidRPr="00124830">
        <w:rPr>
          <w:rFonts w:ascii="Calibri" w:hAnsi="Calibri" w:cs="Calibri"/>
          <w:sz w:val="22"/>
          <w:lang w:val="pt-BR"/>
        </w:rPr>
        <w:t>è prevista una prova pratica in vitro. La prova pratica, per ogni singola ditta, avra una durata di circa 2 ore</w:t>
      </w:r>
      <w:r w:rsidRPr="00124830">
        <w:rPr>
          <w:rFonts w:ascii="Calibri" w:hAnsi="Calibri" w:cs="Calibri"/>
          <w:sz w:val="22"/>
          <w:lang w:val="pt-BR"/>
        </w:rPr>
        <w:t>, con spese a totale carico della ditta offerente.</w:t>
      </w:r>
    </w:p>
    <w:p w14:paraId="26D737C2" w14:textId="00D7AEFD" w:rsidR="00CF3AE1" w:rsidRPr="00124830" w:rsidRDefault="00CF3AE1" w:rsidP="00CF3AE1">
      <w:pPr>
        <w:autoSpaceDE w:val="0"/>
        <w:autoSpaceDN w:val="0"/>
        <w:adjustRightInd w:val="0"/>
        <w:spacing w:after="120"/>
        <w:rPr>
          <w:rFonts w:ascii="Calibri" w:hAnsi="Calibri" w:cs="Calibri"/>
          <w:sz w:val="22"/>
          <w:lang w:val="pt-BR"/>
        </w:rPr>
      </w:pPr>
      <w:r w:rsidRPr="00124830">
        <w:rPr>
          <w:rFonts w:ascii="Calibri" w:hAnsi="Calibri" w:cs="Calibri"/>
          <w:sz w:val="22"/>
          <w:lang w:val="pt-BR"/>
        </w:rPr>
        <w:t>Ne</w:t>
      </w:r>
      <w:r w:rsidR="00D31957" w:rsidRPr="00124830">
        <w:rPr>
          <w:rFonts w:ascii="Calibri" w:hAnsi="Calibri" w:cs="Calibri"/>
          <w:sz w:val="22"/>
          <w:lang w:val="pt-BR"/>
        </w:rPr>
        <w:t>l</w:t>
      </w:r>
      <w:r w:rsidRPr="00124830">
        <w:rPr>
          <w:rFonts w:ascii="Calibri" w:hAnsi="Calibri" w:cs="Calibri"/>
          <w:sz w:val="22"/>
          <w:lang w:val="pt-BR"/>
        </w:rPr>
        <w:t xml:space="preserve"> giorn</w:t>
      </w:r>
      <w:r w:rsidR="00D31957" w:rsidRPr="00124830">
        <w:rPr>
          <w:rFonts w:ascii="Calibri" w:hAnsi="Calibri" w:cs="Calibri"/>
          <w:sz w:val="22"/>
          <w:lang w:val="pt-BR"/>
        </w:rPr>
        <w:t>o</w:t>
      </w:r>
      <w:r w:rsidRPr="00124830">
        <w:rPr>
          <w:rFonts w:ascii="Calibri" w:hAnsi="Calibri" w:cs="Calibri"/>
          <w:sz w:val="22"/>
          <w:lang w:val="pt-BR"/>
        </w:rPr>
        <w:t xml:space="preserve"> delle prove è necessaria la presenza continuativa (pena l’esclusione) dei tecnici referenti esperti. </w:t>
      </w:r>
    </w:p>
    <w:p w14:paraId="0479F118" w14:textId="77777777" w:rsidR="00D31957" w:rsidRPr="00124830" w:rsidRDefault="00CF3AE1" w:rsidP="00CF3AE1">
      <w:pPr>
        <w:autoSpaceDE w:val="0"/>
        <w:autoSpaceDN w:val="0"/>
        <w:adjustRightInd w:val="0"/>
        <w:spacing w:after="120"/>
        <w:rPr>
          <w:rFonts w:ascii="Calibri" w:hAnsi="Calibri" w:cs="Calibri"/>
          <w:sz w:val="22"/>
          <w:lang w:val="pt-BR"/>
        </w:rPr>
      </w:pPr>
      <w:r w:rsidRPr="00124830">
        <w:rPr>
          <w:rFonts w:ascii="Calibri" w:hAnsi="Calibri" w:cs="Calibri"/>
          <w:sz w:val="22"/>
          <w:lang w:val="pt-BR"/>
        </w:rPr>
        <w:lastRenderedPageBreak/>
        <w:t xml:space="preserve">La prova </w:t>
      </w:r>
      <w:r w:rsidR="00D31957" w:rsidRPr="00124830">
        <w:rPr>
          <w:rFonts w:ascii="Calibri" w:hAnsi="Calibri" w:cs="Calibri"/>
          <w:sz w:val="22"/>
          <w:lang w:val="pt-BR"/>
        </w:rPr>
        <w:t>sarà effettuata</w:t>
      </w:r>
      <w:r w:rsidRPr="00124830">
        <w:rPr>
          <w:rFonts w:ascii="Calibri" w:hAnsi="Calibri" w:cs="Calibri"/>
          <w:sz w:val="22"/>
          <w:lang w:val="pt-BR"/>
        </w:rPr>
        <w:t xml:space="preserve"> presso </w:t>
      </w:r>
      <w:r w:rsidR="00D31957" w:rsidRPr="00124830">
        <w:rPr>
          <w:rFonts w:ascii="Calibri" w:hAnsi="Calibri" w:cs="Calibri"/>
          <w:sz w:val="22"/>
          <w:lang w:val="pt-BR"/>
        </w:rPr>
        <w:t>la sede che sarà comunicata all’atto della convocazione</w:t>
      </w:r>
      <w:r w:rsidRPr="00124830">
        <w:rPr>
          <w:rFonts w:ascii="Calibri" w:hAnsi="Calibri" w:cs="Calibri"/>
          <w:sz w:val="22"/>
          <w:lang w:val="pt-BR"/>
        </w:rPr>
        <w:t>, i partecipanti dovranno essere disponibili per la prova con tutto il materiale, eventualmente richiesto dalla Commissione</w:t>
      </w:r>
      <w:r w:rsidR="00D31957" w:rsidRPr="00124830">
        <w:rPr>
          <w:rFonts w:ascii="Calibri" w:hAnsi="Calibri" w:cs="Calibri"/>
          <w:sz w:val="22"/>
          <w:lang w:val="pt-BR"/>
        </w:rPr>
        <w:t xml:space="preserve">. </w:t>
      </w:r>
    </w:p>
    <w:p w14:paraId="6B058653" w14:textId="77777777" w:rsidR="00D31957" w:rsidRPr="00124830" w:rsidRDefault="00D31957" w:rsidP="00CF3AE1">
      <w:pPr>
        <w:autoSpaceDE w:val="0"/>
        <w:autoSpaceDN w:val="0"/>
        <w:adjustRightInd w:val="0"/>
        <w:spacing w:after="120"/>
        <w:rPr>
          <w:rFonts w:ascii="Calibri" w:hAnsi="Calibri" w:cs="Calibri"/>
          <w:sz w:val="22"/>
          <w:lang w:val="pt-BR"/>
        </w:rPr>
      </w:pPr>
      <w:r w:rsidRPr="00124830">
        <w:rPr>
          <w:rFonts w:ascii="Calibri" w:hAnsi="Calibri" w:cs="Calibri"/>
          <w:sz w:val="22"/>
          <w:lang w:val="pt-BR"/>
        </w:rPr>
        <w:t xml:space="preserve">La convocazione </w:t>
      </w:r>
      <w:r w:rsidR="00CF3AE1" w:rsidRPr="00124830">
        <w:rPr>
          <w:rFonts w:ascii="Calibri" w:hAnsi="Calibri" w:cs="Calibri"/>
          <w:sz w:val="22"/>
          <w:lang w:val="pt-BR"/>
        </w:rPr>
        <w:t xml:space="preserve"> </w:t>
      </w:r>
      <w:r w:rsidRPr="00124830">
        <w:rPr>
          <w:rFonts w:ascii="Calibri" w:hAnsi="Calibri" w:cs="Calibri"/>
          <w:sz w:val="22"/>
          <w:lang w:val="pt-BR"/>
        </w:rPr>
        <w:t>della prova sarà comunicata con un prevviso di 7 giorni solari.</w:t>
      </w:r>
    </w:p>
    <w:p w14:paraId="0E42212E" w14:textId="07859748" w:rsidR="00CF3AE1" w:rsidRPr="00124830" w:rsidRDefault="00D31957" w:rsidP="00D31957">
      <w:pPr>
        <w:autoSpaceDE w:val="0"/>
        <w:autoSpaceDN w:val="0"/>
        <w:adjustRightInd w:val="0"/>
        <w:spacing w:after="120"/>
        <w:rPr>
          <w:rFonts w:ascii="Calibri" w:hAnsi="Calibri" w:cs="Calibri"/>
          <w:sz w:val="22"/>
          <w:lang w:val="pt-BR"/>
        </w:rPr>
      </w:pPr>
      <w:r w:rsidRPr="00124830">
        <w:rPr>
          <w:rFonts w:ascii="Calibri" w:hAnsi="Calibri" w:cs="Calibri"/>
          <w:sz w:val="22"/>
          <w:lang w:val="pt-BR"/>
        </w:rPr>
        <w:t xml:space="preserve">L’ordine della prova pratica seguirà l’ordine alfabetico </w:t>
      </w:r>
      <w:r w:rsidR="00CF3AE1" w:rsidRPr="00124830">
        <w:rPr>
          <w:rFonts w:ascii="Calibri" w:hAnsi="Calibri" w:cs="Calibri"/>
          <w:sz w:val="22"/>
          <w:lang w:val="pt-BR"/>
        </w:rPr>
        <w:t>rispetto alla Ragione Sociale dell’Operatore Economico</w:t>
      </w:r>
      <w:r w:rsidRPr="00124830">
        <w:rPr>
          <w:rFonts w:ascii="Calibri" w:hAnsi="Calibri" w:cs="Calibri"/>
          <w:sz w:val="22"/>
          <w:lang w:val="pt-BR"/>
        </w:rPr>
        <w:t>.</w:t>
      </w:r>
    </w:p>
    <w:p w14:paraId="19FF8DFF" w14:textId="77777777" w:rsidR="00CF3AE1" w:rsidRPr="00124830" w:rsidRDefault="00CF3AE1" w:rsidP="00CF3AE1">
      <w:pPr>
        <w:rPr>
          <w:rFonts w:ascii="Calibri" w:hAnsi="Calibri" w:cs="Calibri"/>
          <w:sz w:val="22"/>
        </w:rPr>
      </w:pPr>
      <w:r w:rsidRPr="00124830">
        <w:rPr>
          <w:rFonts w:ascii="Calibri" w:hAnsi="Calibri" w:cs="Calibri"/>
          <w:sz w:val="22"/>
        </w:rPr>
        <w:t>Il mancato rispetto del calendario comunicato comporterà l’esclusione della ditta dalla prova e dell’assegnazione del relativo punteggio. (così come definito dalla Commissione).</w:t>
      </w:r>
    </w:p>
    <w:p w14:paraId="7BF73085" w14:textId="77777777" w:rsidR="00CF3AE1" w:rsidRPr="00124830" w:rsidRDefault="00CF3AE1" w:rsidP="00CF3AE1">
      <w:pPr>
        <w:rPr>
          <w:rFonts w:ascii="Calibri" w:hAnsi="Calibri" w:cs="Calibri"/>
          <w:sz w:val="22"/>
        </w:rPr>
      </w:pPr>
    </w:p>
    <w:p w14:paraId="550D6A0F" w14:textId="7222736B" w:rsidR="00CF3AE1" w:rsidRPr="0092040C" w:rsidRDefault="00CF3AE1" w:rsidP="00CF3AE1">
      <w:pPr>
        <w:autoSpaceDE w:val="0"/>
        <w:autoSpaceDN w:val="0"/>
        <w:adjustRightInd w:val="0"/>
        <w:spacing w:after="120"/>
        <w:rPr>
          <w:rFonts w:ascii="Calibri" w:hAnsi="Calibri" w:cs="Calibri"/>
          <w:sz w:val="22"/>
        </w:rPr>
      </w:pPr>
      <w:r w:rsidRPr="0092040C">
        <w:rPr>
          <w:rFonts w:ascii="Calibri" w:hAnsi="Calibri" w:cs="Calibri"/>
          <w:sz w:val="22"/>
        </w:rPr>
        <w:t>Qualora la Commissione ravvisasse delle non conformità nelle apparecchiature consegnate</w:t>
      </w:r>
      <w:r w:rsidR="0092040C" w:rsidRPr="0092040C">
        <w:rPr>
          <w:rFonts w:ascii="Calibri" w:hAnsi="Calibri" w:cs="Calibri"/>
          <w:sz w:val="22"/>
        </w:rPr>
        <w:t>,</w:t>
      </w:r>
      <w:r w:rsidRPr="0092040C">
        <w:rPr>
          <w:rFonts w:ascii="Calibri" w:hAnsi="Calibri" w:cs="Calibri"/>
          <w:sz w:val="22"/>
        </w:rPr>
        <w:t xml:space="preserve"> o qualora le operazioni di verifica non si concludessero con esito positivo</w:t>
      </w:r>
      <w:r w:rsidR="0092040C" w:rsidRPr="0092040C">
        <w:rPr>
          <w:rFonts w:ascii="Calibri" w:hAnsi="Calibri" w:cs="Calibri"/>
          <w:sz w:val="22"/>
        </w:rPr>
        <w:t>,</w:t>
      </w:r>
      <w:r w:rsidRPr="0092040C">
        <w:rPr>
          <w:rFonts w:ascii="Calibri" w:hAnsi="Calibri" w:cs="Calibri"/>
          <w:sz w:val="22"/>
        </w:rPr>
        <w:t xml:space="preserve"> la ditta non potrà essere ammessa alla prova e di conseguenza non potrà essere assegnato il relativo</w:t>
      </w:r>
      <w:r w:rsidR="0092040C" w:rsidRPr="0092040C">
        <w:rPr>
          <w:rFonts w:ascii="Calibri" w:hAnsi="Calibri" w:cs="Calibri"/>
          <w:sz w:val="22"/>
        </w:rPr>
        <w:t xml:space="preserve"> punteggio</w:t>
      </w:r>
      <w:r w:rsidRPr="0092040C">
        <w:rPr>
          <w:rFonts w:ascii="Calibri" w:hAnsi="Calibri" w:cs="Calibri"/>
          <w:color w:val="EE0000"/>
          <w:sz w:val="22"/>
          <w:lang w:val="pt-BR"/>
        </w:rPr>
        <w:t xml:space="preserve">. </w:t>
      </w:r>
      <w:r w:rsidRPr="0092040C">
        <w:rPr>
          <w:rFonts w:ascii="Calibri" w:hAnsi="Calibri" w:cs="Calibri"/>
          <w:sz w:val="22"/>
        </w:rPr>
        <w:t xml:space="preserve"> </w:t>
      </w:r>
    </w:p>
    <w:p w14:paraId="7EAA9225" w14:textId="77777777" w:rsidR="00CF3AE1" w:rsidRPr="0092040C" w:rsidRDefault="00CF3AE1" w:rsidP="00CF3AE1">
      <w:pPr>
        <w:autoSpaceDE w:val="0"/>
        <w:autoSpaceDN w:val="0"/>
        <w:adjustRightInd w:val="0"/>
        <w:spacing w:after="120"/>
        <w:rPr>
          <w:rFonts w:ascii="Calibri" w:hAnsi="Calibri" w:cs="Calibri"/>
          <w:sz w:val="22"/>
        </w:rPr>
      </w:pPr>
      <w:r w:rsidRPr="0092040C">
        <w:rPr>
          <w:rFonts w:ascii="Calibri" w:hAnsi="Calibri" w:cs="Calibri"/>
          <w:sz w:val="22"/>
        </w:rPr>
        <w:t>Il materiale richiesto per l’esecuzione della prova pratica, qualora richiesto, sarà definito, per tipologia e quantità dalla Commissione.</w:t>
      </w:r>
    </w:p>
    <w:p w14:paraId="70B58754" w14:textId="77777777" w:rsidR="00CF3AE1" w:rsidRPr="00124830" w:rsidRDefault="00CF3AE1" w:rsidP="00CF3AE1">
      <w:pPr>
        <w:autoSpaceDE w:val="0"/>
        <w:autoSpaceDN w:val="0"/>
        <w:adjustRightInd w:val="0"/>
        <w:spacing w:after="120"/>
        <w:rPr>
          <w:rFonts w:ascii="Calibri" w:hAnsi="Calibri" w:cs="Calibri"/>
          <w:sz w:val="22"/>
          <w:lang w:val="pt-BR"/>
        </w:rPr>
      </w:pPr>
      <w:r w:rsidRPr="0092040C">
        <w:rPr>
          <w:rFonts w:ascii="Calibri" w:hAnsi="Calibri" w:cs="Calibri"/>
          <w:sz w:val="22"/>
          <w:lang w:val="pt-BR"/>
        </w:rPr>
        <w:t>Qualora i sistemi in prova presentino caratteristiche/opzioni/accessori aggiuntivi rispetto a quanto richiesto, s’intenderà che tali opzioni/caratteristiche aggiuntive sono comprese nella configurazione di offerta senza alcun onere aggiuntivo, anche nel caso fossero eventualmente quotati a parte come opzioni.</w:t>
      </w:r>
    </w:p>
    <w:p w14:paraId="7F15A550" w14:textId="77777777" w:rsidR="00CF3AE1" w:rsidRPr="00124830" w:rsidRDefault="00CF3AE1" w:rsidP="00CF3AE1">
      <w:pPr>
        <w:autoSpaceDE w:val="0"/>
        <w:autoSpaceDN w:val="0"/>
        <w:adjustRightInd w:val="0"/>
        <w:spacing w:after="120"/>
        <w:rPr>
          <w:rFonts w:ascii="Calibri" w:hAnsi="Calibri" w:cs="Calibri"/>
          <w:sz w:val="22"/>
          <w:lang w:val="pt-BR"/>
        </w:rPr>
      </w:pPr>
      <w:r w:rsidRPr="00124830">
        <w:rPr>
          <w:rFonts w:ascii="Calibri" w:hAnsi="Calibri" w:cs="Calibri"/>
          <w:sz w:val="22"/>
          <w:lang w:val="pt-BR"/>
        </w:rPr>
        <w:t xml:space="preserve">Resta inteso che tutti gli oneri derivanti dall’esecuzione della prova rimarranno a carico della Ditta concorrente che dovrà garantire la copertura assicurativa per eventuali danni derivanti dall’uso delle suddette apparecchiature. </w:t>
      </w:r>
    </w:p>
    <w:p w14:paraId="7C73DB61" w14:textId="77777777" w:rsidR="00CF3AE1" w:rsidRPr="00124830" w:rsidRDefault="00CF3AE1" w:rsidP="00CF3AE1">
      <w:pPr>
        <w:autoSpaceDE w:val="0"/>
        <w:autoSpaceDN w:val="0"/>
        <w:adjustRightInd w:val="0"/>
        <w:spacing w:after="120"/>
        <w:rPr>
          <w:rFonts w:ascii="Calibri" w:hAnsi="Calibri" w:cs="Calibri"/>
          <w:b/>
          <w:sz w:val="22"/>
          <w:lang w:val="pt-BR"/>
        </w:rPr>
      </w:pPr>
      <w:r w:rsidRPr="00124830">
        <w:rPr>
          <w:rFonts w:ascii="Calibri" w:hAnsi="Calibri" w:cs="Calibri"/>
          <w:b/>
          <w:sz w:val="22"/>
          <w:lang w:val="pt-BR"/>
        </w:rPr>
        <w:t>Si precisa che lo svolgimento della prova pratica rappresenta un elemento essenziale ai fini della valutazione dell’offerta tecnica. Pertanto la mancata effettuazione della prova pratica comporta l’esclusione della ditta dalla gara.</w:t>
      </w:r>
    </w:p>
    <w:p w14:paraId="5ECFB6B7" w14:textId="6F69FFE2" w:rsidR="00963706" w:rsidRPr="00124830" w:rsidRDefault="00963706" w:rsidP="00963706">
      <w:pPr>
        <w:pStyle w:val="Corpotesto"/>
        <w:spacing w:before="61" w:line="276" w:lineRule="auto"/>
        <w:ind w:right="472"/>
        <w:rPr>
          <w:rFonts w:ascii="Calibri" w:hAnsi="Calibri" w:cs="Calibri"/>
          <w:color w:val="FF0000"/>
          <w:sz w:val="22"/>
          <w:szCs w:val="22"/>
        </w:rPr>
      </w:pPr>
      <w:r w:rsidRPr="00124830">
        <w:rPr>
          <w:rFonts w:ascii="Calibri" w:hAnsi="Calibri" w:cs="Calibri"/>
          <w:sz w:val="22"/>
          <w:szCs w:val="22"/>
        </w:rPr>
        <w:t xml:space="preserve">Il concorrente è escluso dalla gara nel caso in cui </w:t>
      </w:r>
      <w:r w:rsidRPr="00516444">
        <w:rPr>
          <w:rFonts w:ascii="Calibri" w:hAnsi="Calibri" w:cs="Calibri"/>
          <w:sz w:val="22"/>
          <w:szCs w:val="22"/>
        </w:rPr>
        <w:t>consegua un punteggio tecnico complessivo</w:t>
      </w:r>
      <w:r w:rsidR="00320259" w:rsidRPr="00516444">
        <w:rPr>
          <w:rFonts w:ascii="Calibri" w:hAnsi="Calibri" w:cs="Calibri"/>
          <w:sz w:val="22"/>
          <w:szCs w:val="22"/>
        </w:rPr>
        <w:t xml:space="preserve"> </w:t>
      </w:r>
      <w:r w:rsidR="0092040C" w:rsidRPr="00516444">
        <w:rPr>
          <w:rFonts w:ascii="Calibri" w:hAnsi="Calibri" w:cs="Calibri"/>
          <w:sz w:val="22"/>
          <w:szCs w:val="22"/>
        </w:rPr>
        <w:t>i</w:t>
      </w:r>
      <w:r w:rsidRPr="00516444">
        <w:rPr>
          <w:rFonts w:ascii="Calibri" w:hAnsi="Calibri" w:cs="Calibri"/>
          <w:sz w:val="22"/>
          <w:szCs w:val="22"/>
        </w:rPr>
        <w:t xml:space="preserve">nferiore alla soglia minima di sbarramento paria </w:t>
      </w:r>
      <w:r w:rsidR="00B8034F" w:rsidRPr="00516444">
        <w:rPr>
          <w:rFonts w:ascii="Calibri" w:hAnsi="Calibri" w:cs="Calibri"/>
          <w:spacing w:val="4"/>
          <w:sz w:val="22"/>
          <w:szCs w:val="22"/>
        </w:rPr>
        <w:t>4</w:t>
      </w:r>
      <w:r w:rsidR="00516444" w:rsidRPr="00516444">
        <w:rPr>
          <w:rFonts w:ascii="Calibri" w:hAnsi="Calibri" w:cs="Calibri"/>
          <w:spacing w:val="4"/>
          <w:sz w:val="22"/>
          <w:szCs w:val="22"/>
        </w:rPr>
        <w:t>4,55/81</w:t>
      </w:r>
      <w:r w:rsidRPr="00516444">
        <w:rPr>
          <w:rFonts w:ascii="Calibri" w:hAnsi="Calibri" w:cs="Calibri"/>
          <w:sz w:val="22"/>
          <w:szCs w:val="22"/>
        </w:rPr>
        <w:t>.</w:t>
      </w:r>
    </w:p>
    <w:p w14:paraId="61A16CB6" w14:textId="277A290C" w:rsidR="00963706" w:rsidRDefault="00963706" w:rsidP="00963706">
      <w:pPr>
        <w:spacing w:before="120" w:after="60"/>
        <w:rPr>
          <w:rFonts w:ascii="Calibri" w:hAnsi="Calibri" w:cs="Calibri"/>
          <w:sz w:val="22"/>
          <w:lang w:eastAsia="it-IT"/>
        </w:rPr>
      </w:pPr>
      <w:r w:rsidRPr="00124830">
        <w:rPr>
          <w:rFonts w:ascii="Calibri" w:hAnsi="Calibri" w:cs="Calibri"/>
          <w:sz w:val="22"/>
          <w:lang w:eastAsia="it-IT"/>
        </w:rPr>
        <w:t>La presente procedura di gara non prevede la riparametrazione</w:t>
      </w:r>
      <w:r w:rsidRPr="00D31957">
        <w:rPr>
          <w:rFonts w:ascii="Calibri" w:hAnsi="Calibri" w:cs="Calibri"/>
          <w:sz w:val="22"/>
          <w:lang w:eastAsia="it-IT"/>
        </w:rPr>
        <w:t>.</w:t>
      </w:r>
    </w:p>
    <w:p w14:paraId="14858A3A" w14:textId="6B298EA0" w:rsidR="00320259" w:rsidRDefault="00320259" w:rsidP="00963706">
      <w:pPr>
        <w:spacing w:before="120" w:after="60"/>
        <w:rPr>
          <w:rFonts w:ascii="Calibri" w:hAnsi="Calibri" w:cs="Calibri"/>
          <w:sz w:val="22"/>
          <w:lang w:eastAsia="it-IT"/>
        </w:rPr>
      </w:pPr>
    </w:p>
    <w:p w14:paraId="4C07A743" w14:textId="77777777" w:rsidR="00320259" w:rsidRPr="00012D25" w:rsidRDefault="00320259" w:rsidP="00320259">
      <w:pPr>
        <w:pStyle w:val="Titolo3"/>
        <w:numPr>
          <w:ilvl w:val="1"/>
          <w:numId w:val="3"/>
        </w:numPr>
        <w:ind w:left="426" w:hanging="426"/>
        <w:rPr>
          <w:rFonts w:ascii="Calibri" w:hAnsi="Calibri" w:cs="Calibri"/>
          <w:sz w:val="22"/>
          <w:szCs w:val="22"/>
        </w:rPr>
      </w:pPr>
      <w:bookmarkStart w:id="1808" w:name="_Toc236257021"/>
      <w:bookmarkStart w:id="1809" w:name="_Toc239256287"/>
      <w:r w:rsidRPr="00012D25">
        <w:rPr>
          <w:rFonts w:ascii="Calibri" w:hAnsi="Calibri" w:cs="Calibri"/>
          <w:iCs/>
          <w:sz w:val="22"/>
          <w:szCs w:val="22"/>
        </w:rPr>
        <w:t>METODO DI ATTRIBUZIONE DEL COEFFICIENTE PER IL CALCOLO DEL PUNTEGGIO DELL’OFFERTA TECNICA</w:t>
      </w:r>
      <w:bookmarkEnd w:id="1808"/>
      <w:bookmarkEnd w:id="1809"/>
    </w:p>
    <w:p w14:paraId="5CA8807E" w14:textId="20F4BFE0" w:rsidR="00320259" w:rsidRDefault="00320259" w:rsidP="00320259">
      <w:pPr>
        <w:spacing w:before="60" w:after="60"/>
        <w:rPr>
          <w:rFonts w:ascii="Calibri" w:hAnsi="Calibri" w:cs="Calibri"/>
          <w:sz w:val="22"/>
        </w:rPr>
      </w:pPr>
      <w:r w:rsidRPr="00012D25">
        <w:rPr>
          <w:rFonts w:ascii="Calibri" w:hAnsi="Calibri" w:cs="Calibri"/>
          <w:sz w:val="22"/>
        </w:rPr>
        <w:t xml:space="preserve">A ciascuno degli elementi qualitativi cui </w:t>
      </w:r>
      <w:r w:rsidRPr="00586A8E">
        <w:rPr>
          <w:rFonts w:ascii="Calibri" w:hAnsi="Calibri" w:cs="Calibri"/>
          <w:sz w:val="22"/>
        </w:rPr>
        <w:t>è assegnato un punteggio discrezionale</w:t>
      </w:r>
      <w:r w:rsidR="00586A8E" w:rsidRPr="00586A8E">
        <w:rPr>
          <w:rFonts w:ascii="Calibri" w:hAnsi="Calibri" w:cs="Calibri"/>
          <w:sz w:val="22"/>
        </w:rPr>
        <w:t>,</w:t>
      </w:r>
      <w:r w:rsidRPr="00586A8E">
        <w:rPr>
          <w:rFonts w:ascii="Calibri" w:hAnsi="Calibri" w:cs="Calibri"/>
          <w:sz w:val="22"/>
        </w:rPr>
        <w:t xml:space="preserve"> </w:t>
      </w:r>
      <w:r w:rsidR="00516444" w:rsidRPr="00586A8E">
        <w:rPr>
          <w:rFonts w:ascii="Calibri" w:hAnsi="Calibri" w:cs="Calibri"/>
          <w:sz w:val="22"/>
        </w:rPr>
        <w:t xml:space="preserve">identificabili dalla lettera </w:t>
      </w:r>
      <w:r w:rsidRPr="00586A8E">
        <w:rPr>
          <w:rFonts w:ascii="Calibri" w:hAnsi="Calibri" w:cs="Calibri"/>
          <w:sz w:val="22"/>
        </w:rPr>
        <w:t xml:space="preserve">“D” </w:t>
      </w:r>
      <w:r w:rsidR="00516444" w:rsidRPr="00586A8E">
        <w:rPr>
          <w:rFonts w:ascii="Calibri" w:hAnsi="Calibri" w:cs="Calibri"/>
          <w:sz w:val="22"/>
        </w:rPr>
        <w:t>n</w:t>
      </w:r>
      <w:r w:rsidRPr="00586A8E">
        <w:rPr>
          <w:rFonts w:ascii="Calibri" w:hAnsi="Calibri" w:cs="Calibri"/>
          <w:sz w:val="22"/>
        </w:rPr>
        <w:t>ella tabella, è attribuito un coefficiente</w:t>
      </w:r>
      <w:r w:rsidRPr="00012D25">
        <w:rPr>
          <w:rFonts w:ascii="Calibri" w:hAnsi="Calibri" w:cs="Calibri"/>
          <w:sz w:val="22"/>
        </w:rPr>
        <w:t xml:space="preserve"> </w:t>
      </w:r>
      <w:r>
        <w:rPr>
          <w:rFonts w:ascii="Calibri" w:hAnsi="Calibri" w:cs="Calibri"/>
          <w:sz w:val="22"/>
        </w:rPr>
        <w:t xml:space="preserve">come segue: </w:t>
      </w:r>
    </w:p>
    <w:p w14:paraId="4756505E" w14:textId="77777777" w:rsidR="00320259" w:rsidRDefault="00320259" w:rsidP="00320259">
      <w:pPr>
        <w:spacing w:before="60" w:after="60"/>
        <w:rPr>
          <w:rFonts w:ascii="Calibri" w:hAnsi="Calibri" w:cs="Calibri"/>
          <w:sz w:val="22"/>
        </w:rPr>
      </w:pPr>
    </w:p>
    <w:tbl>
      <w:tblPr>
        <w:tblW w:w="4901" w:type="dxa"/>
        <w:jc w:val="center"/>
        <w:tblLayout w:type="fixed"/>
        <w:tblCellMar>
          <w:left w:w="10" w:type="dxa"/>
          <w:right w:w="10" w:type="dxa"/>
        </w:tblCellMar>
        <w:tblLook w:val="04A0" w:firstRow="1" w:lastRow="0" w:firstColumn="1" w:lastColumn="0" w:noHBand="0" w:noVBand="1"/>
      </w:tblPr>
      <w:tblGrid>
        <w:gridCol w:w="2765"/>
        <w:gridCol w:w="2136"/>
      </w:tblGrid>
      <w:tr w:rsidR="00320259" w:rsidRPr="00B930B7" w14:paraId="2968D5D6" w14:textId="77777777" w:rsidTr="0051499E">
        <w:trPr>
          <w:trHeight w:hRule="exact" w:val="227"/>
          <w:jc w:val="center"/>
        </w:trPr>
        <w:tc>
          <w:tcPr>
            <w:tcW w:w="2765" w:type="dxa"/>
            <w:tcBorders>
              <w:top w:val="single" w:sz="4" w:space="0" w:color="auto"/>
              <w:left w:val="single" w:sz="4" w:space="0" w:color="auto"/>
            </w:tcBorders>
            <w:shd w:val="clear" w:color="auto" w:fill="FFFFFF"/>
            <w:vAlign w:val="center"/>
          </w:tcPr>
          <w:p w14:paraId="555603E2" w14:textId="77777777" w:rsidR="00320259" w:rsidRPr="00B930B7" w:rsidRDefault="00320259" w:rsidP="0051499E">
            <w:pPr>
              <w:spacing w:line="190" w:lineRule="exact"/>
              <w:ind w:left="120"/>
              <w:rPr>
                <w:rFonts w:ascii="Calibri" w:hAnsi="Calibri" w:cs="Calibri"/>
                <w:b/>
                <w:sz w:val="22"/>
              </w:rPr>
            </w:pPr>
            <w:r w:rsidRPr="00B930B7">
              <w:rPr>
                <w:rFonts w:ascii="Calibri" w:hAnsi="Calibri" w:cs="Calibri"/>
                <w:b/>
                <w:sz w:val="22"/>
              </w:rPr>
              <w:lastRenderedPageBreak/>
              <w:t>GIUDIZI DI MERITO</w:t>
            </w:r>
          </w:p>
        </w:tc>
        <w:tc>
          <w:tcPr>
            <w:tcW w:w="2136" w:type="dxa"/>
            <w:tcBorders>
              <w:top w:val="single" w:sz="4" w:space="0" w:color="auto"/>
              <w:left w:val="single" w:sz="4" w:space="0" w:color="auto"/>
              <w:right w:val="single" w:sz="4" w:space="0" w:color="auto"/>
            </w:tcBorders>
            <w:shd w:val="clear" w:color="auto" w:fill="FFFFFF"/>
            <w:vAlign w:val="center"/>
          </w:tcPr>
          <w:p w14:paraId="5FDFD7DB" w14:textId="77777777" w:rsidR="00320259" w:rsidRPr="00B930B7" w:rsidRDefault="00320259" w:rsidP="0051499E">
            <w:pPr>
              <w:spacing w:line="190" w:lineRule="exact"/>
              <w:ind w:left="120"/>
              <w:rPr>
                <w:rFonts w:ascii="Calibri" w:hAnsi="Calibri" w:cs="Calibri"/>
                <w:b/>
                <w:sz w:val="22"/>
              </w:rPr>
            </w:pPr>
            <w:r w:rsidRPr="00B930B7">
              <w:rPr>
                <w:rFonts w:ascii="Calibri" w:hAnsi="Calibri" w:cs="Calibri"/>
                <w:b/>
                <w:sz w:val="22"/>
              </w:rPr>
              <w:t xml:space="preserve">COEFFICIENTI </w:t>
            </w:r>
          </w:p>
        </w:tc>
      </w:tr>
      <w:tr w:rsidR="00320259" w:rsidRPr="00B930B7" w14:paraId="75B3555C" w14:textId="77777777" w:rsidTr="0051499E">
        <w:trPr>
          <w:trHeight w:hRule="exact" w:val="227"/>
          <w:jc w:val="center"/>
        </w:trPr>
        <w:tc>
          <w:tcPr>
            <w:tcW w:w="2765" w:type="dxa"/>
            <w:tcBorders>
              <w:top w:val="single" w:sz="4" w:space="0" w:color="auto"/>
              <w:left w:val="single" w:sz="4" w:space="0" w:color="auto"/>
            </w:tcBorders>
            <w:shd w:val="clear" w:color="auto" w:fill="FFFFFF"/>
            <w:vAlign w:val="center"/>
          </w:tcPr>
          <w:p w14:paraId="35E02E16" w14:textId="77777777" w:rsidR="00320259" w:rsidRPr="00B930B7" w:rsidRDefault="00320259" w:rsidP="0051499E">
            <w:pPr>
              <w:spacing w:line="190" w:lineRule="exact"/>
              <w:ind w:left="120"/>
              <w:rPr>
                <w:rFonts w:ascii="Calibri" w:hAnsi="Calibri" w:cs="Calibri"/>
                <w:sz w:val="22"/>
              </w:rPr>
            </w:pPr>
            <w:r w:rsidRPr="00B930B7">
              <w:rPr>
                <w:rFonts w:ascii="Calibri" w:hAnsi="Calibri" w:cs="Calibri"/>
                <w:sz w:val="22"/>
              </w:rPr>
              <w:t>OTTIMO</w:t>
            </w:r>
          </w:p>
        </w:tc>
        <w:tc>
          <w:tcPr>
            <w:tcW w:w="2136" w:type="dxa"/>
            <w:tcBorders>
              <w:top w:val="single" w:sz="4" w:space="0" w:color="auto"/>
              <w:left w:val="single" w:sz="4" w:space="0" w:color="auto"/>
              <w:right w:val="single" w:sz="4" w:space="0" w:color="auto"/>
            </w:tcBorders>
            <w:shd w:val="clear" w:color="auto" w:fill="FFFFFF"/>
            <w:vAlign w:val="center"/>
          </w:tcPr>
          <w:p w14:paraId="7454D66F" w14:textId="77777777" w:rsidR="00320259" w:rsidRPr="00B930B7" w:rsidRDefault="00320259" w:rsidP="0051499E">
            <w:pPr>
              <w:spacing w:line="190" w:lineRule="exact"/>
              <w:ind w:left="120"/>
              <w:jc w:val="center"/>
              <w:rPr>
                <w:rFonts w:ascii="Calibri" w:hAnsi="Calibri" w:cs="Calibri"/>
                <w:sz w:val="22"/>
              </w:rPr>
            </w:pPr>
            <w:r w:rsidRPr="00B930B7">
              <w:rPr>
                <w:rFonts w:ascii="Calibri" w:hAnsi="Calibri" w:cs="Calibri"/>
                <w:sz w:val="22"/>
              </w:rPr>
              <w:t>1,00</w:t>
            </w:r>
          </w:p>
        </w:tc>
      </w:tr>
      <w:tr w:rsidR="00320259" w:rsidRPr="00B930B7" w14:paraId="1A819BC1" w14:textId="77777777" w:rsidTr="0051499E">
        <w:trPr>
          <w:trHeight w:hRule="exact" w:val="227"/>
          <w:jc w:val="center"/>
        </w:trPr>
        <w:tc>
          <w:tcPr>
            <w:tcW w:w="2765" w:type="dxa"/>
            <w:tcBorders>
              <w:top w:val="single" w:sz="4" w:space="0" w:color="auto"/>
              <w:left w:val="single" w:sz="4" w:space="0" w:color="auto"/>
            </w:tcBorders>
            <w:shd w:val="clear" w:color="auto" w:fill="FFFFFF"/>
            <w:vAlign w:val="center"/>
          </w:tcPr>
          <w:p w14:paraId="7BDEA022" w14:textId="77777777" w:rsidR="00320259" w:rsidRPr="00B930B7" w:rsidRDefault="00320259" w:rsidP="0051499E">
            <w:pPr>
              <w:spacing w:line="190" w:lineRule="exact"/>
              <w:ind w:left="120"/>
              <w:rPr>
                <w:rFonts w:ascii="Calibri" w:hAnsi="Calibri" w:cs="Calibri"/>
                <w:sz w:val="22"/>
              </w:rPr>
            </w:pPr>
            <w:r w:rsidRPr="00B930B7">
              <w:rPr>
                <w:rFonts w:ascii="Calibri" w:hAnsi="Calibri" w:cs="Calibri"/>
                <w:sz w:val="22"/>
              </w:rPr>
              <w:t>BUONO</w:t>
            </w:r>
          </w:p>
        </w:tc>
        <w:tc>
          <w:tcPr>
            <w:tcW w:w="2136" w:type="dxa"/>
            <w:tcBorders>
              <w:top w:val="single" w:sz="4" w:space="0" w:color="auto"/>
              <w:left w:val="single" w:sz="4" w:space="0" w:color="auto"/>
              <w:right w:val="single" w:sz="4" w:space="0" w:color="auto"/>
            </w:tcBorders>
            <w:shd w:val="clear" w:color="auto" w:fill="FFFFFF"/>
            <w:vAlign w:val="center"/>
          </w:tcPr>
          <w:p w14:paraId="26B21FFB" w14:textId="77777777" w:rsidR="00320259" w:rsidRPr="00B930B7" w:rsidRDefault="00320259" w:rsidP="0051499E">
            <w:pPr>
              <w:spacing w:line="190" w:lineRule="exact"/>
              <w:ind w:left="120"/>
              <w:jc w:val="center"/>
              <w:rPr>
                <w:rFonts w:ascii="Calibri" w:hAnsi="Calibri" w:cs="Calibri"/>
                <w:sz w:val="22"/>
              </w:rPr>
            </w:pPr>
            <w:r w:rsidRPr="00B930B7">
              <w:rPr>
                <w:rFonts w:ascii="Calibri" w:hAnsi="Calibri" w:cs="Calibri"/>
                <w:sz w:val="22"/>
              </w:rPr>
              <w:t>0,85</w:t>
            </w:r>
          </w:p>
        </w:tc>
      </w:tr>
      <w:tr w:rsidR="00320259" w:rsidRPr="00B930B7" w14:paraId="1A8DFBE1" w14:textId="77777777" w:rsidTr="0051499E">
        <w:trPr>
          <w:trHeight w:hRule="exact" w:val="227"/>
          <w:jc w:val="center"/>
        </w:trPr>
        <w:tc>
          <w:tcPr>
            <w:tcW w:w="2765" w:type="dxa"/>
            <w:tcBorders>
              <w:top w:val="single" w:sz="4" w:space="0" w:color="auto"/>
              <w:left w:val="single" w:sz="4" w:space="0" w:color="auto"/>
            </w:tcBorders>
            <w:shd w:val="clear" w:color="auto" w:fill="FFFFFF"/>
            <w:vAlign w:val="center"/>
          </w:tcPr>
          <w:p w14:paraId="7940FE19" w14:textId="77777777" w:rsidR="00320259" w:rsidRPr="00B930B7" w:rsidRDefault="00320259" w:rsidP="0051499E">
            <w:pPr>
              <w:spacing w:line="190" w:lineRule="exact"/>
              <w:ind w:left="120"/>
              <w:rPr>
                <w:rFonts w:ascii="Calibri" w:hAnsi="Calibri" w:cs="Calibri"/>
                <w:sz w:val="22"/>
              </w:rPr>
            </w:pPr>
            <w:r w:rsidRPr="00B930B7">
              <w:rPr>
                <w:rFonts w:ascii="Calibri" w:hAnsi="Calibri" w:cs="Calibri"/>
                <w:sz w:val="22"/>
              </w:rPr>
              <w:t>DISCRETO</w:t>
            </w:r>
          </w:p>
        </w:tc>
        <w:tc>
          <w:tcPr>
            <w:tcW w:w="2136" w:type="dxa"/>
            <w:tcBorders>
              <w:top w:val="single" w:sz="4" w:space="0" w:color="auto"/>
              <w:left w:val="single" w:sz="4" w:space="0" w:color="auto"/>
              <w:right w:val="single" w:sz="4" w:space="0" w:color="auto"/>
            </w:tcBorders>
            <w:shd w:val="clear" w:color="auto" w:fill="FFFFFF"/>
            <w:vAlign w:val="center"/>
          </w:tcPr>
          <w:p w14:paraId="4D60EDC2" w14:textId="77777777" w:rsidR="00320259" w:rsidRPr="00B930B7" w:rsidRDefault="00320259" w:rsidP="0051499E">
            <w:pPr>
              <w:spacing w:line="190" w:lineRule="exact"/>
              <w:ind w:left="120"/>
              <w:jc w:val="center"/>
              <w:rPr>
                <w:rFonts w:ascii="Calibri" w:hAnsi="Calibri" w:cs="Calibri"/>
                <w:sz w:val="22"/>
              </w:rPr>
            </w:pPr>
            <w:r w:rsidRPr="00B930B7">
              <w:rPr>
                <w:rFonts w:ascii="Calibri" w:hAnsi="Calibri" w:cs="Calibri"/>
                <w:sz w:val="22"/>
              </w:rPr>
              <w:t>0,70</w:t>
            </w:r>
          </w:p>
        </w:tc>
      </w:tr>
      <w:tr w:rsidR="00320259" w:rsidRPr="00B930B7" w14:paraId="5D4E24A2" w14:textId="77777777" w:rsidTr="0051499E">
        <w:trPr>
          <w:trHeight w:hRule="exact" w:val="227"/>
          <w:jc w:val="center"/>
        </w:trPr>
        <w:tc>
          <w:tcPr>
            <w:tcW w:w="2765" w:type="dxa"/>
            <w:tcBorders>
              <w:top w:val="single" w:sz="4" w:space="0" w:color="auto"/>
              <w:left w:val="single" w:sz="4" w:space="0" w:color="auto"/>
            </w:tcBorders>
            <w:shd w:val="clear" w:color="auto" w:fill="FFFFFF"/>
            <w:vAlign w:val="center"/>
          </w:tcPr>
          <w:p w14:paraId="54049664" w14:textId="77777777" w:rsidR="00320259" w:rsidRPr="00B930B7" w:rsidRDefault="00320259" w:rsidP="0051499E">
            <w:pPr>
              <w:spacing w:line="190" w:lineRule="exact"/>
              <w:ind w:left="120"/>
              <w:rPr>
                <w:rFonts w:ascii="Calibri" w:hAnsi="Calibri" w:cs="Calibri"/>
                <w:sz w:val="22"/>
              </w:rPr>
            </w:pPr>
            <w:r w:rsidRPr="00B930B7">
              <w:rPr>
                <w:rFonts w:ascii="Calibri" w:hAnsi="Calibri" w:cs="Calibri"/>
                <w:sz w:val="22"/>
              </w:rPr>
              <w:t>SUFFICIENTE</w:t>
            </w:r>
          </w:p>
        </w:tc>
        <w:tc>
          <w:tcPr>
            <w:tcW w:w="2136" w:type="dxa"/>
            <w:tcBorders>
              <w:top w:val="single" w:sz="4" w:space="0" w:color="auto"/>
              <w:left w:val="single" w:sz="4" w:space="0" w:color="auto"/>
              <w:right w:val="single" w:sz="4" w:space="0" w:color="auto"/>
            </w:tcBorders>
            <w:shd w:val="clear" w:color="auto" w:fill="FFFFFF"/>
            <w:vAlign w:val="center"/>
          </w:tcPr>
          <w:p w14:paraId="4F0A683F" w14:textId="77777777" w:rsidR="00320259" w:rsidRPr="0092040C" w:rsidRDefault="00320259" w:rsidP="0051499E">
            <w:pPr>
              <w:spacing w:line="190" w:lineRule="exact"/>
              <w:ind w:left="120"/>
              <w:jc w:val="center"/>
              <w:rPr>
                <w:rFonts w:ascii="Calibri" w:hAnsi="Calibri" w:cs="Calibri"/>
                <w:sz w:val="22"/>
                <w:highlight w:val="green"/>
              </w:rPr>
            </w:pPr>
            <w:r w:rsidRPr="00516444">
              <w:rPr>
                <w:rFonts w:ascii="Calibri" w:hAnsi="Calibri" w:cs="Calibri"/>
                <w:sz w:val="22"/>
              </w:rPr>
              <w:t>0,55</w:t>
            </w:r>
          </w:p>
        </w:tc>
      </w:tr>
      <w:tr w:rsidR="00320259" w:rsidRPr="00B930B7" w14:paraId="62E1C9B1" w14:textId="77777777" w:rsidTr="0051499E">
        <w:trPr>
          <w:trHeight w:hRule="exact" w:val="227"/>
          <w:jc w:val="center"/>
        </w:trPr>
        <w:tc>
          <w:tcPr>
            <w:tcW w:w="2765" w:type="dxa"/>
            <w:tcBorders>
              <w:top w:val="single" w:sz="4" w:space="0" w:color="auto"/>
              <w:left w:val="single" w:sz="4" w:space="0" w:color="auto"/>
            </w:tcBorders>
            <w:shd w:val="clear" w:color="auto" w:fill="FFFFFF"/>
            <w:vAlign w:val="center"/>
          </w:tcPr>
          <w:p w14:paraId="19E03C56" w14:textId="77777777" w:rsidR="00320259" w:rsidRPr="00B930B7" w:rsidRDefault="00320259" w:rsidP="0051499E">
            <w:pPr>
              <w:spacing w:line="190" w:lineRule="exact"/>
              <w:ind w:left="120"/>
              <w:rPr>
                <w:rFonts w:ascii="Calibri" w:hAnsi="Calibri" w:cs="Calibri"/>
                <w:sz w:val="22"/>
              </w:rPr>
            </w:pPr>
            <w:r w:rsidRPr="00B930B7">
              <w:rPr>
                <w:rFonts w:ascii="Calibri" w:hAnsi="Calibri" w:cs="Calibri"/>
                <w:sz w:val="22"/>
              </w:rPr>
              <w:t>MEDIOCRE</w:t>
            </w:r>
          </w:p>
        </w:tc>
        <w:tc>
          <w:tcPr>
            <w:tcW w:w="2136" w:type="dxa"/>
            <w:tcBorders>
              <w:top w:val="single" w:sz="4" w:space="0" w:color="auto"/>
              <w:left w:val="single" w:sz="4" w:space="0" w:color="auto"/>
              <w:right w:val="single" w:sz="4" w:space="0" w:color="auto"/>
            </w:tcBorders>
            <w:shd w:val="clear" w:color="auto" w:fill="FFFFFF"/>
            <w:vAlign w:val="center"/>
          </w:tcPr>
          <w:p w14:paraId="4A776EC8" w14:textId="77777777" w:rsidR="00320259" w:rsidRPr="00B930B7" w:rsidRDefault="00320259" w:rsidP="0051499E">
            <w:pPr>
              <w:spacing w:line="190" w:lineRule="exact"/>
              <w:ind w:left="120"/>
              <w:jc w:val="center"/>
              <w:rPr>
                <w:rFonts w:ascii="Calibri" w:hAnsi="Calibri" w:cs="Calibri"/>
                <w:sz w:val="22"/>
              </w:rPr>
            </w:pPr>
            <w:r w:rsidRPr="00B930B7">
              <w:rPr>
                <w:rFonts w:ascii="Calibri" w:hAnsi="Calibri" w:cs="Calibri"/>
                <w:sz w:val="22"/>
              </w:rPr>
              <w:t>0,30</w:t>
            </w:r>
          </w:p>
        </w:tc>
      </w:tr>
      <w:tr w:rsidR="00320259" w:rsidRPr="00B930B7" w14:paraId="12AB6154" w14:textId="77777777" w:rsidTr="0051499E">
        <w:trPr>
          <w:trHeight w:hRule="exact" w:val="227"/>
          <w:jc w:val="center"/>
        </w:trPr>
        <w:tc>
          <w:tcPr>
            <w:tcW w:w="2765" w:type="dxa"/>
            <w:tcBorders>
              <w:top w:val="single" w:sz="4" w:space="0" w:color="auto"/>
              <w:left w:val="single" w:sz="4" w:space="0" w:color="auto"/>
              <w:bottom w:val="single" w:sz="4" w:space="0" w:color="auto"/>
            </w:tcBorders>
            <w:shd w:val="clear" w:color="auto" w:fill="FFFFFF"/>
            <w:vAlign w:val="center"/>
          </w:tcPr>
          <w:p w14:paraId="0B037FBE" w14:textId="77777777" w:rsidR="00320259" w:rsidRPr="00B930B7" w:rsidRDefault="00320259" w:rsidP="0051499E">
            <w:pPr>
              <w:spacing w:line="190" w:lineRule="exact"/>
              <w:ind w:left="120"/>
              <w:rPr>
                <w:rFonts w:ascii="Calibri" w:hAnsi="Calibri" w:cs="Calibri"/>
                <w:sz w:val="22"/>
              </w:rPr>
            </w:pPr>
            <w:r w:rsidRPr="00B930B7">
              <w:rPr>
                <w:rFonts w:ascii="Calibri" w:hAnsi="Calibri" w:cs="Calibri"/>
                <w:sz w:val="22"/>
              </w:rPr>
              <w:t>SCARSO</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14:paraId="204859D7" w14:textId="77777777" w:rsidR="00320259" w:rsidRPr="00B930B7" w:rsidRDefault="00320259" w:rsidP="0051499E">
            <w:pPr>
              <w:keepNext/>
              <w:spacing w:line="190" w:lineRule="exact"/>
              <w:ind w:left="120"/>
              <w:jc w:val="center"/>
              <w:rPr>
                <w:rFonts w:ascii="Calibri" w:hAnsi="Calibri" w:cs="Calibri"/>
                <w:sz w:val="22"/>
              </w:rPr>
            </w:pPr>
            <w:r w:rsidRPr="00B930B7">
              <w:rPr>
                <w:rFonts w:ascii="Calibri" w:hAnsi="Calibri" w:cs="Calibri"/>
                <w:sz w:val="22"/>
              </w:rPr>
              <w:t>0,00</w:t>
            </w:r>
          </w:p>
        </w:tc>
      </w:tr>
    </w:tbl>
    <w:p w14:paraId="53C18D49" w14:textId="77777777" w:rsidR="00320259" w:rsidRDefault="00320259" w:rsidP="00320259">
      <w:pPr>
        <w:spacing w:before="60" w:after="60"/>
        <w:rPr>
          <w:rFonts w:ascii="Calibri" w:hAnsi="Calibri" w:cs="Calibri"/>
          <w:i/>
          <w:sz w:val="22"/>
        </w:rPr>
      </w:pPr>
    </w:p>
    <w:p w14:paraId="3A2A6110" w14:textId="11A58B57" w:rsidR="00320259" w:rsidRDefault="00516444" w:rsidP="00320259">
      <w:pPr>
        <w:spacing w:before="60" w:after="60"/>
        <w:rPr>
          <w:rFonts w:ascii="Calibri" w:hAnsi="Calibri" w:cs="Calibri"/>
          <w:i/>
          <w:sz w:val="22"/>
        </w:rPr>
      </w:pPr>
      <w:r>
        <w:rPr>
          <w:rFonts w:ascii="Calibri" w:hAnsi="Calibri" w:cs="Calibri"/>
          <w:sz w:val="22"/>
          <w:lang w:eastAsia="it-IT"/>
        </w:rPr>
        <w:t>Con la lettera “</w:t>
      </w:r>
      <w:r w:rsidR="00320259" w:rsidRPr="00012D25">
        <w:rPr>
          <w:rFonts w:ascii="Calibri" w:hAnsi="Calibri" w:cs="Calibri"/>
          <w:sz w:val="22"/>
          <w:lang w:eastAsia="it-IT"/>
        </w:rPr>
        <w:t>T</w:t>
      </w:r>
      <w:r>
        <w:rPr>
          <w:rFonts w:ascii="Calibri" w:hAnsi="Calibri" w:cs="Calibri"/>
          <w:sz w:val="22"/>
          <w:lang w:eastAsia="it-IT"/>
        </w:rPr>
        <w:t>”</w:t>
      </w:r>
      <w:r w:rsidR="00320259" w:rsidRPr="00012D25">
        <w:rPr>
          <w:rFonts w:ascii="Calibri" w:hAnsi="Calibri" w:cs="Calibri"/>
          <w:sz w:val="22"/>
          <w:lang w:eastAsia="it-IT"/>
        </w:rPr>
        <w:t xml:space="preserve"> vengono indicati </w:t>
      </w:r>
      <w:r>
        <w:rPr>
          <w:rFonts w:ascii="Calibri" w:hAnsi="Calibri" w:cs="Calibri"/>
          <w:sz w:val="22"/>
          <w:lang w:eastAsia="it-IT"/>
        </w:rPr>
        <w:t xml:space="preserve">invece </w:t>
      </w:r>
      <w:r w:rsidR="00320259" w:rsidRPr="00012D25">
        <w:rPr>
          <w:rFonts w:ascii="Calibri" w:hAnsi="Calibri" w:cs="Calibri"/>
          <w:sz w:val="22"/>
          <w:lang w:eastAsia="it-IT"/>
        </w:rPr>
        <w:t xml:space="preserve">i “Punteggi tabellari”, vale a dire i punteggi fissi e predefiniti che saranno attribuiti o non attribuiti in ragione dell’offerta o mancata offerta di quanto specificamente richiesto. </w:t>
      </w:r>
    </w:p>
    <w:p w14:paraId="06DA6A5F" w14:textId="77777777" w:rsidR="00320259" w:rsidRPr="00012D25" w:rsidRDefault="00320259" w:rsidP="00320259">
      <w:pPr>
        <w:spacing w:before="60" w:after="60"/>
        <w:rPr>
          <w:rFonts w:ascii="Calibri" w:hAnsi="Calibri" w:cs="Calibri"/>
          <w:sz w:val="22"/>
        </w:rPr>
      </w:pPr>
    </w:p>
    <w:p w14:paraId="042F83E6" w14:textId="77777777" w:rsidR="00320259" w:rsidRPr="00012D25" w:rsidRDefault="00320259" w:rsidP="00320259">
      <w:pPr>
        <w:pStyle w:val="Titolo3"/>
        <w:numPr>
          <w:ilvl w:val="1"/>
          <w:numId w:val="3"/>
        </w:numPr>
        <w:ind w:left="426" w:hanging="426"/>
        <w:rPr>
          <w:rFonts w:ascii="Calibri" w:hAnsi="Calibri" w:cs="Calibri"/>
          <w:sz w:val="22"/>
          <w:szCs w:val="22"/>
        </w:rPr>
      </w:pPr>
      <w:bookmarkStart w:id="1810" w:name="_Toc205391336"/>
      <w:bookmarkStart w:id="1811" w:name="_Ref498421792"/>
      <w:bookmarkStart w:id="1812" w:name="_Toc236257022"/>
      <w:bookmarkStart w:id="1813" w:name="_Toc239256288"/>
      <w:bookmarkEnd w:id="1810"/>
      <w:r w:rsidRPr="00012D25">
        <w:rPr>
          <w:rFonts w:ascii="Calibri" w:hAnsi="Calibri" w:cs="Calibri"/>
          <w:iCs/>
          <w:sz w:val="22"/>
          <w:szCs w:val="22"/>
        </w:rPr>
        <w:t>METODO DI ATTRIBUZIONE DEL COEFFICIENTE PER IL CALCOLO DEL PUNTEGGIO DELL’OFFERTA ECONOMICA</w:t>
      </w:r>
      <w:bookmarkEnd w:id="1811"/>
      <w:bookmarkEnd w:id="1812"/>
      <w:bookmarkEnd w:id="1813"/>
    </w:p>
    <w:p w14:paraId="2DE3C9AD" w14:textId="6FB35F07" w:rsidR="00320259" w:rsidRPr="00516444" w:rsidRDefault="00320259" w:rsidP="00320259">
      <w:pPr>
        <w:rPr>
          <w:rFonts w:ascii="Calibri" w:hAnsi="Calibri" w:cs="Calibri"/>
          <w:sz w:val="22"/>
        </w:rPr>
      </w:pPr>
      <w:r w:rsidRPr="00516444">
        <w:rPr>
          <w:rFonts w:ascii="Calibri" w:hAnsi="Calibri" w:cs="Calibri"/>
          <w:sz w:val="22"/>
        </w:rPr>
        <w:t>Il punteggio relativo al prezzo (</w:t>
      </w:r>
      <w:r w:rsidRPr="00516444">
        <w:rPr>
          <w:rFonts w:ascii="Calibri" w:hAnsi="Calibri" w:cs="Calibri"/>
          <w:b/>
          <w:sz w:val="22"/>
        </w:rPr>
        <w:t xml:space="preserve">punti </w:t>
      </w:r>
      <w:r w:rsidR="00D95FB0" w:rsidRPr="00516444">
        <w:rPr>
          <w:rFonts w:ascii="Calibri" w:hAnsi="Calibri" w:cs="Calibri"/>
          <w:b/>
          <w:sz w:val="22"/>
        </w:rPr>
        <w:t>19</w:t>
      </w:r>
      <w:r w:rsidRPr="00516444">
        <w:rPr>
          <w:rFonts w:ascii="Calibri" w:hAnsi="Calibri" w:cs="Calibri"/>
          <w:sz w:val="22"/>
        </w:rPr>
        <w:t>) viene attribuito</w:t>
      </w:r>
      <w:r w:rsidR="00B8034F" w:rsidRPr="00516444">
        <w:rPr>
          <w:rFonts w:ascii="Calibri" w:hAnsi="Calibri" w:cs="Calibri"/>
          <w:sz w:val="22"/>
        </w:rPr>
        <w:t>, per ogni singolo lotto,</w:t>
      </w:r>
      <w:r w:rsidRPr="00516444">
        <w:rPr>
          <w:rFonts w:ascii="Calibri" w:hAnsi="Calibri" w:cs="Calibri"/>
          <w:sz w:val="22"/>
        </w:rPr>
        <w:t xml:space="preserve"> come segue:</w:t>
      </w:r>
    </w:p>
    <w:p w14:paraId="16BCB164" w14:textId="77777777" w:rsidR="00320259" w:rsidRPr="00516444" w:rsidRDefault="00320259" w:rsidP="003824CB">
      <w:pPr>
        <w:pStyle w:val="Paragrafoelenco"/>
        <w:numPr>
          <w:ilvl w:val="0"/>
          <w:numId w:val="37"/>
        </w:numPr>
        <w:rPr>
          <w:rFonts w:ascii="Calibri" w:hAnsi="Calibri" w:cs="Calibri"/>
          <w:sz w:val="22"/>
        </w:rPr>
      </w:pPr>
      <w:r w:rsidRPr="00516444">
        <w:rPr>
          <w:rFonts w:ascii="Calibri" w:hAnsi="Calibri" w:cs="Calibri"/>
          <w:sz w:val="22"/>
        </w:rPr>
        <w:t>Il massimo dei punti verrà attribuito alla Ditta che avrà offerto il prezzo relativo all’acquisto più basso;</w:t>
      </w:r>
    </w:p>
    <w:p w14:paraId="5FEDFE00" w14:textId="70F743A9" w:rsidR="00320259" w:rsidRPr="00516444" w:rsidRDefault="00320259" w:rsidP="003824CB">
      <w:pPr>
        <w:pStyle w:val="Paragrafoelenco"/>
        <w:numPr>
          <w:ilvl w:val="0"/>
          <w:numId w:val="37"/>
        </w:numPr>
        <w:rPr>
          <w:rFonts w:ascii="Calibri" w:hAnsi="Calibri" w:cs="Calibri"/>
          <w:sz w:val="22"/>
        </w:rPr>
      </w:pPr>
      <w:r w:rsidRPr="00516444">
        <w:rPr>
          <w:rFonts w:ascii="Calibri" w:hAnsi="Calibri" w:cs="Calibri"/>
          <w:sz w:val="22"/>
        </w:rPr>
        <w:t xml:space="preserve">Punti 0,00 alla ditta che avrà offerto il prezzo pari all’importo </w:t>
      </w:r>
      <w:r w:rsidR="00AE03D1" w:rsidRPr="00516444">
        <w:rPr>
          <w:rFonts w:ascii="Calibri" w:hAnsi="Calibri" w:cs="Calibri"/>
          <w:sz w:val="22"/>
        </w:rPr>
        <w:t>indicato nella scheda allegato B</w:t>
      </w:r>
      <w:r w:rsidRPr="00516444">
        <w:rPr>
          <w:rFonts w:ascii="Calibri" w:hAnsi="Calibri" w:cs="Calibri"/>
          <w:sz w:val="22"/>
        </w:rPr>
        <w:t xml:space="preserve"> scheda offerta economica – offerta acquisto.</w:t>
      </w:r>
    </w:p>
    <w:p w14:paraId="48363A70" w14:textId="666FE34E" w:rsidR="00320259" w:rsidRPr="00516444" w:rsidRDefault="00320259" w:rsidP="003824CB">
      <w:pPr>
        <w:pStyle w:val="Paragrafoelenco"/>
        <w:numPr>
          <w:ilvl w:val="0"/>
          <w:numId w:val="37"/>
        </w:numPr>
        <w:rPr>
          <w:rFonts w:ascii="Calibri" w:hAnsi="Calibri" w:cs="Calibri"/>
          <w:sz w:val="22"/>
        </w:rPr>
      </w:pPr>
      <w:bookmarkStart w:id="1814" w:name="_Hlk144980418"/>
      <w:r w:rsidRPr="00516444">
        <w:rPr>
          <w:rFonts w:ascii="Calibri" w:hAnsi="Calibri" w:cs="Calibri"/>
          <w:sz w:val="22"/>
        </w:rPr>
        <w:t xml:space="preserve">per le altre ditte il punteggio del prezzo sarà determinato in misura inversamente proporzionale al prezzo. (Prezzo offerto: prezzo più basso = </w:t>
      </w:r>
      <w:r w:rsidR="00D95FB0" w:rsidRPr="00516444">
        <w:rPr>
          <w:rFonts w:ascii="Calibri" w:hAnsi="Calibri" w:cs="Calibri"/>
          <w:sz w:val="22"/>
        </w:rPr>
        <w:t>19</w:t>
      </w:r>
      <w:r w:rsidRPr="00516444">
        <w:rPr>
          <w:rFonts w:ascii="Calibri" w:hAnsi="Calibri" w:cs="Calibri"/>
          <w:sz w:val="22"/>
        </w:rPr>
        <w:t>:x)</w:t>
      </w:r>
      <w:bookmarkEnd w:id="1814"/>
    </w:p>
    <w:p w14:paraId="636CBEDD" w14:textId="77777777" w:rsidR="00320259" w:rsidRPr="00AE03D1" w:rsidRDefault="00320259" w:rsidP="00320259">
      <w:pPr>
        <w:spacing w:before="60" w:after="60"/>
        <w:rPr>
          <w:rFonts w:ascii="Calibri" w:hAnsi="Calibri" w:cs="Calibri"/>
          <w:sz w:val="22"/>
          <w:highlight w:val="yellow"/>
        </w:rPr>
      </w:pPr>
    </w:p>
    <w:p w14:paraId="5DE31EDE" w14:textId="77777777" w:rsidR="00320259" w:rsidRPr="00516444" w:rsidRDefault="00320259" w:rsidP="00320259">
      <w:pPr>
        <w:pStyle w:val="Titolo3"/>
        <w:numPr>
          <w:ilvl w:val="1"/>
          <w:numId w:val="3"/>
        </w:numPr>
        <w:ind w:left="426" w:hanging="426"/>
        <w:rPr>
          <w:rFonts w:ascii="Calibri" w:hAnsi="Calibri" w:cs="Calibri"/>
          <w:sz w:val="22"/>
          <w:szCs w:val="22"/>
        </w:rPr>
      </w:pPr>
      <w:bookmarkStart w:id="1815" w:name="_Ref497226795"/>
      <w:bookmarkStart w:id="1816" w:name="_Toc236257023"/>
      <w:bookmarkStart w:id="1817" w:name="_Toc239256289"/>
      <w:r w:rsidRPr="00516444">
        <w:rPr>
          <w:rFonts w:ascii="Calibri" w:hAnsi="Calibri" w:cs="Calibri"/>
          <w:iCs/>
          <w:sz w:val="22"/>
          <w:szCs w:val="22"/>
        </w:rPr>
        <w:t>METODO DI CALCOLO DEI PUNTEGGI</w:t>
      </w:r>
      <w:bookmarkEnd w:id="1815"/>
      <w:r w:rsidRPr="00516444">
        <w:rPr>
          <w:rFonts w:ascii="Calibri" w:hAnsi="Calibri" w:cs="Calibri"/>
          <w:iCs/>
          <w:sz w:val="22"/>
          <w:szCs w:val="22"/>
        </w:rPr>
        <w:t xml:space="preserve"> COMPLESSIVI</w:t>
      </w:r>
      <w:bookmarkEnd w:id="1816"/>
      <w:bookmarkEnd w:id="1817"/>
    </w:p>
    <w:p w14:paraId="6D240AC7" w14:textId="77777777" w:rsidR="00320259" w:rsidRPr="00516444" w:rsidRDefault="00320259" w:rsidP="00320259">
      <w:pPr>
        <w:spacing w:before="60" w:after="60"/>
        <w:rPr>
          <w:rFonts w:ascii="Calibri" w:hAnsi="Calibri" w:cs="Calibri"/>
          <w:i/>
          <w:sz w:val="22"/>
        </w:rPr>
      </w:pPr>
      <w:r w:rsidRPr="00516444">
        <w:rPr>
          <w:rFonts w:ascii="Calibri" w:hAnsi="Calibri" w:cs="Calibri"/>
          <w:sz w:val="22"/>
        </w:rPr>
        <w:t xml:space="preserve">La commissione, terminata l’attribuzione dei coefficienti agli elementi qualitativi e quantitativi, procede, in relazione a ciascuna offerta, all’attribuzione dei punteggi per ogni singolo criterio </w:t>
      </w:r>
    </w:p>
    <w:p w14:paraId="1ABE7639" w14:textId="77777777" w:rsidR="00320259" w:rsidRPr="00516444" w:rsidRDefault="00320259" w:rsidP="00320259">
      <w:pPr>
        <w:spacing w:before="60" w:after="60"/>
        <w:rPr>
          <w:rFonts w:ascii="Calibri" w:hAnsi="Calibri" w:cs="Calibri"/>
          <w:sz w:val="22"/>
        </w:rPr>
      </w:pPr>
      <w:r w:rsidRPr="00516444">
        <w:rPr>
          <w:rFonts w:ascii="Calibri" w:hAnsi="Calibri" w:cs="Calibri"/>
          <w:sz w:val="22"/>
        </w:rPr>
        <w:t xml:space="preserve">Verranno prese in considerazione i valori fino due cifre decimali. Qualora si verificasse la presenza di valori con più di due decimali, la numerazione dopo la virgola sarà troncata. </w:t>
      </w:r>
    </w:p>
    <w:p w14:paraId="17CA1AFD" w14:textId="77777777" w:rsidR="00320259" w:rsidRPr="00516444" w:rsidRDefault="00320259" w:rsidP="00320259">
      <w:pPr>
        <w:spacing w:before="60" w:after="60"/>
        <w:rPr>
          <w:rFonts w:ascii="Calibri" w:hAnsi="Calibri" w:cs="Calibri"/>
          <w:sz w:val="22"/>
        </w:rPr>
      </w:pPr>
      <w:r w:rsidRPr="00516444">
        <w:rPr>
          <w:rFonts w:ascii="Calibri" w:hAnsi="Calibri" w:cs="Calibri"/>
          <w:sz w:val="22"/>
        </w:rPr>
        <w:t>La presente procedura non prevede la riparametrazione dei punteggi.</w:t>
      </w:r>
    </w:p>
    <w:p w14:paraId="3F7A0AD1" w14:textId="77777777" w:rsidR="00320259" w:rsidRPr="00AE03D1" w:rsidRDefault="00320259" w:rsidP="00320259">
      <w:pPr>
        <w:spacing w:before="60" w:after="60"/>
        <w:rPr>
          <w:rFonts w:ascii="Calibri" w:hAnsi="Calibri" w:cs="Calibri"/>
          <w:sz w:val="22"/>
          <w:highlight w:val="yellow"/>
        </w:rPr>
      </w:pPr>
    </w:p>
    <w:p w14:paraId="47FDC287" w14:textId="77777777" w:rsidR="00320259" w:rsidRPr="00516444" w:rsidRDefault="00320259" w:rsidP="00320259">
      <w:pPr>
        <w:spacing w:before="60" w:after="60"/>
        <w:rPr>
          <w:rFonts w:ascii="Calibri" w:hAnsi="Calibri" w:cs="Calibri"/>
          <w:sz w:val="22"/>
        </w:rPr>
      </w:pPr>
      <w:r w:rsidRPr="00516444">
        <w:rPr>
          <w:rFonts w:ascii="Calibri" w:hAnsi="Calibri" w:cs="Calibri"/>
          <w:sz w:val="22"/>
        </w:rPr>
        <w:t>Al termine la Commissione stilerà la graduatoria finale, così come previsto dal presente disciplinare di gara</w:t>
      </w:r>
    </w:p>
    <w:p w14:paraId="6D1C7D45" w14:textId="0F2C94BE" w:rsidR="00320259" w:rsidRPr="00516444" w:rsidRDefault="00320259" w:rsidP="00320259">
      <w:pPr>
        <w:pStyle w:val="Default"/>
        <w:spacing w:before="60" w:after="60"/>
        <w:rPr>
          <w:rFonts w:ascii="Calibri" w:hAnsi="Calibri" w:cs="Calibri"/>
          <w:sz w:val="22"/>
          <w:szCs w:val="22"/>
        </w:rPr>
      </w:pPr>
      <w:r w:rsidRPr="00516444">
        <w:rPr>
          <w:rFonts w:ascii="Calibri" w:hAnsi="Calibri" w:cs="Calibri"/>
          <w:sz w:val="22"/>
          <w:szCs w:val="22"/>
        </w:rPr>
        <w:t>Il punteggio tecnico attribuito in relazione a ciascun elemento di valutazione dell’offerta tecnica è arrotondato alla seconda cifra decimale,</w:t>
      </w:r>
      <w:r w:rsidR="00B8034F" w:rsidRPr="00516444">
        <w:rPr>
          <w:rFonts w:ascii="Calibri" w:hAnsi="Calibri" w:cs="Calibri"/>
          <w:sz w:val="22"/>
          <w:szCs w:val="22"/>
        </w:rPr>
        <w:t xml:space="preserve"> </w:t>
      </w:r>
      <w:r w:rsidRPr="00516444">
        <w:rPr>
          <w:rFonts w:ascii="Calibri" w:hAnsi="Calibri" w:cs="Calibri"/>
          <w:sz w:val="22"/>
          <w:szCs w:val="22"/>
        </w:rPr>
        <w:t>per difetto se la terza cifra decimale è compresa tra 0 e 4 e, per eccesso, se la terza cifra decimale è compresa tra 5 e 9.</w:t>
      </w:r>
    </w:p>
    <w:p w14:paraId="77DA4B28" w14:textId="77777777" w:rsidR="00C06E78" w:rsidRPr="00516444" w:rsidRDefault="00C06E78" w:rsidP="00AE28AD">
      <w:pPr>
        <w:pStyle w:val="Default"/>
        <w:spacing w:before="60" w:after="60"/>
        <w:rPr>
          <w:rFonts w:ascii="Calibri" w:hAnsi="Calibri" w:cs="Calibri"/>
          <w:sz w:val="22"/>
          <w:szCs w:val="22"/>
        </w:rPr>
      </w:pPr>
    </w:p>
    <w:p w14:paraId="0C82229D" w14:textId="77777777" w:rsidR="00AE28AD" w:rsidRPr="00586A8E" w:rsidRDefault="00AE28AD" w:rsidP="00604C9A">
      <w:pPr>
        <w:pStyle w:val="Titolo2"/>
        <w:numPr>
          <w:ilvl w:val="0"/>
          <w:numId w:val="3"/>
        </w:numPr>
        <w:rPr>
          <w:rFonts w:ascii="Calibri" w:hAnsi="Calibri" w:cs="Calibri"/>
          <w:sz w:val="22"/>
          <w:szCs w:val="22"/>
        </w:rPr>
      </w:pPr>
      <w:bookmarkStart w:id="1818" w:name="_Toc4034712801"/>
      <w:bookmarkStart w:id="1819" w:name="_Toc3974228731"/>
      <w:bookmarkStart w:id="1820" w:name="_Toc3973468321"/>
      <w:bookmarkStart w:id="1821" w:name="_Toc3937069171"/>
      <w:bookmarkStart w:id="1822" w:name="_Toc3937008441"/>
      <w:bookmarkStart w:id="1823" w:name="_Toc3932831851"/>
      <w:bookmarkStart w:id="1824" w:name="_Toc3932726691"/>
      <w:bookmarkStart w:id="1825" w:name="_Toc3932726111"/>
      <w:bookmarkStart w:id="1826" w:name="_Toc3931878551"/>
      <w:bookmarkStart w:id="1827" w:name="_Toc3931121381"/>
      <w:bookmarkStart w:id="1828" w:name="_Toc3931105741"/>
      <w:bookmarkStart w:id="1829" w:name="_Toc3925775071"/>
      <w:bookmarkStart w:id="1830" w:name="_Toc3910360661"/>
      <w:bookmarkStart w:id="1831" w:name="_Toc3910359931"/>
      <w:bookmarkStart w:id="1832" w:name="_Toc3805018801"/>
      <w:bookmarkStart w:id="1833" w:name="_Toc485218331"/>
      <w:bookmarkStart w:id="1834" w:name="_Toc484688895"/>
      <w:bookmarkStart w:id="1835" w:name="_Toc484688340"/>
      <w:bookmarkStart w:id="1836" w:name="_Toc484605471"/>
      <w:bookmarkStart w:id="1837" w:name="_Toc484605347"/>
      <w:bookmarkStart w:id="1838" w:name="_Toc484526628"/>
      <w:bookmarkStart w:id="1839" w:name="_Toc484449133"/>
      <w:bookmarkStart w:id="1840" w:name="_Toc484449009"/>
      <w:bookmarkStart w:id="1841" w:name="_Toc484448885"/>
      <w:bookmarkStart w:id="1842" w:name="_Toc484448762"/>
      <w:bookmarkStart w:id="1843" w:name="_Toc484448638"/>
      <w:bookmarkStart w:id="1844" w:name="_Toc484448514"/>
      <w:bookmarkStart w:id="1845" w:name="_Toc484448390"/>
      <w:bookmarkStart w:id="1846" w:name="_Toc484448266"/>
      <w:bookmarkStart w:id="1847" w:name="_Toc484448142"/>
      <w:bookmarkStart w:id="1848" w:name="_Toc484440482"/>
      <w:bookmarkStart w:id="1849" w:name="_Toc484440122"/>
      <w:bookmarkStart w:id="1850" w:name="_Toc484439998"/>
      <w:bookmarkStart w:id="1851" w:name="_Toc484439875"/>
      <w:bookmarkStart w:id="1852" w:name="_Toc484438955"/>
      <w:bookmarkStart w:id="1853" w:name="_Toc484438831"/>
      <w:bookmarkStart w:id="1854" w:name="_Toc484438707"/>
      <w:bookmarkStart w:id="1855" w:name="_Toc484429132"/>
      <w:bookmarkStart w:id="1856" w:name="_Toc484428962"/>
      <w:bookmarkStart w:id="1857" w:name="_Toc484097788"/>
      <w:bookmarkStart w:id="1858" w:name="_Toc484011714"/>
      <w:bookmarkStart w:id="1859" w:name="_Toc484011239"/>
      <w:bookmarkStart w:id="1860" w:name="_Toc484011117"/>
      <w:bookmarkStart w:id="1861" w:name="_Toc484010995"/>
      <w:bookmarkStart w:id="1862" w:name="_Toc484010871"/>
      <w:bookmarkStart w:id="1863" w:name="_Toc484010749"/>
      <w:bookmarkStart w:id="1864" w:name="_Toc483906999"/>
      <w:bookmarkStart w:id="1865" w:name="_Toc483571622"/>
      <w:bookmarkStart w:id="1866" w:name="_Toc483571501"/>
      <w:bookmarkStart w:id="1867" w:name="_Toc483474071"/>
      <w:bookmarkStart w:id="1868" w:name="_Toc483401275"/>
      <w:bookmarkStart w:id="1869" w:name="_Toc483325797"/>
      <w:bookmarkStart w:id="1870" w:name="_Toc483316494"/>
      <w:bookmarkStart w:id="1871" w:name="_Toc483316363"/>
      <w:bookmarkStart w:id="1872" w:name="_Toc483316231"/>
      <w:bookmarkStart w:id="1873" w:name="_Toc483316026"/>
      <w:bookmarkStart w:id="1874" w:name="_Toc483302405"/>
      <w:bookmarkStart w:id="1875" w:name="_Toc483233688"/>
      <w:bookmarkStart w:id="1876" w:name="_Toc482979728"/>
      <w:bookmarkStart w:id="1877" w:name="_Toc482979630"/>
      <w:bookmarkStart w:id="1878" w:name="_Toc482979532"/>
      <w:bookmarkStart w:id="1879" w:name="_Toc482979424"/>
      <w:bookmarkStart w:id="1880" w:name="_Toc482979315"/>
      <w:bookmarkStart w:id="1881" w:name="_Toc482979206"/>
      <w:bookmarkStart w:id="1882" w:name="_Toc482979095"/>
      <w:bookmarkStart w:id="1883" w:name="_Toc482978987"/>
      <w:bookmarkStart w:id="1884" w:name="_Toc482978878"/>
      <w:bookmarkStart w:id="1885" w:name="_Toc482959759"/>
      <w:bookmarkStart w:id="1886" w:name="_Toc482959649"/>
      <w:bookmarkStart w:id="1887" w:name="_Toc482959539"/>
      <w:bookmarkStart w:id="1888" w:name="_Toc482712751"/>
      <w:bookmarkStart w:id="1889" w:name="_Toc482641305"/>
      <w:bookmarkStart w:id="1890" w:name="_Toc482633128"/>
      <w:bookmarkStart w:id="1891" w:name="_Toc482352287"/>
      <w:bookmarkStart w:id="1892" w:name="_Toc482352197"/>
      <w:bookmarkStart w:id="1893" w:name="_Toc482352107"/>
      <w:bookmarkStart w:id="1894" w:name="_Toc482352017"/>
      <w:bookmarkStart w:id="1895" w:name="_Toc482102153"/>
      <w:bookmarkStart w:id="1896" w:name="_Toc482102059"/>
      <w:bookmarkStart w:id="1897" w:name="_Toc482101964"/>
      <w:bookmarkStart w:id="1898" w:name="_Toc482101869"/>
      <w:bookmarkStart w:id="1899" w:name="_Toc482101776"/>
      <w:bookmarkStart w:id="1900" w:name="_Toc482101601"/>
      <w:bookmarkStart w:id="1901" w:name="_Toc482101486"/>
      <w:bookmarkStart w:id="1902" w:name="_Toc482101349"/>
      <w:bookmarkStart w:id="1903" w:name="_Toc482100923"/>
      <w:bookmarkStart w:id="1904" w:name="_Toc482100766"/>
      <w:bookmarkStart w:id="1905" w:name="_Toc482099049"/>
      <w:bookmarkStart w:id="1906" w:name="_Toc482097947"/>
      <w:bookmarkStart w:id="1907" w:name="_Toc482097755"/>
      <w:bookmarkStart w:id="1908" w:name="_Toc482097666"/>
      <w:bookmarkStart w:id="1909" w:name="_Toc482097577"/>
      <w:bookmarkStart w:id="1910" w:name="_Toc482025753"/>
      <w:bookmarkStart w:id="1911" w:name="_Toc481772380"/>
      <w:bookmarkStart w:id="1912" w:name="_Toc481772316"/>
      <w:bookmarkStart w:id="1913" w:name="_Toc481511317"/>
      <w:bookmarkStart w:id="1914" w:name="_Toc481511273"/>
      <w:bookmarkStart w:id="1915" w:name="_Toc481511213"/>
      <w:bookmarkStart w:id="1916" w:name="_Toc481511168"/>
      <w:bookmarkStart w:id="1917" w:name="_Toc481511110"/>
      <w:bookmarkStart w:id="1918" w:name="_Toc481165531"/>
      <w:bookmarkStart w:id="1919" w:name="_Toc481165222"/>
      <w:bookmarkStart w:id="1920" w:name="_Toc481160021"/>
      <w:bookmarkStart w:id="1921" w:name="_Toc481159876"/>
      <w:bookmarkStart w:id="1922" w:name="_Toc481159824"/>
      <w:bookmarkStart w:id="1923" w:name="_Toc481159767"/>
      <w:bookmarkStart w:id="1924" w:name="_Toc481159721"/>
      <w:bookmarkStart w:id="1925" w:name="_Toc481159382"/>
      <w:bookmarkStart w:id="1926" w:name="_Toc481158988"/>
      <w:bookmarkStart w:id="1927" w:name="_Toc4164233721"/>
      <w:bookmarkStart w:id="1928" w:name="_Toc4067541891"/>
      <w:bookmarkStart w:id="1929" w:name="_Toc4060583881"/>
      <w:bookmarkStart w:id="1930" w:name="_Ref129797347"/>
      <w:bookmarkStart w:id="1931" w:name="_Toc239256290"/>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r w:rsidRPr="00516444">
        <w:rPr>
          <w:rFonts w:ascii="Calibri" w:hAnsi="Calibri" w:cs="Calibri"/>
          <w:sz w:val="22"/>
          <w:szCs w:val="22"/>
        </w:rPr>
        <w:lastRenderedPageBreak/>
        <w:t>COMMISSION</w:t>
      </w:r>
      <w:r w:rsidRPr="00586A8E">
        <w:rPr>
          <w:rFonts w:ascii="Calibri" w:hAnsi="Calibri" w:cs="Calibri"/>
          <w:sz w:val="22"/>
          <w:szCs w:val="22"/>
        </w:rPr>
        <w:t>E GIUDICATRICE</w:t>
      </w:r>
      <w:bookmarkEnd w:id="1930"/>
      <w:bookmarkEnd w:id="1931"/>
    </w:p>
    <w:p w14:paraId="14518AA3" w14:textId="77777777" w:rsidR="00B8034F" w:rsidRPr="00586A8E" w:rsidRDefault="00B8034F" w:rsidP="00B8034F">
      <w:pPr>
        <w:spacing w:before="60" w:after="60"/>
        <w:rPr>
          <w:rFonts w:ascii="Calibri" w:hAnsi="Calibri" w:cs="Calibri"/>
          <w:sz w:val="22"/>
        </w:rPr>
      </w:pPr>
      <w:r w:rsidRPr="00586A8E">
        <w:rPr>
          <w:rFonts w:ascii="Calibri" w:hAnsi="Calibri" w:cs="Calibri"/>
          <w:sz w:val="22"/>
        </w:rPr>
        <w:t xml:space="preserve">La commissione giudicatrice è nominata dopo la scadenza del termine per la presentazione delle offerte ed è composta da un numero dispari di membri, esperti nello specifico settore cui si riferisce l’oggetto del contratto. In capo ai commissari non devono sussistere cause ostative alla nomina ai sensi dell’articolo 93 comma 5 del Codice. A tal fine viene richiesta, prima del conferimento dell’incarico, apposita dichiarazione. </w:t>
      </w:r>
    </w:p>
    <w:p w14:paraId="174051C1" w14:textId="77777777" w:rsidR="00B8034F" w:rsidRPr="00586A8E" w:rsidRDefault="00B8034F" w:rsidP="00B8034F">
      <w:pPr>
        <w:spacing w:before="60" w:after="60"/>
        <w:rPr>
          <w:rFonts w:ascii="Calibri" w:hAnsi="Calibri" w:cs="Calibri"/>
          <w:sz w:val="22"/>
        </w:rPr>
      </w:pPr>
      <w:r w:rsidRPr="00586A8E">
        <w:rPr>
          <w:rFonts w:ascii="Calibri" w:hAnsi="Calibri" w:cs="Calibri"/>
          <w:sz w:val="22"/>
        </w:rPr>
        <w:t>La composizione della commissione giudicatrice e i curricula dei componenti sono pubblicati sul sito istituzionale nella sezione “Amministrazione trasparente”.</w:t>
      </w:r>
    </w:p>
    <w:p w14:paraId="198D17FB" w14:textId="77777777" w:rsidR="00B8034F" w:rsidRPr="00586A8E" w:rsidRDefault="00B8034F" w:rsidP="00B8034F">
      <w:pPr>
        <w:spacing w:before="60" w:after="60"/>
        <w:rPr>
          <w:rFonts w:ascii="Calibri" w:hAnsi="Calibri" w:cs="Calibri"/>
          <w:sz w:val="22"/>
        </w:rPr>
      </w:pPr>
      <w:r w:rsidRPr="00586A8E">
        <w:rPr>
          <w:rFonts w:ascii="Calibri" w:hAnsi="Calibri" w:cs="Calibri"/>
          <w:sz w:val="22"/>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14:paraId="54DDBADE" w14:textId="77777777" w:rsidR="00B8034F" w:rsidRPr="00586A8E" w:rsidRDefault="00B8034F" w:rsidP="00B8034F">
      <w:pPr>
        <w:spacing w:before="60" w:after="60"/>
        <w:rPr>
          <w:rFonts w:ascii="Calibri" w:hAnsi="Calibri" w:cs="Calibri"/>
          <w:sz w:val="22"/>
        </w:rPr>
      </w:pPr>
      <w:r w:rsidRPr="00586A8E">
        <w:rPr>
          <w:rFonts w:ascii="Calibri" w:hAnsi="Calibri" w:cs="Calibri"/>
          <w:sz w:val="22"/>
        </w:rPr>
        <w:t>Il RUPA si avvale dell’ausilio della commissione giudicatrice ai fini della verifica della documentazione amministrativa e dell’anomalia delle offerte.</w:t>
      </w:r>
    </w:p>
    <w:p w14:paraId="6F136749" w14:textId="77777777" w:rsidR="00AE28AD" w:rsidRPr="00586A8E" w:rsidRDefault="00AE28AD" w:rsidP="00AE28AD">
      <w:pPr>
        <w:tabs>
          <w:tab w:val="left" w:pos="851"/>
        </w:tabs>
        <w:spacing w:before="60" w:after="60"/>
        <w:rPr>
          <w:rFonts w:ascii="Calibri" w:hAnsi="Calibri" w:cs="Calibri"/>
          <w:sz w:val="22"/>
        </w:rPr>
      </w:pPr>
    </w:p>
    <w:p w14:paraId="566E5A99" w14:textId="77777777" w:rsidR="00AE28AD" w:rsidRPr="00586A8E" w:rsidRDefault="00AE28AD" w:rsidP="00604C9A">
      <w:pPr>
        <w:pStyle w:val="Titolo2"/>
        <w:numPr>
          <w:ilvl w:val="0"/>
          <w:numId w:val="3"/>
        </w:numPr>
        <w:rPr>
          <w:rFonts w:ascii="Calibri" w:hAnsi="Calibri" w:cs="Calibri"/>
          <w:sz w:val="22"/>
          <w:szCs w:val="22"/>
        </w:rPr>
      </w:pPr>
      <w:bookmarkStart w:id="1932" w:name="_Ref130243943"/>
      <w:bookmarkStart w:id="1933" w:name="_Toc239256291"/>
      <w:r w:rsidRPr="00586A8E">
        <w:rPr>
          <w:rFonts w:ascii="Calibri" w:hAnsi="Calibri" w:cs="Calibri"/>
          <w:sz w:val="22"/>
          <w:szCs w:val="22"/>
        </w:rPr>
        <w:t>SVOLGIMENTO DELLE OPERAZIONI DI GARA</w:t>
      </w:r>
      <w:bookmarkEnd w:id="1932"/>
      <w:bookmarkEnd w:id="1933"/>
      <w:r w:rsidRPr="00586A8E">
        <w:rPr>
          <w:rFonts w:ascii="Calibri" w:hAnsi="Calibri" w:cs="Calibri"/>
          <w:sz w:val="22"/>
          <w:szCs w:val="22"/>
        </w:rPr>
        <w:t xml:space="preserve"> </w:t>
      </w:r>
    </w:p>
    <w:p w14:paraId="62967BD1" w14:textId="77777777" w:rsidR="00DE751F" w:rsidRPr="00586A8E" w:rsidRDefault="00AE28AD" w:rsidP="00AE28AD">
      <w:pPr>
        <w:spacing w:before="60" w:after="60"/>
        <w:rPr>
          <w:rFonts w:ascii="Calibri" w:hAnsi="Calibri" w:cs="Calibri"/>
          <w:sz w:val="22"/>
        </w:rPr>
      </w:pPr>
      <w:r w:rsidRPr="00586A8E">
        <w:rPr>
          <w:rFonts w:ascii="Calibri" w:hAnsi="Calibri" w:cs="Calibri"/>
          <w:sz w:val="22"/>
        </w:rPr>
        <w:t>La prima s</w:t>
      </w:r>
      <w:r w:rsidR="006C7191" w:rsidRPr="00586A8E">
        <w:rPr>
          <w:rFonts w:ascii="Calibri" w:hAnsi="Calibri" w:cs="Calibri"/>
          <w:sz w:val="22"/>
        </w:rPr>
        <w:t>eduta</w:t>
      </w:r>
      <w:r w:rsidRPr="00586A8E">
        <w:rPr>
          <w:rFonts w:ascii="Calibri" w:hAnsi="Calibri" w:cs="Calibri"/>
          <w:sz w:val="22"/>
        </w:rPr>
        <w:t xml:space="preserve"> </w:t>
      </w:r>
      <w:r w:rsidR="007F3AD3" w:rsidRPr="00586A8E">
        <w:rPr>
          <w:rFonts w:ascii="Calibri" w:hAnsi="Calibri" w:cs="Calibri"/>
          <w:sz w:val="22"/>
        </w:rPr>
        <w:t xml:space="preserve">telematica </w:t>
      </w:r>
      <w:r w:rsidRPr="00586A8E">
        <w:rPr>
          <w:rFonts w:ascii="Calibri" w:hAnsi="Calibri" w:cs="Calibri"/>
          <w:sz w:val="22"/>
        </w:rPr>
        <w:t xml:space="preserve">ha luogo il giorno </w:t>
      </w:r>
      <w:r w:rsidR="00DE751F" w:rsidRPr="00586A8E">
        <w:rPr>
          <w:rFonts w:ascii="Calibri" w:hAnsi="Calibri" w:cs="Calibri"/>
          <w:sz w:val="22"/>
        </w:rPr>
        <w:t>e all’</w:t>
      </w:r>
      <w:r w:rsidRPr="00586A8E">
        <w:rPr>
          <w:rFonts w:ascii="Calibri" w:hAnsi="Calibri" w:cs="Calibri"/>
          <w:sz w:val="22"/>
        </w:rPr>
        <w:t>or</w:t>
      </w:r>
      <w:r w:rsidR="00DE751F" w:rsidRPr="00586A8E">
        <w:rPr>
          <w:rFonts w:ascii="Calibri" w:hAnsi="Calibri" w:cs="Calibri"/>
          <w:sz w:val="22"/>
        </w:rPr>
        <w:t>a</w:t>
      </w:r>
      <w:r w:rsidRPr="00586A8E">
        <w:rPr>
          <w:rFonts w:ascii="Calibri" w:hAnsi="Calibri" w:cs="Calibri"/>
          <w:sz w:val="22"/>
        </w:rPr>
        <w:t xml:space="preserve"> </w:t>
      </w:r>
      <w:r w:rsidR="00DE751F" w:rsidRPr="00586A8E">
        <w:rPr>
          <w:rFonts w:ascii="Calibri" w:hAnsi="Calibri" w:cs="Calibri"/>
          <w:sz w:val="22"/>
        </w:rPr>
        <w:t xml:space="preserve">indicata sulla PAD. </w:t>
      </w:r>
    </w:p>
    <w:p w14:paraId="4218F1C5" w14:textId="77777777" w:rsidR="00AE28AD" w:rsidRPr="00586A8E" w:rsidRDefault="00AE28AD" w:rsidP="00AE28AD">
      <w:pPr>
        <w:spacing w:before="60" w:after="60"/>
        <w:rPr>
          <w:rFonts w:ascii="Calibri" w:hAnsi="Calibri" w:cs="Calibri"/>
          <w:sz w:val="22"/>
        </w:rPr>
      </w:pPr>
      <w:r w:rsidRPr="00586A8E">
        <w:rPr>
          <w:rFonts w:ascii="Calibri" w:hAnsi="Calibri" w:cs="Calibri"/>
          <w:sz w:val="22"/>
        </w:rPr>
        <w:t>La PAD</w:t>
      </w:r>
      <w:r w:rsidR="00D90239" w:rsidRPr="00586A8E">
        <w:rPr>
          <w:rFonts w:ascii="Calibri" w:hAnsi="Calibri" w:cs="Calibri"/>
          <w:sz w:val="22"/>
        </w:rPr>
        <w:t xml:space="preserve"> c</w:t>
      </w:r>
      <w:r w:rsidRPr="00586A8E">
        <w:rPr>
          <w:rFonts w:ascii="Calibri" w:hAnsi="Calibri" w:cs="Calibri"/>
          <w:sz w:val="22"/>
        </w:rPr>
        <w:t>onsente lo svolgimento delle se</w:t>
      </w:r>
      <w:r w:rsidR="00755E78" w:rsidRPr="00586A8E">
        <w:rPr>
          <w:rFonts w:ascii="Calibri" w:hAnsi="Calibri" w:cs="Calibri"/>
          <w:sz w:val="22"/>
        </w:rPr>
        <w:t>dute</w:t>
      </w:r>
      <w:r w:rsidRPr="00586A8E">
        <w:rPr>
          <w:rFonts w:ascii="Calibri" w:hAnsi="Calibri" w:cs="Calibri"/>
          <w:sz w:val="22"/>
        </w:rPr>
        <w:t xml:space="preserve"> di gara preordinate all’esame:</w:t>
      </w:r>
    </w:p>
    <w:p w14:paraId="51FFDB2C" w14:textId="77777777" w:rsidR="00AE28AD" w:rsidRPr="00586A8E" w:rsidRDefault="00AE28AD" w:rsidP="00AE28AD">
      <w:pPr>
        <w:spacing w:before="60" w:after="60"/>
        <w:rPr>
          <w:rFonts w:ascii="Calibri" w:hAnsi="Calibri" w:cs="Calibri"/>
          <w:sz w:val="22"/>
        </w:rPr>
      </w:pPr>
      <w:r w:rsidRPr="00586A8E">
        <w:rPr>
          <w:rFonts w:ascii="Calibri" w:hAnsi="Calibri" w:cs="Calibri"/>
          <w:sz w:val="22"/>
        </w:rPr>
        <w:t>•</w:t>
      </w:r>
      <w:r w:rsidRPr="00586A8E">
        <w:rPr>
          <w:rFonts w:ascii="Calibri" w:hAnsi="Calibri" w:cs="Calibri"/>
          <w:sz w:val="22"/>
        </w:rPr>
        <w:tab/>
        <w:t>della documentazione amministrativa;</w:t>
      </w:r>
    </w:p>
    <w:p w14:paraId="5F880132" w14:textId="77777777" w:rsidR="00AE28AD" w:rsidRPr="00586A8E" w:rsidRDefault="00AE28AD" w:rsidP="00AE28AD">
      <w:pPr>
        <w:spacing w:before="60" w:after="60"/>
        <w:rPr>
          <w:rFonts w:ascii="Calibri" w:hAnsi="Calibri" w:cs="Calibri"/>
          <w:sz w:val="22"/>
        </w:rPr>
      </w:pPr>
      <w:r w:rsidRPr="00586A8E">
        <w:rPr>
          <w:rFonts w:ascii="Calibri" w:hAnsi="Calibri" w:cs="Calibri"/>
          <w:sz w:val="22"/>
        </w:rPr>
        <w:t>•</w:t>
      </w:r>
      <w:r w:rsidRPr="00586A8E">
        <w:rPr>
          <w:rFonts w:ascii="Calibri" w:hAnsi="Calibri" w:cs="Calibri"/>
          <w:sz w:val="22"/>
        </w:rPr>
        <w:tab/>
        <w:t>delle offerte tecniche;</w:t>
      </w:r>
    </w:p>
    <w:p w14:paraId="7FA2CFAD" w14:textId="77777777" w:rsidR="00AE28AD" w:rsidRPr="00586A8E" w:rsidRDefault="00AE28AD" w:rsidP="00AE28AD">
      <w:pPr>
        <w:spacing w:before="60" w:after="60"/>
        <w:rPr>
          <w:rFonts w:ascii="Calibri" w:hAnsi="Calibri" w:cs="Calibri"/>
          <w:sz w:val="22"/>
        </w:rPr>
      </w:pPr>
      <w:r w:rsidRPr="00586A8E">
        <w:rPr>
          <w:rFonts w:ascii="Calibri" w:hAnsi="Calibri" w:cs="Calibri"/>
          <w:sz w:val="22"/>
        </w:rPr>
        <w:t>•</w:t>
      </w:r>
      <w:r w:rsidRPr="00586A8E">
        <w:rPr>
          <w:rFonts w:ascii="Calibri" w:hAnsi="Calibri" w:cs="Calibri"/>
          <w:sz w:val="22"/>
        </w:rPr>
        <w:tab/>
        <w:t>delle offerte economiche.</w:t>
      </w:r>
    </w:p>
    <w:p w14:paraId="24060AFF" w14:textId="77777777" w:rsidR="00AE28AD" w:rsidRPr="005F5074" w:rsidRDefault="00AE28AD" w:rsidP="00AE28AD">
      <w:pPr>
        <w:spacing w:before="60" w:after="60"/>
        <w:rPr>
          <w:rFonts w:ascii="Calibri" w:hAnsi="Calibri" w:cs="Calibri"/>
          <w:sz w:val="22"/>
        </w:rPr>
      </w:pPr>
      <w:r w:rsidRPr="00586A8E">
        <w:rPr>
          <w:rFonts w:ascii="Calibri" w:hAnsi="Calibri" w:cs="Calibri"/>
          <w:sz w:val="22"/>
        </w:rPr>
        <w:t xml:space="preserve">La PAD garantisce il rispetto delle disposizioni del codice in materia di riservatezza delle operazioni e delle informazioni relative alla procedura di </w:t>
      </w:r>
      <w:r w:rsidRPr="005F5074">
        <w:rPr>
          <w:rFonts w:ascii="Calibri" w:hAnsi="Calibri" w:cs="Calibri"/>
          <w:sz w:val="22"/>
        </w:rPr>
        <w:t>gara, nonché il rispetto dei principi di trasparenza.</w:t>
      </w:r>
    </w:p>
    <w:p w14:paraId="16E0A8E3" w14:textId="77777777" w:rsidR="00AE28AD" w:rsidRPr="005F5074" w:rsidRDefault="00AE28AD" w:rsidP="00AE28AD">
      <w:pPr>
        <w:spacing w:before="60" w:after="60"/>
        <w:rPr>
          <w:rFonts w:ascii="Calibri" w:hAnsi="Calibri" w:cs="Calibri"/>
          <w:sz w:val="22"/>
        </w:rPr>
      </w:pPr>
    </w:p>
    <w:p w14:paraId="43BBD48C" w14:textId="77777777" w:rsidR="00AE28AD" w:rsidRPr="005F5074" w:rsidRDefault="00AE28AD" w:rsidP="00DE751F">
      <w:pPr>
        <w:pStyle w:val="Titolo2"/>
        <w:numPr>
          <w:ilvl w:val="0"/>
          <w:numId w:val="3"/>
        </w:numPr>
        <w:rPr>
          <w:rFonts w:ascii="Calibri" w:hAnsi="Calibri" w:cs="Calibri"/>
          <w:sz w:val="22"/>
          <w:szCs w:val="22"/>
        </w:rPr>
      </w:pPr>
      <w:bookmarkStart w:id="1934" w:name="_Ref132303128"/>
      <w:bookmarkStart w:id="1935" w:name="_Toc239256292"/>
      <w:r w:rsidRPr="005F5074">
        <w:rPr>
          <w:rFonts w:ascii="Calibri" w:hAnsi="Calibri" w:cs="Calibri"/>
          <w:sz w:val="22"/>
          <w:szCs w:val="22"/>
        </w:rPr>
        <w:t>VERIFICA DOCUMENTAZIONE AMMINISTRATIVA</w:t>
      </w:r>
      <w:bookmarkEnd w:id="1934"/>
      <w:bookmarkEnd w:id="1935"/>
    </w:p>
    <w:p w14:paraId="17D5CEA9" w14:textId="7D704A74" w:rsidR="00AE28AD" w:rsidRPr="005F5074" w:rsidRDefault="00AE28AD" w:rsidP="00AE28AD">
      <w:pPr>
        <w:spacing w:before="60" w:after="60"/>
        <w:rPr>
          <w:rFonts w:ascii="Calibri" w:hAnsi="Calibri" w:cs="Calibri"/>
          <w:sz w:val="22"/>
        </w:rPr>
      </w:pPr>
      <w:r w:rsidRPr="005F5074">
        <w:rPr>
          <w:rFonts w:ascii="Calibri" w:hAnsi="Calibri" w:cs="Calibri"/>
          <w:sz w:val="22"/>
        </w:rPr>
        <w:t>Il</w:t>
      </w:r>
      <w:r w:rsidR="00DE751F" w:rsidRPr="005F5074">
        <w:rPr>
          <w:rFonts w:ascii="Calibri" w:hAnsi="Calibri" w:cs="Calibri"/>
          <w:sz w:val="22"/>
        </w:rPr>
        <w:t xml:space="preserve"> Responsabile di </w:t>
      </w:r>
      <w:r w:rsidR="00750553" w:rsidRPr="005F5074">
        <w:rPr>
          <w:rFonts w:ascii="Calibri" w:hAnsi="Calibri" w:cs="Calibri"/>
          <w:sz w:val="22"/>
        </w:rPr>
        <w:t>fase accede</w:t>
      </w:r>
      <w:r w:rsidRPr="005F5074">
        <w:rPr>
          <w:rFonts w:ascii="Calibri" w:hAnsi="Calibri" w:cs="Calibri"/>
          <w:sz w:val="22"/>
        </w:rPr>
        <w:t xml:space="preserve"> alla documentazione amministrativa di ciascun concorrente, mentre l’offerta tecnica e l’offerta economica restano, chiuse, segrete e bloccate dal sistema, e procede a: </w:t>
      </w:r>
    </w:p>
    <w:p w14:paraId="0065EE08" w14:textId="77777777" w:rsidR="00AE28AD" w:rsidRPr="005F5074" w:rsidRDefault="00AE28AD" w:rsidP="00225033">
      <w:pPr>
        <w:numPr>
          <w:ilvl w:val="0"/>
          <w:numId w:val="5"/>
        </w:numPr>
        <w:tabs>
          <w:tab w:val="left" w:pos="851"/>
        </w:tabs>
        <w:spacing w:before="60" w:after="60"/>
        <w:ind w:left="426"/>
        <w:rPr>
          <w:rFonts w:ascii="Calibri" w:hAnsi="Calibri" w:cs="Calibri"/>
          <w:sz w:val="22"/>
        </w:rPr>
      </w:pPr>
      <w:r w:rsidRPr="005F5074">
        <w:rPr>
          <w:rFonts w:ascii="Calibri" w:hAnsi="Calibri" w:cs="Calibri"/>
          <w:sz w:val="22"/>
        </w:rPr>
        <w:t>controllare la completezza della documentazione amministrativa presentata;</w:t>
      </w:r>
    </w:p>
    <w:p w14:paraId="61696B11" w14:textId="77777777" w:rsidR="00AE28AD" w:rsidRPr="005F5074" w:rsidRDefault="00AE28AD" w:rsidP="00225033">
      <w:pPr>
        <w:pStyle w:val="Paragrafoelenco"/>
        <w:numPr>
          <w:ilvl w:val="0"/>
          <w:numId w:val="5"/>
        </w:numPr>
        <w:tabs>
          <w:tab w:val="left" w:pos="851"/>
        </w:tabs>
        <w:spacing w:before="60" w:after="60"/>
        <w:ind w:left="426"/>
        <w:contextualSpacing w:val="0"/>
        <w:rPr>
          <w:rFonts w:ascii="Calibri" w:hAnsi="Calibri" w:cs="Calibri"/>
          <w:sz w:val="22"/>
        </w:rPr>
      </w:pPr>
      <w:r w:rsidRPr="005F5074">
        <w:rPr>
          <w:rFonts w:ascii="Calibri" w:hAnsi="Calibri" w:cs="Calibri"/>
          <w:sz w:val="22"/>
        </w:rPr>
        <w:t>verificare la conformità della documentazione amministrativa a quanto richiesto nel presente disciplinare;</w:t>
      </w:r>
    </w:p>
    <w:p w14:paraId="243D53EE" w14:textId="3C36C16F" w:rsidR="00AE28AD" w:rsidRPr="005F5074" w:rsidRDefault="00AE28AD" w:rsidP="00225033">
      <w:pPr>
        <w:pStyle w:val="Paragrafoelenco"/>
        <w:numPr>
          <w:ilvl w:val="0"/>
          <w:numId w:val="5"/>
        </w:numPr>
        <w:tabs>
          <w:tab w:val="left" w:pos="851"/>
        </w:tabs>
        <w:spacing w:before="60" w:after="60"/>
        <w:ind w:left="426"/>
        <w:contextualSpacing w:val="0"/>
        <w:rPr>
          <w:rFonts w:ascii="Calibri" w:hAnsi="Calibri" w:cs="Calibri"/>
          <w:sz w:val="22"/>
        </w:rPr>
      </w:pPr>
      <w:r w:rsidRPr="005F5074">
        <w:rPr>
          <w:rFonts w:ascii="Calibri" w:hAnsi="Calibri" w:cs="Calibri"/>
          <w:sz w:val="22"/>
        </w:rPr>
        <w:t xml:space="preserve">attivare la procedura di soccorso istruttorio di cui al precedente </w:t>
      </w:r>
      <w:r w:rsidR="00750553" w:rsidRPr="005F5074">
        <w:rPr>
          <w:rFonts w:ascii="Calibri" w:hAnsi="Calibri" w:cs="Calibri"/>
          <w:sz w:val="22"/>
        </w:rPr>
        <w:t>paragrafo,</w:t>
      </w:r>
      <w:r w:rsidRPr="005F5074">
        <w:rPr>
          <w:rFonts w:ascii="Calibri" w:hAnsi="Calibri" w:cs="Calibri"/>
          <w:sz w:val="22"/>
        </w:rPr>
        <w:t xml:space="preserve"> se necessario. </w:t>
      </w:r>
    </w:p>
    <w:p w14:paraId="5FC990C6" w14:textId="77777777" w:rsidR="00AE28AD" w:rsidRPr="005F5074" w:rsidRDefault="00AE28AD" w:rsidP="00AE28AD">
      <w:pPr>
        <w:tabs>
          <w:tab w:val="left" w:pos="851"/>
        </w:tabs>
        <w:spacing w:before="60" w:after="60"/>
        <w:ind w:left="66"/>
        <w:rPr>
          <w:rFonts w:ascii="Calibri" w:hAnsi="Calibri" w:cs="Calibri"/>
          <w:sz w:val="22"/>
        </w:rPr>
      </w:pPr>
      <w:r w:rsidRPr="005F5074">
        <w:rPr>
          <w:rFonts w:ascii="Calibri" w:hAnsi="Calibri" w:cs="Calibri"/>
          <w:sz w:val="22"/>
        </w:rPr>
        <w:t>Gli eventuali provvedimenti di esclusione dalla procedura di gara sono comunicati entro cinque giorni dalla loro adozione.</w:t>
      </w:r>
      <w:r w:rsidRPr="005F5074" w:rsidDel="00626907">
        <w:rPr>
          <w:rFonts w:ascii="Calibri" w:hAnsi="Calibri" w:cs="Calibri"/>
          <w:sz w:val="22"/>
        </w:rPr>
        <w:t xml:space="preserve"> </w:t>
      </w:r>
      <w:r w:rsidRPr="005F5074">
        <w:rPr>
          <w:rFonts w:ascii="Calibri" w:hAnsi="Calibri" w:cs="Calibri"/>
          <w:sz w:val="22"/>
        </w:rPr>
        <w:t xml:space="preserve">È fatta salva la possibilità di chiedere agli offerenti, in qualsiasi momento nel </w:t>
      </w:r>
      <w:r w:rsidRPr="005F5074">
        <w:rPr>
          <w:rFonts w:ascii="Calibri" w:hAnsi="Calibri" w:cs="Calibri"/>
          <w:sz w:val="22"/>
        </w:rPr>
        <w:lastRenderedPageBreak/>
        <w:t xml:space="preserve">corso della procedura, di presentare tutti i documenti complementari o parte di essi, qualora questo sia necessario per assicurare il corretto svolgimento della procedura. </w:t>
      </w:r>
    </w:p>
    <w:p w14:paraId="40B87809" w14:textId="77777777" w:rsidR="00AE28AD" w:rsidRPr="00AE03D1" w:rsidRDefault="00AE28AD" w:rsidP="000D1710">
      <w:pPr>
        <w:tabs>
          <w:tab w:val="left" w:pos="851"/>
        </w:tabs>
        <w:spacing w:before="60" w:after="60"/>
        <w:rPr>
          <w:rFonts w:ascii="Calibri" w:hAnsi="Calibri" w:cs="Calibri"/>
          <w:sz w:val="22"/>
          <w:highlight w:val="yellow"/>
        </w:rPr>
      </w:pPr>
    </w:p>
    <w:p w14:paraId="7FE1D452" w14:textId="77777777" w:rsidR="00AE28AD" w:rsidRPr="005F5074" w:rsidRDefault="00AE28AD" w:rsidP="00604C9A">
      <w:pPr>
        <w:pStyle w:val="Titolo2"/>
        <w:numPr>
          <w:ilvl w:val="0"/>
          <w:numId w:val="3"/>
        </w:numPr>
        <w:rPr>
          <w:rFonts w:ascii="Calibri" w:hAnsi="Calibri" w:cs="Calibri"/>
          <w:sz w:val="22"/>
          <w:szCs w:val="22"/>
        </w:rPr>
      </w:pPr>
      <w:bookmarkStart w:id="1936" w:name="_Ref132303065"/>
      <w:bookmarkStart w:id="1937" w:name="_Ref138148356"/>
      <w:bookmarkStart w:id="1938" w:name="_Toc239256293"/>
      <w:r w:rsidRPr="005F5074">
        <w:rPr>
          <w:rFonts w:ascii="Calibri" w:hAnsi="Calibri" w:cs="Calibri"/>
          <w:sz w:val="22"/>
          <w:szCs w:val="22"/>
        </w:rPr>
        <w:t>VALUTAZIONE DELLE OFFERTE TECNICHE ED ECONOMICHE</w:t>
      </w:r>
      <w:bookmarkEnd w:id="1936"/>
      <w:bookmarkEnd w:id="1937"/>
      <w:r w:rsidRPr="005F5074">
        <w:rPr>
          <w:rFonts w:ascii="Calibri" w:hAnsi="Calibri" w:cs="Calibri"/>
          <w:sz w:val="22"/>
          <w:szCs w:val="22"/>
        </w:rPr>
        <w:t>.</w:t>
      </w:r>
      <w:bookmarkEnd w:id="1938"/>
    </w:p>
    <w:p w14:paraId="1056F2D5" w14:textId="77777777" w:rsidR="00FF44D2" w:rsidRPr="005F5074" w:rsidRDefault="00FF44D2" w:rsidP="00FF44D2">
      <w:pPr>
        <w:spacing w:before="60" w:after="60"/>
        <w:rPr>
          <w:rFonts w:ascii="Calibri" w:hAnsi="Calibri" w:cs="Calibri"/>
          <w:sz w:val="22"/>
        </w:rPr>
      </w:pPr>
      <w:r w:rsidRPr="005F5074">
        <w:rPr>
          <w:rFonts w:ascii="Calibri" w:hAnsi="Calibri" w:cs="Calibri"/>
          <w:sz w:val="22"/>
        </w:rPr>
        <w:t>Il seggio di gara comunicherà la data e ora relativa all’apertura delle offerte economiche, dei soli concorrenti ammessi alla fase successiva.</w:t>
      </w:r>
    </w:p>
    <w:p w14:paraId="72AE876E" w14:textId="77777777" w:rsidR="00FF44D2" w:rsidRPr="005F5074" w:rsidRDefault="00FF44D2" w:rsidP="00FF44D2">
      <w:pPr>
        <w:rPr>
          <w:rFonts w:ascii="Calibri" w:hAnsi="Calibri" w:cs="Calibri"/>
          <w:sz w:val="22"/>
        </w:rPr>
      </w:pPr>
      <w:r w:rsidRPr="005F5074">
        <w:rPr>
          <w:rFonts w:ascii="Calibri" w:hAnsi="Calibri" w:cs="Calibri"/>
          <w:sz w:val="22"/>
        </w:rPr>
        <w:t xml:space="preserve"> Il Seggio di gara procede all’apertura e alla valutazione delle offerte economiche, secondo i criteri e le modalità descritte nel disciplinare e, successivamente, all’individuazione dell’unico parametro numerico finale per la formulazione della graduatoria. </w:t>
      </w:r>
    </w:p>
    <w:p w14:paraId="2C8E6DB0" w14:textId="77777777" w:rsidR="00FF44D2" w:rsidRPr="005F5074" w:rsidRDefault="00FF44D2" w:rsidP="00FF44D2">
      <w:pPr>
        <w:spacing w:before="60" w:after="60"/>
        <w:rPr>
          <w:rFonts w:ascii="Calibri" w:hAnsi="Calibri" w:cs="Calibri"/>
          <w:sz w:val="22"/>
        </w:rPr>
      </w:pPr>
      <w:r w:rsidRPr="005F5074">
        <w:rPr>
          <w:rFonts w:ascii="Calibri" w:hAnsi="Calibri" w:cs="Calibri"/>
          <w:sz w:val="22"/>
        </w:rPr>
        <w:t xml:space="preserve">Nel caso in cui le offerte di due o più concorrenti abbiano il medesimo importo complessivo, si procederà tramite sorteggio.  </w:t>
      </w:r>
    </w:p>
    <w:p w14:paraId="6F12D3F9" w14:textId="77777777" w:rsidR="00FF44D2" w:rsidRPr="005F5074" w:rsidRDefault="00FF44D2" w:rsidP="00FF44D2">
      <w:pPr>
        <w:spacing w:before="60" w:after="60"/>
        <w:rPr>
          <w:rFonts w:ascii="Calibri" w:hAnsi="Calibri" w:cs="Calibri"/>
          <w:sz w:val="22"/>
        </w:rPr>
      </w:pPr>
      <w:r w:rsidRPr="005F5074">
        <w:rPr>
          <w:rFonts w:ascii="Calibri" w:hAnsi="Calibri" w:cs="Calibri"/>
          <w:sz w:val="22"/>
        </w:rPr>
        <w:t>Il seggio di gara rende visibile ai concorrenti prezzi complessivi offerti.</w:t>
      </w:r>
    </w:p>
    <w:p w14:paraId="405AEBE5" w14:textId="77777777" w:rsidR="00FF44D2" w:rsidRPr="005F5074" w:rsidRDefault="00FF44D2" w:rsidP="00FF44D2">
      <w:pPr>
        <w:spacing w:before="60" w:after="60"/>
        <w:rPr>
          <w:rFonts w:ascii="Calibri" w:hAnsi="Calibri" w:cs="Calibri"/>
          <w:sz w:val="22"/>
        </w:rPr>
      </w:pPr>
      <w:r w:rsidRPr="005F5074">
        <w:rPr>
          <w:rFonts w:ascii="Calibri" w:hAnsi="Calibri" w:cs="Calibri"/>
          <w:sz w:val="22"/>
        </w:rPr>
        <w:t>All’esito delle operazioni di cui sopra, il seggio redige la graduatoria.</w:t>
      </w:r>
    </w:p>
    <w:p w14:paraId="7B189484" w14:textId="77777777" w:rsidR="00FF44D2" w:rsidRPr="005F5074" w:rsidRDefault="00FF44D2" w:rsidP="00FF44D2">
      <w:pPr>
        <w:spacing w:before="60" w:after="60"/>
        <w:rPr>
          <w:rFonts w:ascii="Calibri" w:hAnsi="Calibri" w:cs="Calibri"/>
          <w:sz w:val="22"/>
        </w:rPr>
      </w:pPr>
      <w:r w:rsidRPr="005F5074">
        <w:rPr>
          <w:rFonts w:ascii="Calibri" w:hAnsi="Calibri" w:cs="Calibri"/>
          <w:sz w:val="22"/>
        </w:rPr>
        <w:t>L’offerta è esclusa in caso di:</w:t>
      </w:r>
    </w:p>
    <w:p w14:paraId="79069478" w14:textId="77777777" w:rsidR="00FF44D2" w:rsidRPr="005F5074" w:rsidRDefault="00FF44D2" w:rsidP="003824CB">
      <w:pPr>
        <w:pStyle w:val="Paragrafoelenco"/>
        <w:numPr>
          <w:ilvl w:val="0"/>
          <w:numId w:val="38"/>
        </w:numPr>
        <w:spacing w:before="60" w:after="60"/>
        <w:ind w:left="426"/>
        <w:contextualSpacing w:val="0"/>
        <w:rPr>
          <w:rFonts w:ascii="Calibri" w:hAnsi="Calibri" w:cs="Calibri"/>
          <w:sz w:val="22"/>
        </w:rPr>
      </w:pPr>
      <w:r w:rsidRPr="005F5074">
        <w:rPr>
          <w:rFonts w:ascii="Calibri" w:hAnsi="Calibri" w:cs="Calibri"/>
          <w:sz w:val="22"/>
        </w:rPr>
        <w:t>presentazione di offerte parziali, plurime, condizionate, alternative oppure irregolari in quanto non rispettano i documenti di gara, ivi comprese le specifiche tecniche indicate nell’allegato E, o anormalmente basse;</w:t>
      </w:r>
    </w:p>
    <w:p w14:paraId="0C7ABE00" w14:textId="77777777" w:rsidR="00FF44D2" w:rsidRPr="005F5074" w:rsidRDefault="00FF44D2" w:rsidP="003824CB">
      <w:pPr>
        <w:pStyle w:val="Paragrafoelenco"/>
        <w:numPr>
          <w:ilvl w:val="0"/>
          <w:numId w:val="38"/>
        </w:numPr>
        <w:spacing w:before="60" w:after="60"/>
        <w:ind w:left="426"/>
        <w:contextualSpacing w:val="0"/>
        <w:rPr>
          <w:rFonts w:ascii="Calibri" w:hAnsi="Calibri" w:cs="Calibri"/>
          <w:sz w:val="22"/>
        </w:rPr>
      </w:pPr>
      <w:r w:rsidRPr="005F5074">
        <w:rPr>
          <w:rFonts w:ascii="Calibri" w:hAnsi="Calibri" w:cs="Calibri"/>
          <w:sz w:val="22"/>
        </w:rPr>
        <w:t>presentazione di offerte inammissibili in quanto il RUPA ha ritenuto sussistenti gli estremi per l’informativa alla Procura della Repubblica per reati di corruzione o fenomeni collusivi o ha verificato essere in aumento rispetto all’importo a base di gara.</w:t>
      </w:r>
    </w:p>
    <w:p w14:paraId="534E3D28" w14:textId="77777777" w:rsidR="00DB787A" w:rsidRPr="00AE03D1" w:rsidRDefault="00DB787A" w:rsidP="00DB787A">
      <w:pPr>
        <w:spacing w:before="60" w:after="60"/>
        <w:ind w:left="66"/>
        <w:rPr>
          <w:rFonts w:ascii="Calibri" w:hAnsi="Calibri" w:cs="Calibri"/>
          <w:sz w:val="22"/>
          <w:highlight w:val="yellow"/>
        </w:rPr>
      </w:pPr>
    </w:p>
    <w:p w14:paraId="7B8D0231" w14:textId="77777777" w:rsidR="00AE28AD" w:rsidRPr="005F5074" w:rsidRDefault="00AE28AD" w:rsidP="00604C9A">
      <w:pPr>
        <w:pStyle w:val="Titolo2"/>
        <w:numPr>
          <w:ilvl w:val="0"/>
          <w:numId w:val="3"/>
        </w:numPr>
        <w:rPr>
          <w:rFonts w:ascii="Calibri" w:hAnsi="Calibri" w:cs="Calibri"/>
          <w:sz w:val="22"/>
          <w:szCs w:val="22"/>
        </w:rPr>
      </w:pPr>
      <w:bookmarkStart w:id="1939" w:name="_Toc381775856"/>
      <w:bookmarkStart w:id="1940" w:name="_Toc485218335"/>
      <w:bookmarkStart w:id="1941" w:name="_Toc484688900"/>
      <w:bookmarkStart w:id="1942" w:name="_Toc484688345"/>
      <w:bookmarkStart w:id="1943" w:name="_Toc484605476"/>
      <w:bookmarkStart w:id="1944" w:name="_Toc484605352"/>
      <w:bookmarkStart w:id="1945" w:name="_Toc484526632"/>
      <w:bookmarkStart w:id="1946" w:name="_Toc484449137"/>
      <w:bookmarkStart w:id="1947" w:name="_Toc484449013"/>
      <w:bookmarkStart w:id="1948" w:name="_Toc484448889"/>
      <w:bookmarkStart w:id="1949" w:name="_Toc484448766"/>
      <w:bookmarkStart w:id="1950" w:name="_Toc484448642"/>
      <w:bookmarkStart w:id="1951" w:name="_Toc484448518"/>
      <w:bookmarkStart w:id="1952" w:name="_Toc484448394"/>
      <w:bookmarkStart w:id="1953" w:name="_Toc484448270"/>
      <w:bookmarkStart w:id="1954" w:name="_Toc484448146"/>
      <w:bookmarkStart w:id="1955" w:name="_Toc484440486"/>
      <w:bookmarkStart w:id="1956" w:name="_Toc484440126"/>
      <w:bookmarkStart w:id="1957" w:name="_Toc484440002"/>
      <w:bookmarkStart w:id="1958" w:name="_Toc484439879"/>
      <w:bookmarkStart w:id="1959" w:name="_Toc484438959"/>
      <w:bookmarkStart w:id="1960" w:name="_Toc484438835"/>
      <w:bookmarkStart w:id="1961" w:name="_Toc484438711"/>
      <w:bookmarkStart w:id="1962" w:name="_Toc484429136"/>
      <w:bookmarkStart w:id="1963" w:name="_Toc484428966"/>
      <w:bookmarkStart w:id="1964" w:name="_Toc484097792"/>
      <w:bookmarkStart w:id="1965" w:name="_Toc484011718"/>
      <w:bookmarkStart w:id="1966" w:name="_Toc484011243"/>
      <w:bookmarkStart w:id="1967" w:name="_Toc484011121"/>
      <w:bookmarkStart w:id="1968" w:name="_Toc484010999"/>
      <w:bookmarkStart w:id="1969" w:name="_Toc484010875"/>
      <w:bookmarkStart w:id="1970" w:name="_Toc484010753"/>
      <w:bookmarkStart w:id="1971" w:name="_Toc483907003"/>
      <w:bookmarkStart w:id="1972" w:name="_Toc3539903981"/>
      <w:bookmarkStart w:id="1973" w:name="_Toc381776132"/>
      <w:bookmarkStart w:id="1974" w:name="_Toc416423376"/>
      <w:bookmarkStart w:id="1975" w:name="_Toc406754193"/>
      <w:bookmarkStart w:id="1976" w:name="_Toc406058392"/>
      <w:bookmarkStart w:id="1977" w:name="_Toc403471284"/>
      <w:bookmarkStart w:id="1978" w:name="_Toc397422877"/>
      <w:bookmarkStart w:id="1979" w:name="_Toc397346836"/>
      <w:bookmarkStart w:id="1980" w:name="_Toc393706921"/>
      <w:bookmarkStart w:id="1981" w:name="_Toc393700848"/>
      <w:bookmarkStart w:id="1982" w:name="_Toc393283189"/>
      <w:bookmarkStart w:id="1983" w:name="_Toc393272673"/>
      <w:bookmarkStart w:id="1984" w:name="_Toc393272615"/>
      <w:bookmarkStart w:id="1985" w:name="_Toc393187859"/>
      <w:bookmarkStart w:id="1986" w:name="_Toc393112142"/>
      <w:bookmarkStart w:id="1987" w:name="_Toc393110578"/>
      <w:bookmarkStart w:id="1988" w:name="_Toc392577511"/>
      <w:bookmarkStart w:id="1989" w:name="_Toc391036070"/>
      <w:bookmarkStart w:id="1990" w:name="_Toc391035997"/>
      <w:bookmarkStart w:id="1991" w:name="_Toc380501884"/>
      <w:bookmarkStart w:id="1992" w:name="_Toc239256294"/>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r w:rsidRPr="005F5074">
        <w:rPr>
          <w:rFonts w:ascii="Calibri" w:hAnsi="Calibri" w:cs="Calibri"/>
          <w:sz w:val="22"/>
          <w:szCs w:val="22"/>
        </w:rPr>
        <w:t>VERIFICA DI ANOMALIA DELLE OFFERTE</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14:paraId="0740FB77"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s="Calibri"/>
          <w:sz w:val="22"/>
        </w:rPr>
        <w:t>La stazione appaltante si riserva la facoltà di sottoporre a verifica un’offerta che, in base anche ad altri elementi, appaia anormalmente bassa.</w:t>
      </w:r>
    </w:p>
    <w:p w14:paraId="62FBB921" w14:textId="77777777" w:rsidR="00FF44D2" w:rsidRPr="005F5074" w:rsidRDefault="00FF44D2" w:rsidP="00FF44D2">
      <w:pPr>
        <w:tabs>
          <w:tab w:val="left" w:pos="1260"/>
        </w:tabs>
        <w:spacing w:before="60" w:after="60" w:line="240" w:lineRule="auto"/>
        <w:rPr>
          <w:rFonts w:ascii="Calibri" w:hAnsi="Calibri"/>
          <w:sz w:val="22"/>
        </w:rPr>
      </w:pPr>
      <w:r w:rsidRPr="005F5074">
        <w:rPr>
          <w:rFonts w:ascii="Calibri" w:hAnsi="Calibri"/>
          <w:color w:val="211F1F"/>
          <w:sz w:val="22"/>
        </w:rPr>
        <w:t xml:space="preserve">La mancata presentazione anticipata delle giustificazioni non è tuttavia causa di </w:t>
      </w:r>
      <w:r w:rsidRPr="005F5074">
        <w:rPr>
          <w:rFonts w:ascii="Calibri" w:hAnsi="Calibri"/>
          <w:color w:val="211F1F"/>
          <w:spacing w:val="-2"/>
          <w:sz w:val="22"/>
        </w:rPr>
        <w:t>esclusione.</w:t>
      </w:r>
    </w:p>
    <w:p w14:paraId="6DFA09F7" w14:textId="77777777" w:rsidR="00FF44D2" w:rsidRPr="005F5074" w:rsidRDefault="00FF44D2" w:rsidP="00FF44D2">
      <w:pPr>
        <w:tabs>
          <w:tab w:val="left" w:pos="1260"/>
        </w:tabs>
        <w:spacing w:before="60" w:after="60" w:line="240" w:lineRule="auto"/>
        <w:rPr>
          <w:rFonts w:ascii="Calibri" w:hAnsi="Calibri"/>
          <w:sz w:val="22"/>
        </w:rPr>
      </w:pPr>
      <w:r w:rsidRPr="005F5074">
        <w:rPr>
          <w:rFonts w:ascii="Calibri" w:hAnsi="Calibri"/>
          <w:color w:val="211F1F"/>
          <w:sz w:val="22"/>
        </w:rPr>
        <w:t>Il Seggio di gara richiede al concorrente la presentazione delle spiegazioni, se del caso, indicando le componenti specifiche dell’offerta.</w:t>
      </w:r>
    </w:p>
    <w:p w14:paraId="2C5D46E9"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olor w:val="211F1F"/>
          <w:sz w:val="22"/>
        </w:rPr>
        <w:t xml:space="preserve">A tal fine, verrà assegnato un termine non superiore a quindici giorni dal ricevimento della </w:t>
      </w:r>
      <w:r w:rsidRPr="005F5074">
        <w:rPr>
          <w:rFonts w:ascii="Calibri" w:hAnsi="Calibri"/>
          <w:color w:val="211F1F"/>
          <w:spacing w:val="-2"/>
          <w:sz w:val="22"/>
        </w:rPr>
        <w:t>richiesta.</w:t>
      </w:r>
    </w:p>
    <w:p w14:paraId="11762DFE"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s="Calibri"/>
          <w:sz w:val="22"/>
        </w:rPr>
        <w:t>Nel caso in cui la prima migliore offerta appaia anormalmente bassa, il RUPA ne valuta la congruità, serietà, sostenibilità e realizzabilità.</w:t>
      </w:r>
    </w:p>
    <w:p w14:paraId="7DCF187A"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s="Calibri"/>
          <w:sz w:val="22"/>
        </w:rPr>
        <w:t>Qualora tale offerta risulti anomala, si procede con le stesse modalità nei confronti delle successive offerte ritenute anormalmente basse, fino ad individuare la migliore offerta ritenuta non anomala.</w:t>
      </w:r>
    </w:p>
    <w:p w14:paraId="0CEAEACC"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s="Calibri"/>
          <w:sz w:val="22"/>
        </w:rPr>
        <w:t>Il concorrente allega, in sede di presentazione dell’offerta economica, le giustificazioni relative alle voci di prezzo e di costo. La mancata presentazione anticipata delle giustificazioni non è causa di esclusione.</w:t>
      </w:r>
    </w:p>
    <w:p w14:paraId="2B3E4BEF"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s="Calibri"/>
          <w:sz w:val="22"/>
        </w:rPr>
        <w:t>Si procederà alla valutazione delle giustificazioni presentate solamente della ditta prima classificata</w:t>
      </w:r>
    </w:p>
    <w:p w14:paraId="0FF3CFAB"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s="Calibri"/>
          <w:sz w:val="22"/>
        </w:rPr>
        <w:lastRenderedPageBreak/>
        <w:t>Il RUPA, esaminate le spiegazioni fornite dall’offerente, ove le ritenga non sufficienti ad escludere l’anomalia, può chiedere, anche mediante audizione orale, ulteriori chiarimenti, assegnando un termine perentorio per il riscontro.</w:t>
      </w:r>
    </w:p>
    <w:p w14:paraId="17727D4F" w14:textId="77777777" w:rsidR="00FF44D2" w:rsidRPr="005F5074" w:rsidRDefault="00FF44D2" w:rsidP="00FF44D2">
      <w:pPr>
        <w:tabs>
          <w:tab w:val="left" w:pos="1260"/>
        </w:tabs>
        <w:spacing w:before="60" w:after="60" w:line="240" w:lineRule="auto"/>
        <w:rPr>
          <w:rFonts w:ascii="Calibri" w:hAnsi="Calibri" w:cs="Calibri"/>
          <w:sz w:val="22"/>
        </w:rPr>
      </w:pPr>
      <w:r w:rsidRPr="005F5074">
        <w:rPr>
          <w:rFonts w:ascii="Calibri" w:hAnsi="Calibri" w:cs="Calibri"/>
          <w:sz w:val="22"/>
        </w:rPr>
        <w:t>Il RUPA esclude le offerte che, in base all’esame degli elementi forniti con le spiegazioni risultino, nel complesso, inaffidabili.</w:t>
      </w:r>
    </w:p>
    <w:p w14:paraId="2DCF6D97" w14:textId="77777777" w:rsidR="005F32DC" w:rsidRPr="00AE03D1" w:rsidRDefault="005F32DC" w:rsidP="00AE28AD">
      <w:pPr>
        <w:spacing w:before="60" w:after="60"/>
        <w:rPr>
          <w:rFonts w:ascii="Calibri" w:hAnsi="Calibri" w:cs="Calibri"/>
          <w:sz w:val="22"/>
          <w:highlight w:val="yellow"/>
        </w:rPr>
      </w:pPr>
    </w:p>
    <w:p w14:paraId="09AC13D9" w14:textId="77777777" w:rsidR="00AE28AD" w:rsidRPr="00AE03D1" w:rsidRDefault="00AE28AD" w:rsidP="00604C9A">
      <w:pPr>
        <w:pStyle w:val="Titolo2"/>
        <w:numPr>
          <w:ilvl w:val="0"/>
          <w:numId w:val="3"/>
        </w:numPr>
        <w:rPr>
          <w:rFonts w:ascii="Calibri" w:hAnsi="Calibri" w:cs="Calibri"/>
          <w:sz w:val="22"/>
          <w:szCs w:val="22"/>
        </w:rPr>
      </w:pPr>
      <w:bookmarkStart w:id="1993" w:name="_Toc239256295"/>
      <w:r w:rsidRPr="00AE03D1">
        <w:rPr>
          <w:rFonts w:ascii="Calibri" w:eastAsia="SimSun" w:hAnsi="Calibri" w:cs="Calibri"/>
          <w:sz w:val="22"/>
          <w:szCs w:val="22"/>
        </w:rPr>
        <w:t xml:space="preserve">VERIFICA </w:t>
      </w:r>
      <w:r w:rsidR="0032221C" w:rsidRPr="00AE03D1">
        <w:rPr>
          <w:rFonts w:ascii="Calibri" w:eastAsia="SimSun" w:hAnsi="Calibri" w:cs="Calibri"/>
          <w:sz w:val="22"/>
          <w:szCs w:val="22"/>
        </w:rPr>
        <w:t>DELLA DOCUMENTAZIONE AMMINISTRATIVA</w:t>
      </w:r>
      <w:bookmarkEnd w:id="1993"/>
      <w:r w:rsidR="0032221C" w:rsidRPr="00AE03D1">
        <w:rPr>
          <w:rFonts w:ascii="Calibri" w:eastAsia="SimSun" w:hAnsi="Calibri" w:cs="Calibri"/>
          <w:sz w:val="22"/>
          <w:szCs w:val="22"/>
        </w:rPr>
        <w:t xml:space="preserve"> </w:t>
      </w:r>
    </w:p>
    <w:p w14:paraId="29822514" w14:textId="77777777" w:rsidR="00AE28AD" w:rsidRPr="00AE03D1" w:rsidRDefault="007C54DA" w:rsidP="007C54DA">
      <w:pPr>
        <w:spacing w:before="60" w:after="60"/>
        <w:rPr>
          <w:rFonts w:ascii="Calibri" w:hAnsi="Calibri" w:cs="Calibri"/>
          <w:sz w:val="22"/>
        </w:rPr>
      </w:pPr>
      <w:r w:rsidRPr="00AE03D1">
        <w:rPr>
          <w:rFonts w:ascii="Calibri" w:hAnsi="Calibri" w:cs="Calibri"/>
          <w:sz w:val="22"/>
        </w:rPr>
        <w:t>La procedura di gara non prevede l’inversione procedimentale.</w:t>
      </w:r>
    </w:p>
    <w:p w14:paraId="00D5416B" w14:textId="77777777" w:rsidR="00DB787A" w:rsidRPr="00AE03D1" w:rsidRDefault="00DB787A" w:rsidP="00AE28AD">
      <w:pPr>
        <w:pStyle w:val="Paragrafoelenco"/>
        <w:ind w:left="0"/>
        <w:rPr>
          <w:rFonts w:ascii="Calibri" w:eastAsia="SimSun" w:hAnsi="Calibri" w:cs="Calibri"/>
          <w:sz w:val="22"/>
        </w:rPr>
      </w:pPr>
    </w:p>
    <w:p w14:paraId="103B4E7C" w14:textId="77777777" w:rsidR="00AE28AD" w:rsidRPr="00AE03D1" w:rsidRDefault="00AE28AD" w:rsidP="00604C9A">
      <w:pPr>
        <w:pStyle w:val="Titolo2"/>
        <w:numPr>
          <w:ilvl w:val="0"/>
          <w:numId w:val="3"/>
        </w:numPr>
        <w:rPr>
          <w:rFonts w:ascii="Calibri" w:hAnsi="Calibri" w:cs="Calibri"/>
          <w:sz w:val="22"/>
          <w:szCs w:val="22"/>
        </w:rPr>
      </w:pPr>
      <w:bookmarkStart w:id="1994" w:name="_Toc484688358"/>
      <w:bookmarkStart w:id="1995" w:name="_Toc484605489"/>
      <w:bookmarkStart w:id="1996" w:name="_Toc484605365"/>
      <w:bookmarkStart w:id="1997" w:name="_Toc484526645"/>
      <w:bookmarkStart w:id="1998" w:name="_Toc484449150"/>
      <w:bookmarkStart w:id="1999" w:name="_Toc484449026"/>
      <w:bookmarkStart w:id="2000" w:name="_Toc484448902"/>
      <w:bookmarkStart w:id="2001" w:name="_Toc484448779"/>
      <w:bookmarkStart w:id="2002" w:name="_Toc484448655"/>
      <w:bookmarkStart w:id="2003" w:name="_Toc484448531"/>
      <w:bookmarkStart w:id="2004" w:name="_Toc484448407"/>
      <w:bookmarkStart w:id="2005" w:name="_Toc484448283"/>
      <w:bookmarkStart w:id="2006" w:name="_Toc484448159"/>
      <w:bookmarkStart w:id="2007" w:name="_Toc484440499"/>
      <w:bookmarkStart w:id="2008" w:name="_Toc484440139"/>
      <w:bookmarkStart w:id="2009" w:name="_Toc484440015"/>
      <w:bookmarkStart w:id="2010" w:name="_Toc484439892"/>
      <w:bookmarkStart w:id="2011" w:name="_Toc484438972"/>
      <w:bookmarkStart w:id="2012" w:name="_Toc484438848"/>
      <w:bookmarkStart w:id="2013" w:name="_Toc484438724"/>
      <w:bookmarkStart w:id="2014" w:name="_Toc484429149"/>
      <w:bookmarkStart w:id="2015" w:name="_Toc484428979"/>
      <w:bookmarkStart w:id="2016" w:name="_Toc484097805"/>
      <w:bookmarkStart w:id="2017" w:name="_Toc484011731"/>
      <w:bookmarkStart w:id="2018" w:name="_Toc484011256"/>
      <w:bookmarkStart w:id="2019" w:name="_Toc484011134"/>
      <w:bookmarkStart w:id="2020" w:name="_Toc484011012"/>
      <w:bookmarkStart w:id="2021" w:name="_Toc484010888"/>
      <w:bookmarkStart w:id="2022" w:name="_Toc484010766"/>
      <w:bookmarkStart w:id="2023" w:name="_Toc483907016"/>
      <w:bookmarkStart w:id="2024" w:name="_Toc483571638"/>
      <w:bookmarkStart w:id="2025" w:name="_Toc483571516"/>
      <w:bookmarkStart w:id="2026" w:name="_Toc483474085"/>
      <w:bookmarkStart w:id="2027" w:name="_Toc483401289"/>
      <w:bookmarkStart w:id="2028" w:name="_Toc483325811"/>
      <w:bookmarkStart w:id="2029" w:name="_Toc483316508"/>
      <w:bookmarkStart w:id="2030" w:name="_Toc483316377"/>
      <w:bookmarkStart w:id="2031" w:name="_Toc483316245"/>
      <w:bookmarkStart w:id="2032" w:name="_Toc483316040"/>
      <w:bookmarkStart w:id="2033" w:name="_Toc483302419"/>
      <w:bookmarkStart w:id="2034" w:name="_Toc483233702"/>
      <w:bookmarkStart w:id="2035" w:name="_Toc482979742"/>
      <w:bookmarkStart w:id="2036" w:name="_Toc482979644"/>
      <w:bookmarkStart w:id="2037" w:name="_Toc482979546"/>
      <w:bookmarkStart w:id="2038" w:name="_Toc482979438"/>
      <w:bookmarkStart w:id="2039" w:name="_Toc482979329"/>
      <w:bookmarkStart w:id="2040" w:name="_Toc482979220"/>
      <w:bookmarkStart w:id="2041" w:name="_Toc482979109"/>
      <w:bookmarkStart w:id="2042" w:name="_Toc482979001"/>
      <w:bookmarkStart w:id="2043" w:name="_Toc482978892"/>
      <w:bookmarkStart w:id="2044" w:name="_Toc482959773"/>
      <w:bookmarkStart w:id="2045" w:name="_Toc482959663"/>
      <w:bookmarkStart w:id="2046" w:name="_Toc482959553"/>
      <w:bookmarkStart w:id="2047" w:name="_Toc482712765"/>
      <w:bookmarkStart w:id="2048" w:name="_Toc482641319"/>
      <w:bookmarkStart w:id="2049" w:name="_Toc482633142"/>
      <w:bookmarkStart w:id="2050" w:name="_Toc482352301"/>
      <w:bookmarkStart w:id="2051" w:name="_Toc482352211"/>
      <w:bookmarkStart w:id="2052" w:name="_Toc482352121"/>
      <w:bookmarkStart w:id="2053" w:name="_Toc482352031"/>
      <w:bookmarkStart w:id="2054" w:name="_Toc482102167"/>
      <w:bookmarkStart w:id="2055" w:name="_Toc482102073"/>
      <w:bookmarkStart w:id="2056" w:name="_Toc482101978"/>
      <w:bookmarkStart w:id="2057" w:name="_Toc482101883"/>
      <w:bookmarkStart w:id="2058" w:name="_Toc482101790"/>
      <w:bookmarkStart w:id="2059" w:name="_Toc482101615"/>
      <w:bookmarkStart w:id="2060" w:name="_Toc482101500"/>
      <w:bookmarkStart w:id="2061" w:name="_Toc482101363"/>
      <w:bookmarkStart w:id="2062" w:name="_Toc482100937"/>
      <w:bookmarkStart w:id="2063" w:name="_Toc482100780"/>
      <w:bookmarkStart w:id="2064" w:name="_Toc482099063"/>
      <w:bookmarkStart w:id="2065" w:name="_Toc482097961"/>
      <w:bookmarkStart w:id="2066" w:name="_Toc482097769"/>
      <w:bookmarkStart w:id="2067" w:name="_Toc482097680"/>
      <w:bookmarkStart w:id="2068" w:name="_Toc482097591"/>
      <w:bookmarkStart w:id="2069" w:name="_Toc482025767"/>
      <w:bookmarkStart w:id="2070" w:name="_Toc485218347"/>
      <w:bookmarkStart w:id="2071" w:name="_Toc484688912"/>
      <w:bookmarkStart w:id="2072" w:name="_Toc484688357"/>
      <w:bookmarkStart w:id="2073" w:name="_Toc484605488"/>
      <w:bookmarkStart w:id="2074" w:name="_Toc484605364"/>
      <w:bookmarkStart w:id="2075" w:name="_Toc484526644"/>
      <w:bookmarkStart w:id="2076" w:name="_Toc484449149"/>
      <w:bookmarkStart w:id="2077" w:name="_Toc484449025"/>
      <w:bookmarkStart w:id="2078" w:name="_Toc484448901"/>
      <w:bookmarkStart w:id="2079" w:name="_Toc484448778"/>
      <w:bookmarkStart w:id="2080" w:name="_Toc484448654"/>
      <w:bookmarkStart w:id="2081" w:name="_Toc484448530"/>
      <w:bookmarkStart w:id="2082" w:name="_Toc484448406"/>
      <w:bookmarkStart w:id="2083" w:name="_Toc484448282"/>
      <w:bookmarkStart w:id="2084" w:name="_Toc484448158"/>
      <w:bookmarkStart w:id="2085" w:name="_Toc484440498"/>
      <w:bookmarkStart w:id="2086" w:name="_Toc484440138"/>
      <w:bookmarkStart w:id="2087" w:name="_Toc484440014"/>
      <w:bookmarkStart w:id="2088" w:name="_Toc484439891"/>
      <w:bookmarkStart w:id="2089" w:name="_Toc484438971"/>
      <w:bookmarkStart w:id="2090" w:name="_Toc484438847"/>
      <w:bookmarkStart w:id="2091" w:name="_Toc484438723"/>
      <w:bookmarkStart w:id="2092" w:name="_Toc484429148"/>
      <w:bookmarkStart w:id="2093" w:name="_Toc484428978"/>
      <w:bookmarkStart w:id="2094" w:name="_Toc484097804"/>
      <w:bookmarkStart w:id="2095" w:name="_Toc484011730"/>
      <w:bookmarkStart w:id="2096" w:name="_Toc484011255"/>
      <w:bookmarkStart w:id="2097" w:name="_Toc484011133"/>
      <w:bookmarkStart w:id="2098" w:name="_Toc484011011"/>
      <w:bookmarkStart w:id="2099" w:name="_Toc484010887"/>
      <w:bookmarkStart w:id="2100" w:name="_Toc484010765"/>
      <w:bookmarkStart w:id="2101" w:name="_Toc483907015"/>
      <w:bookmarkStart w:id="2102" w:name="_Toc483571637"/>
      <w:bookmarkStart w:id="2103" w:name="_Toc483571515"/>
      <w:bookmarkStart w:id="2104" w:name="_Toc483474084"/>
      <w:bookmarkStart w:id="2105" w:name="_Toc483401288"/>
      <w:bookmarkStart w:id="2106" w:name="_Toc483325810"/>
      <w:bookmarkStart w:id="2107" w:name="_Toc483316507"/>
      <w:bookmarkStart w:id="2108" w:name="_Toc483316376"/>
      <w:bookmarkStart w:id="2109" w:name="_Toc483316244"/>
      <w:bookmarkStart w:id="2110" w:name="_Toc483316039"/>
      <w:bookmarkStart w:id="2111" w:name="_Toc483302418"/>
      <w:bookmarkStart w:id="2112" w:name="_Toc483233701"/>
      <w:bookmarkStart w:id="2113" w:name="_Toc482979741"/>
      <w:bookmarkStart w:id="2114" w:name="_Toc482979643"/>
      <w:bookmarkStart w:id="2115" w:name="_Toc482979545"/>
      <w:bookmarkStart w:id="2116" w:name="_Toc482979437"/>
      <w:bookmarkStart w:id="2117" w:name="_Toc482979328"/>
      <w:bookmarkStart w:id="2118" w:name="_Toc482979219"/>
      <w:bookmarkStart w:id="2119" w:name="_Toc482979108"/>
      <w:bookmarkStart w:id="2120" w:name="_Toc482979000"/>
      <w:bookmarkStart w:id="2121" w:name="_Toc482978891"/>
      <w:bookmarkStart w:id="2122" w:name="_Toc482959772"/>
      <w:bookmarkStart w:id="2123" w:name="_Toc482959662"/>
      <w:bookmarkStart w:id="2124" w:name="_Toc482959552"/>
      <w:bookmarkStart w:id="2125" w:name="_Toc482712764"/>
      <w:bookmarkStart w:id="2126" w:name="_Toc482641318"/>
      <w:bookmarkStart w:id="2127" w:name="_Toc482633141"/>
      <w:bookmarkStart w:id="2128" w:name="_Toc482352300"/>
      <w:bookmarkStart w:id="2129" w:name="_Toc482352210"/>
      <w:bookmarkStart w:id="2130" w:name="_Toc482352120"/>
      <w:bookmarkStart w:id="2131" w:name="_Toc482352030"/>
      <w:bookmarkStart w:id="2132" w:name="_Toc482102166"/>
      <w:bookmarkStart w:id="2133" w:name="_Toc482102072"/>
      <w:bookmarkStart w:id="2134" w:name="_Toc482101977"/>
      <w:bookmarkStart w:id="2135" w:name="_Toc482101882"/>
      <w:bookmarkStart w:id="2136" w:name="_Toc482101789"/>
      <w:bookmarkStart w:id="2137" w:name="_Toc482101614"/>
      <w:bookmarkStart w:id="2138" w:name="_Toc482101499"/>
      <w:bookmarkStart w:id="2139" w:name="_Toc482101362"/>
      <w:bookmarkStart w:id="2140" w:name="_Toc482100936"/>
      <w:bookmarkStart w:id="2141" w:name="_Toc482100779"/>
      <w:bookmarkStart w:id="2142" w:name="_Toc482099062"/>
      <w:bookmarkStart w:id="2143" w:name="_Toc482097960"/>
      <w:bookmarkStart w:id="2144" w:name="_Toc482097768"/>
      <w:bookmarkStart w:id="2145" w:name="_Toc482097679"/>
      <w:bookmarkStart w:id="2146" w:name="_Toc482097590"/>
      <w:bookmarkStart w:id="2147" w:name="_Toc482025766"/>
      <w:bookmarkStart w:id="2148" w:name="_Toc485218346"/>
      <w:bookmarkStart w:id="2149" w:name="_Toc484688911"/>
      <w:bookmarkStart w:id="2150" w:name="_Toc484688356"/>
      <w:bookmarkStart w:id="2151" w:name="_Toc484605487"/>
      <w:bookmarkStart w:id="2152" w:name="_Toc484605363"/>
      <w:bookmarkStart w:id="2153" w:name="_Toc484526643"/>
      <w:bookmarkStart w:id="2154" w:name="_Toc484449148"/>
      <w:bookmarkStart w:id="2155" w:name="_Toc484449024"/>
      <w:bookmarkStart w:id="2156" w:name="_Toc484448900"/>
      <w:bookmarkStart w:id="2157" w:name="_Toc484448777"/>
      <w:bookmarkStart w:id="2158" w:name="_Toc484448653"/>
      <w:bookmarkStart w:id="2159" w:name="_Toc484448529"/>
      <w:bookmarkStart w:id="2160" w:name="_Toc484448405"/>
      <w:bookmarkStart w:id="2161" w:name="_Toc484448281"/>
      <w:bookmarkStart w:id="2162" w:name="_Toc484448157"/>
      <w:bookmarkStart w:id="2163" w:name="_Toc484440497"/>
      <w:bookmarkStart w:id="2164" w:name="_Toc484440137"/>
      <w:bookmarkStart w:id="2165" w:name="_Toc484440013"/>
      <w:bookmarkStart w:id="2166" w:name="_Toc484439890"/>
      <w:bookmarkStart w:id="2167" w:name="_Toc484438970"/>
      <w:bookmarkStart w:id="2168" w:name="_Toc484438846"/>
      <w:bookmarkStart w:id="2169" w:name="_Toc484438722"/>
      <w:bookmarkStart w:id="2170" w:name="_Toc484429147"/>
      <w:bookmarkStart w:id="2171" w:name="_Toc484428977"/>
      <w:bookmarkStart w:id="2172" w:name="_Toc484097803"/>
      <w:bookmarkStart w:id="2173" w:name="_Toc484011729"/>
      <w:bookmarkStart w:id="2174" w:name="_Toc484011254"/>
      <w:bookmarkStart w:id="2175" w:name="_Toc484011132"/>
      <w:bookmarkStart w:id="2176" w:name="_Toc484011010"/>
      <w:bookmarkStart w:id="2177" w:name="_Toc484010886"/>
      <w:bookmarkStart w:id="2178" w:name="_Toc484010764"/>
      <w:bookmarkStart w:id="2179" w:name="_Toc483907014"/>
      <w:bookmarkStart w:id="2180" w:name="_Toc483571636"/>
      <w:bookmarkStart w:id="2181" w:name="_Toc483571514"/>
      <w:bookmarkStart w:id="2182" w:name="_Toc483474083"/>
      <w:bookmarkStart w:id="2183" w:name="_Toc483401287"/>
      <w:bookmarkStart w:id="2184" w:name="_Toc483325809"/>
      <w:bookmarkStart w:id="2185" w:name="_Toc483316506"/>
      <w:bookmarkStart w:id="2186" w:name="_Toc483316375"/>
      <w:bookmarkStart w:id="2187" w:name="_Toc483316243"/>
      <w:bookmarkStart w:id="2188" w:name="_Toc483316038"/>
      <w:bookmarkStart w:id="2189" w:name="_Toc483302417"/>
      <w:bookmarkStart w:id="2190" w:name="_Toc483233700"/>
      <w:bookmarkStart w:id="2191" w:name="_Toc482979740"/>
      <w:bookmarkStart w:id="2192" w:name="_Toc482979642"/>
      <w:bookmarkStart w:id="2193" w:name="_Toc482979544"/>
      <w:bookmarkStart w:id="2194" w:name="_Toc482979436"/>
      <w:bookmarkStart w:id="2195" w:name="_Toc482979327"/>
      <w:bookmarkStart w:id="2196" w:name="_Toc482979218"/>
      <w:bookmarkStart w:id="2197" w:name="_Toc482979107"/>
      <w:bookmarkStart w:id="2198" w:name="_Toc482978999"/>
      <w:bookmarkStart w:id="2199" w:name="_Toc482978890"/>
      <w:bookmarkStart w:id="2200" w:name="_Toc482959771"/>
      <w:bookmarkStart w:id="2201" w:name="_Toc482959661"/>
      <w:bookmarkStart w:id="2202" w:name="_Toc482959551"/>
      <w:bookmarkStart w:id="2203" w:name="_Toc482712763"/>
      <w:bookmarkStart w:id="2204" w:name="_Toc482641317"/>
      <w:bookmarkStart w:id="2205" w:name="_Toc482633140"/>
      <w:bookmarkStart w:id="2206" w:name="_Toc482352299"/>
      <w:bookmarkStart w:id="2207" w:name="_Toc482352209"/>
      <w:bookmarkStart w:id="2208" w:name="_Toc482352119"/>
      <w:bookmarkStart w:id="2209" w:name="_Toc482352029"/>
      <w:bookmarkStart w:id="2210" w:name="_Toc482102165"/>
      <w:bookmarkStart w:id="2211" w:name="_Toc482102071"/>
      <w:bookmarkStart w:id="2212" w:name="_Toc482101976"/>
      <w:bookmarkStart w:id="2213" w:name="_Toc482101881"/>
      <w:bookmarkStart w:id="2214" w:name="_Toc482101788"/>
      <w:bookmarkStart w:id="2215" w:name="_Toc482101613"/>
      <w:bookmarkStart w:id="2216" w:name="_Toc482101498"/>
      <w:bookmarkStart w:id="2217" w:name="_Toc482101361"/>
      <w:bookmarkStart w:id="2218" w:name="_Toc482100935"/>
      <w:bookmarkStart w:id="2219" w:name="_Toc482100778"/>
      <w:bookmarkStart w:id="2220" w:name="_Toc482099061"/>
      <w:bookmarkStart w:id="2221" w:name="_Toc482097959"/>
      <w:bookmarkStart w:id="2222" w:name="_Toc482097767"/>
      <w:bookmarkStart w:id="2223" w:name="_Toc482097678"/>
      <w:bookmarkStart w:id="2224" w:name="_Toc482097589"/>
      <w:bookmarkStart w:id="2225" w:name="_Toc482025765"/>
      <w:bookmarkStart w:id="2226" w:name="_Toc485218345"/>
      <w:bookmarkStart w:id="2227" w:name="_Toc484688910"/>
      <w:bookmarkStart w:id="2228" w:name="_Toc484688355"/>
      <w:bookmarkStart w:id="2229" w:name="_Toc484605486"/>
      <w:bookmarkStart w:id="2230" w:name="_Toc484605362"/>
      <w:bookmarkStart w:id="2231" w:name="_Toc484526642"/>
      <w:bookmarkStart w:id="2232" w:name="_Toc484449147"/>
      <w:bookmarkStart w:id="2233" w:name="_Toc484449023"/>
      <w:bookmarkStart w:id="2234" w:name="_Toc484448899"/>
      <w:bookmarkStart w:id="2235" w:name="_Toc484448776"/>
      <w:bookmarkStart w:id="2236" w:name="_Toc484448652"/>
      <w:bookmarkStart w:id="2237" w:name="_Toc484448528"/>
      <w:bookmarkStart w:id="2238" w:name="_Toc484448404"/>
      <w:bookmarkStart w:id="2239" w:name="_Toc484448280"/>
      <w:bookmarkStart w:id="2240" w:name="_Toc484448156"/>
      <w:bookmarkStart w:id="2241" w:name="_Toc484440496"/>
      <w:bookmarkStart w:id="2242" w:name="_Toc484440136"/>
      <w:bookmarkStart w:id="2243" w:name="_Toc484440012"/>
      <w:bookmarkStart w:id="2244" w:name="_Toc484439889"/>
      <w:bookmarkStart w:id="2245" w:name="_Toc484438969"/>
      <w:bookmarkStart w:id="2246" w:name="_Toc484438845"/>
      <w:bookmarkStart w:id="2247" w:name="_Toc484438721"/>
      <w:bookmarkStart w:id="2248" w:name="_Toc484429146"/>
      <w:bookmarkStart w:id="2249" w:name="_Toc484428976"/>
      <w:bookmarkStart w:id="2250" w:name="_Toc484097802"/>
      <w:bookmarkStart w:id="2251" w:name="_Toc484011728"/>
      <w:bookmarkStart w:id="2252" w:name="_Toc484011253"/>
      <w:bookmarkStart w:id="2253" w:name="_Toc484011131"/>
      <w:bookmarkStart w:id="2254" w:name="_Toc484011009"/>
      <w:bookmarkStart w:id="2255" w:name="_Toc484010885"/>
      <w:bookmarkStart w:id="2256" w:name="_Toc484010763"/>
      <w:bookmarkStart w:id="2257" w:name="_Toc483907013"/>
      <w:bookmarkStart w:id="2258" w:name="_Toc483571635"/>
      <w:bookmarkStart w:id="2259" w:name="_Toc483571513"/>
      <w:bookmarkStart w:id="2260" w:name="_Toc483474082"/>
      <w:bookmarkStart w:id="2261" w:name="_Toc483401286"/>
      <w:bookmarkStart w:id="2262" w:name="_Toc483325808"/>
      <w:bookmarkStart w:id="2263" w:name="_Toc483316505"/>
      <w:bookmarkStart w:id="2264" w:name="_Toc483316374"/>
      <w:bookmarkStart w:id="2265" w:name="_Toc483316242"/>
      <w:bookmarkStart w:id="2266" w:name="_Toc483316037"/>
      <w:bookmarkStart w:id="2267" w:name="_Toc483302416"/>
      <w:bookmarkStart w:id="2268" w:name="_Toc483233699"/>
      <w:bookmarkStart w:id="2269" w:name="_Toc482979739"/>
      <w:bookmarkStart w:id="2270" w:name="_Toc482979641"/>
      <w:bookmarkStart w:id="2271" w:name="_Toc482979543"/>
      <w:bookmarkStart w:id="2272" w:name="_Toc482979435"/>
      <w:bookmarkStart w:id="2273" w:name="_Toc482979326"/>
      <w:bookmarkStart w:id="2274" w:name="_Toc482979217"/>
      <w:bookmarkStart w:id="2275" w:name="_Toc482979106"/>
      <w:bookmarkStart w:id="2276" w:name="_Toc482978998"/>
      <w:bookmarkStart w:id="2277" w:name="_Toc482978889"/>
      <w:bookmarkStart w:id="2278" w:name="_Toc482959770"/>
      <w:bookmarkStart w:id="2279" w:name="_Toc482959660"/>
      <w:bookmarkStart w:id="2280" w:name="_Toc482959550"/>
      <w:bookmarkStart w:id="2281" w:name="_Toc482712762"/>
      <w:bookmarkStart w:id="2282" w:name="_Toc482641316"/>
      <w:bookmarkStart w:id="2283" w:name="_Toc482633139"/>
      <w:bookmarkStart w:id="2284" w:name="_Toc482352298"/>
      <w:bookmarkStart w:id="2285" w:name="_Toc482352208"/>
      <w:bookmarkStart w:id="2286" w:name="_Toc482352118"/>
      <w:bookmarkStart w:id="2287" w:name="_Toc482352028"/>
      <w:bookmarkStart w:id="2288" w:name="_Toc482102164"/>
      <w:bookmarkStart w:id="2289" w:name="_Toc482102070"/>
      <w:bookmarkStart w:id="2290" w:name="_Toc482101975"/>
      <w:bookmarkStart w:id="2291" w:name="_Toc482101880"/>
      <w:bookmarkStart w:id="2292" w:name="_Toc482101787"/>
      <w:bookmarkStart w:id="2293" w:name="_Toc482101612"/>
      <w:bookmarkStart w:id="2294" w:name="_Toc482101497"/>
      <w:bookmarkStart w:id="2295" w:name="_Toc482101360"/>
      <w:bookmarkStart w:id="2296" w:name="_Toc482100934"/>
      <w:bookmarkStart w:id="2297" w:name="_Toc482100777"/>
      <w:bookmarkStart w:id="2298" w:name="_Toc482099060"/>
      <w:bookmarkStart w:id="2299" w:name="_Toc482097958"/>
      <w:bookmarkStart w:id="2300" w:name="_Toc482097766"/>
      <w:bookmarkStart w:id="2301" w:name="_Toc482097677"/>
      <w:bookmarkStart w:id="2302" w:name="_Toc482097588"/>
      <w:bookmarkStart w:id="2303" w:name="_Toc482025764"/>
      <w:bookmarkStart w:id="2304" w:name="_Toc485218344"/>
      <w:bookmarkStart w:id="2305" w:name="_Toc484688909"/>
      <w:bookmarkStart w:id="2306" w:name="_Toc484688354"/>
      <w:bookmarkStart w:id="2307" w:name="_Toc484605485"/>
      <w:bookmarkStart w:id="2308" w:name="_Toc484605361"/>
      <w:bookmarkStart w:id="2309" w:name="_Toc484526641"/>
      <w:bookmarkStart w:id="2310" w:name="_Toc484449146"/>
      <w:bookmarkStart w:id="2311" w:name="_Toc484449022"/>
      <w:bookmarkStart w:id="2312" w:name="_Toc484448898"/>
      <w:bookmarkStart w:id="2313" w:name="_Toc484448775"/>
      <w:bookmarkStart w:id="2314" w:name="_Toc484448651"/>
      <w:bookmarkStart w:id="2315" w:name="_Toc484448527"/>
      <w:bookmarkStart w:id="2316" w:name="_Toc484448403"/>
      <w:bookmarkStart w:id="2317" w:name="_Toc484448279"/>
      <w:bookmarkStart w:id="2318" w:name="_Toc484448155"/>
      <w:bookmarkStart w:id="2319" w:name="_Toc484440495"/>
      <w:bookmarkStart w:id="2320" w:name="_Toc484440135"/>
      <w:bookmarkStart w:id="2321" w:name="_Toc484440011"/>
      <w:bookmarkStart w:id="2322" w:name="_Toc484439888"/>
      <w:bookmarkStart w:id="2323" w:name="_Toc484438968"/>
      <w:bookmarkStart w:id="2324" w:name="_Toc484438844"/>
      <w:bookmarkStart w:id="2325" w:name="_Toc484438720"/>
      <w:bookmarkStart w:id="2326" w:name="_Toc484429145"/>
      <w:bookmarkStart w:id="2327" w:name="_Toc484428975"/>
      <w:bookmarkStart w:id="2328" w:name="_Toc484097801"/>
      <w:bookmarkStart w:id="2329" w:name="_Toc484011727"/>
      <w:bookmarkStart w:id="2330" w:name="_Toc484011252"/>
      <w:bookmarkStart w:id="2331" w:name="_Toc484011130"/>
      <w:bookmarkStart w:id="2332" w:name="_Toc484011008"/>
      <w:bookmarkStart w:id="2333" w:name="_Toc484010884"/>
      <w:bookmarkStart w:id="2334" w:name="_Toc484010762"/>
      <w:bookmarkStart w:id="2335" w:name="_Toc483907012"/>
      <w:bookmarkStart w:id="2336" w:name="_Toc483571634"/>
      <w:bookmarkStart w:id="2337" w:name="_Toc483571512"/>
      <w:bookmarkStart w:id="2338" w:name="_Toc483474081"/>
      <w:bookmarkStart w:id="2339" w:name="_Toc483401285"/>
      <w:bookmarkStart w:id="2340" w:name="_Toc483325807"/>
      <w:bookmarkStart w:id="2341" w:name="_Toc483316504"/>
      <w:bookmarkStart w:id="2342" w:name="_Toc483316373"/>
      <w:bookmarkStart w:id="2343" w:name="_Toc483316241"/>
      <w:bookmarkStart w:id="2344" w:name="_Toc483316036"/>
      <w:bookmarkStart w:id="2345" w:name="_Toc483302415"/>
      <w:bookmarkStart w:id="2346" w:name="_Toc483233698"/>
      <w:bookmarkStart w:id="2347" w:name="_Toc482979738"/>
      <w:bookmarkStart w:id="2348" w:name="_Toc482979640"/>
      <w:bookmarkStart w:id="2349" w:name="_Toc482979542"/>
      <w:bookmarkStart w:id="2350" w:name="_Toc482979434"/>
      <w:bookmarkStart w:id="2351" w:name="_Toc482979325"/>
      <w:bookmarkStart w:id="2352" w:name="_Toc482979216"/>
      <w:bookmarkStart w:id="2353" w:name="_Toc482979105"/>
      <w:bookmarkStart w:id="2354" w:name="_Toc482978997"/>
      <w:bookmarkStart w:id="2355" w:name="_Toc482978888"/>
      <w:bookmarkStart w:id="2356" w:name="_Toc482959769"/>
      <w:bookmarkStart w:id="2357" w:name="_Toc482959659"/>
      <w:bookmarkStart w:id="2358" w:name="_Toc482959549"/>
      <w:bookmarkStart w:id="2359" w:name="_Toc482712761"/>
      <w:bookmarkStart w:id="2360" w:name="_Toc482641315"/>
      <w:bookmarkStart w:id="2361" w:name="_Toc482633138"/>
      <w:bookmarkStart w:id="2362" w:name="_Toc482352297"/>
      <w:bookmarkStart w:id="2363" w:name="_Toc482352207"/>
      <w:bookmarkStart w:id="2364" w:name="_Toc482352117"/>
      <w:bookmarkStart w:id="2365" w:name="_Toc482352027"/>
      <w:bookmarkStart w:id="2366" w:name="_Toc482102163"/>
      <w:bookmarkStart w:id="2367" w:name="_Toc482102069"/>
      <w:bookmarkStart w:id="2368" w:name="_Toc482101974"/>
      <w:bookmarkStart w:id="2369" w:name="_Toc482101879"/>
      <w:bookmarkStart w:id="2370" w:name="_Toc482101786"/>
      <w:bookmarkStart w:id="2371" w:name="_Toc482101611"/>
      <w:bookmarkStart w:id="2372" w:name="_Toc482101496"/>
      <w:bookmarkStart w:id="2373" w:name="_Toc482101359"/>
      <w:bookmarkStart w:id="2374" w:name="_Toc482100933"/>
      <w:bookmarkStart w:id="2375" w:name="_Toc482100776"/>
      <w:bookmarkStart w:id="2376" w:name="_Toc482099059"/>
      <w:bookmarkStart w:id="2377" w:name="_Toc482097957"/>
      <w:bookmarkStart w:id="2378" w:name="_Toc482097765"/>
      <w:bookmarkStart w:id="2379" w:name="_Toc482097676"/>
      <w:bookmarkStart w:id="2380" w:name="_Toc482097587"/>
      <w:bookmarkStart w:id="2381" w:name="_Toc482025763"/>
      <w:bookmarkStart w:id="2382" w:name="_Toc485218343"/>
      <w:bookmarkStart w:id="2383" w:name="_Toc484688908"/>
      <w:bookmarkStart w:id="2384" w:name="_Toc484688353"/>
      <w:bookmarkStart w:id="2385" w:name="_Toc484605484"/>
      <w:bookmarkStart w:id="2386" w:name="_Toc484605360"/>
      <w:bookmarkStart w:id="2387" w:name="_Toc484526640"/>
      <w:bookmarkStart w:id="2388" w:name="_Toc484449145"/>
      <w:bookmarkStart w:id="2389" w:name="_Toc484449021"/>
      <w:bookmarkStart w:id="2390" w:name="_Toc484448897"/>
      <w:bookmarkStart w:id="2391" w:name="_Toc484448774"/>
      <w:bookmarkStart w:id="2392" w:name="_Toc484448650"/>
      <w:bookmarkStart w:id="2393" w:name="_Toc484448526"/>
      <w:bookmarkStart w:id="2394" w:name="_Toc484448402"/>
      <w:bookmarkStart w:id="2395" w:name="_Toc484448278"/>
      <w:bookmarkStart w:id="2396" w:name="_Toc484448154"/>
      <w:bookmarkStart w:id="2397" w:name="_Toc484440494"/>
      <w:bookmarkStart w:id="2398" w:name="_Toc484440134"/>
      <w:bookmarkStart w:id="2399" w:name="_Toc484440010"/>
      <w:bookmarkStart w:id="2400" w:name="_Toc484439887"/>
      <w:bookmarkStart w:id="2401" w:name="_Toc484438967"/>
      <w:bookmarkStart w:id="2402" w:name="_Toc484438843"/>
      <w:bookmarkStart w:id="2403" w:name="_Toc484438719"/>
      <w:bookmarkStart w:id="2404" w:name="_Toc484429144"/>
      <w:bookmarkStart w:id="2405" w:name="_Toc484428974"/>
      <w:bookmarkStart w:id="2406" w:name="_Toc484097800"/>
      <w:bookmarkStart w:id="2407" w:name="_Toc484011726"/>
      <w:bookmarkStart w:id="2408" w:name="_Toc484011251"/>
      <w:bookmarkStart w:id="2409" w:name="_Toc484011129"/>
      <w:bookmarkStart w:id="2410" w:name="_Toc484011007"/>
      <w:bookmarkStart w:id="2411" w:name="_Toc484010883"/>
      <w:bookmarkStart w:id="2412" w:name="_Toc484010761"/>
      <w:bookmarkStart w:id="2413" w:name="_Toc483907011"/>
      <w:bookmarkStart w:id="2414" w:name="_Toc483571633"/>
      <w:bookmarkStart w:id="2415" w:name="_Toc483571511"/>
      <w:bookmarkStart w:id="2416" w:name="_Toc483474080"/>
      <w:bookmarkStart w:id="2417" w:name="_Toc483401284"/>
      <w:bookmarkStart w:id="2418" w:name="_Toc483325806"/>
      <w:bookmarkStart w:id="2419" w:name="_Toc483316503"/>
      <w:bookmarkStart w:id="2420" w:name="_Toc483316372"/>
      <w:bookmarkStart w:id="2421" w:name="_Toc483316240"/>
      <w:bookmarkStart w:id="2422" w:name="_Toc483316035"/>
      <w:bookmarkStart w:id="2423" w:name="_Toc483302414"/>
      <w:bookmarkStart w:id="2424" w:name="_Toc483233697"/>
      <w:bookmarkStart w:id="2425" w:name="_Toc482979737"/>
      <w:bookmarkStart w:id="2426" w:name="_Toc482979639"/>
      <w:bookmarkStart w:id="2427" w:name="_Toc482979541"/>
      <w:bookmarkStart w:id="2428" w:name="_Toc482979433"/>
      <w:bookmarkStart w:id="2429" w:name="_Toc482979324"/>
      <w:bookmarkStart w:id="2430" w:name="_Toc482979215"/>
      <w:bookmarkStart w:id="2431" w:name="_Toc482979104"/>
      <w:bookmarkStart w:id="2432" w:name="_Toc482978996"/>
      <w:bookmarkStart w:id="2433" w:name="_Toc482978887"/>
      <w:bookmarkStart w:id="2434" w:name="_Toc482959768"/>
      <w:bookmarkStart w:id="2435" w:name="_Toc482959658"/>
      <w:bookmarkStart w:id="2436" w:name="_Toc482959548"/>
      <w:bookmarkStart w:id="2437" w:name="_Toc482712760"/>
      <w:bookmarkStart w:id="2438" w:name="_Toc482641314"/>
      <w:bookmarkStart w:id="2439" w:name="_Toc482633137"/>
      <w:bookmarkStart w:id="2440" w:name="_Toc482352296"/>
      <w:bookmarkStart w:id="2441" w:name="_Toc482352206"/>
      <w:bookmarkStart w:id="2442" w:name="_Toc482352116"/>
      <w:bookmarkStart w:id="2443" w:name="_Toc482352026"/>
      <w:bookmarkStart w:id="2444" w:name="_Toc482102162"/>
      <w:bookmarkStart w:id="2445" w:name="_Toc482102068"/>
      <w:bookmarkStart w:id="2446" w:name="_Toc482101973"/>
      <w:bookmarkStart w:id="2447" w:name="_Toc482101878"/>
      <w:bookmarkStart w:id="2448" w:name="_Toc482101785"/>
      <w:bookmarkStart w:id="2449" w:name="_Toc482101610"/>
      <w:bookmarkStart w:id="2450" w:name="_Toc482101495"/>
      <w:bookmarkStart w:id="2451" w:name="_Toc482101358"/>
      <w:bookmarkStart w:id="2452" w:name="_Toc482100932"/>
      <w:bookmarkStart w:id="2453" w:name="_Toc482100775"/>
      <w:bookmarkStart w:id="2454" w:name="_Toc482099058"/>
      <w:bookmarkStart w:id="2455" w:name="_Toc482097956"/>
      <w:bookmarkStart w:id="2456" w:name="_Toc482097764"/>
      <w:bookmarkStart w:id="2457" w:name="_Toc482097675"/>
      <w:bookmarkStart w:id="2458" w:name="_Toc482097586"/>
      <w:bookmarkStart w:id="2459" w:name="_Toc482025762"/>
      <w:bookmarkStart w:id="2460" w:name="_Toc485218342"/>
      <w:bookmarkStart w:id="2461" w:name="_Toc484688907"/>
      <w:bookmarkStart w:id="2462" w:name="_Toc484688352"/>
      <w:bookmarkStart w:id="2463" w:name="_Toc484605483"/>
      <w:bookmarkStart w:id="2464" w:name="_Toc484605359"/>
      <w:bookmarkStart w:id="2465" w:name="_Toc484526639"/>
      <w:bookmarkStart w:id="2466" w:name="_Toc484449144"/>
      <w:bookmarkStart w:id="2467" w:name="_Toc484449020"/>
      <w:bookmarkStart w:id="2468" w:name="_Toc484448896"/>
      <w:bookmarkStart w:id="2469" w:name="_Toc484448773"/>
      <w:bookmarkStart w:id="2470" w:name="_Toc484448649"/>
      <w:bookmarkStart w:id="2471" w:name="_Toc484448525"/>
      <w:bookmarkStart w:id="2472" w:name="_Toc484448401"/>
      <w:bookmarkStart w:id="2473" w:name="_Toc484448277"/>
      <w:bookmarkStart w:id="2474" w:name="_Toc484448153"/>
      <w:bookmarkStart w:id="2475" w:name="_Toc484440493"/>
      <w:bookmarkStart w:id="2476" w:name="_Toc484440133"/>
      <w:bookmarkStart w:id="2477" w:name="_Toc484440009"/>
      <w:bookmarkStart w:id="2478" w:name="_Toc484439886"/>
      <w:bookmarkStart w:id="2479" w:name="_Toc484438966"/>
      <w:bookmarkStart w:id="2480" w:name="_Toc484438842"/>
      <w:bookmarkStart w:id="2481" w:name="_Toc484438718"/>
      <w:bookmarkStart w:id="2482" w:name="_Toc484429143"/>
      <w:bookmarkStart w:id="2483" w:name="_Toc484428973"/>
      <w:bookmarkStart w:id="2484" w:name="_Toc484097799"/>
      <w:bookmarkStart w:id="2485" w:name="_Toc484011725"/>
      <w:bookmarkStart w:id="2486" w:name="_Toc484011250"/>
      <w:bookmarkStart w:id="2487" w:name="_Toc484011128"/>
      <w:bookmarkStart w:id="2488" w:name="_Toc484011006"/>
      <w:bookmarkStart w:id="2489" w:name="_Toc484010882"/>
      <w:bookmarkStart w:id="2490" w:name="_Toc484010760"/>
      <w:bookmarkStart w:id="2491" w:name="_Toc483907010"/>
      <w:bookmarkStart w:id="2492" w:name="_Toc483571632"/>
      <w:bookmarkStart w:id="2493" w:name="_Toc483571510"/>
      <w:bookmarkStart w:id="2494" w:name="_Toc483474079"/>
      <w:bookmarkStart w:id="2495" w:name="_Toc483401283"/>
      <w:bookmarkStart w:id="2496" w:name="_Toc483325805"/>
      <w:bookmarkStart w:id="2497" w:name="_Toc483316502"/>
      <w:bookmarkStart w:id="2498" w:name="_Toc483316371"/>
      <w:bookmarkStart w:id="2499" w:name="_Toc483316239"/>
      <w:bookmarkStart w:id="2500" w:name="_Toc483316034"/>
      <w:bookmarkStart w:id="2501" w:name="_Toc483302413"/>
      <w:bookmarkStart w:id="2502" w:name="_Toc483233696"/>
      <w:bookmarkStart w:id="2503" w:name="_Toc482979736"/>
      <w:bookmarkStart w:id="2504" w:name="_Toc482979638"/>
      <w:bookmarkStart w:id="2505" w:name="_Toc482979540"/>
      <w:bookmarkStart w:id="2506" w:name="_Toc482979432"/>
      <w:bookmarkStart w:id="2507" w:name="_Toc482979323"/>
      <w:bookmarkStart w:id="2508" w:name="_Toc482979214"/>
      <w:bookmarkStart w:id="2509" w:name="_Toc482979103"/>
      <w:bookmarkStart w:id="2510" w:name="_Toc482978995"/>
      <w:bookmarkStart w:id="2511" w:name="_Toc482978886"/>
      <w:bookmarkStart w:id="2512" w:name="_Toc482959767"/>
      <w:bookmarkStart w:id="2513" w:name="_Toc482959657"/>
      <w:bookmarkStart w:id="2514" w:name="_Toc482959547"/>
      <w:bookmarkStart w:id="2515" w:name="_Toc482712759"/>
      <w:bookmarkStart w:id="2516" w:name="_Toc482641313"/>
      <w:bookmarkStart w:id="2517" w:name="_Toc482633136"/>
      <w:bookmarkStart w:id="2518" w:name="_Toc482352295"/>
      <w:bookmarkStart w:id="2519" w:name="_Toc482352205"/>
      <w:bookmarkStart w:id="2520" w:name="_Toc482352115"/>
      <w:bookmarkStart w:id="2521" w:name="_Toc482352025"/>
      <w:bookmarkStart w:id="2522" w:name="_Toc482102161"/>
      <w:bookmarkStart w:id="2523" w:name="_Toc482102067"/>
      <w:bookmarkStart w:id="2524" w:name="_Toc482101972"/>
      <w:bookmarkStart w:id="2525" w:name="_Toc482101877"/>
      <w:bookmarkStart w:id="2526" w:name="_Toc482101784"/>
      <w:bookmarkStart w:id="2527" w:name="_Toc482101609"/>
      <w:bookmarkStart w:id="2528" w:name="_Toc482101494"/>
      <w:bookmarkStart w:id="2529" w:name="_Toc482101357"/>
      <w:bookmarkStart w:id="2530" w:name="_Toc482100931"/>
      <w:bookmarkStart w:id="2531" w:name="_Toc482100774"/>
      <w:bookmarkStart w:id="2532" w:name="_Toc482099057"/>
      <w:bookmarkStart w:id="2533" w:name="_Toc482097955"/>
      <w:bookmarkStart w:id="2534" w:name="_Toc482097763"/>
      <w:bookmarkStart w:id="2535" w:name="_Toc482097674"/>
      <w:bookmarkStart w:id="2536" w:name="_Toc482097585"/>
      <w:bookmarkStart w:id="2537" w:name="_Toc482025761"/>
      <w:bookmarkStart w:id="2538" w:name="_Toc485218341"/>
      <w:bookmarkStart w:id="2539" w:name="_Toc484688906"/>
      <w:bookmarkStart w:id="2540" w:name="_Toc484688351"/>
      <w:bookmarkStart w:id="2541" w:name="_Toc484605482"/>
      <w:bookmarkStart w:id="2542" w:name="_Toc484605358"/>
      <w:bookmarkStart w:id="2543" w:name="_Toc484526638"/>
      <w:bookmarkStart w:id="2544" w:name="_Toc484449143"/>
      <w:bookmarkStart w:id="2545" w:name="_Toc484449019"/>
      <w:bookmarkStart w:id="2546" w:name="_Toc484448895"/>
      <w:bookmarkStart w:id="2547" w:name="_Toc484448772"/>
      <w:bookmarkStart w:id="2548" w:name="_Toc484448648"/>
      <w:bookmarkStart w:id="2549" w:name="_Toc484448524"/>
      <w:bookmarkStart w:id="2550" w:name="_Toc484448400"/>
      <w:bookmarkStart w:id="2551" w:name="_Toc484448276"/>
      <w:bookmarkStart w:id="2552" w:name="_Toc484448152"/>
      <w:bookmarkStart w:id="2553" w:name="_Toc484440492"/>
      <w:bookmarkStart w:id="2554" w:name="_Toc484440132"/>
      <w:bookmarkStart w:id="2555" w:name="_Toc484440008"/>
      <w:bookmarkStart w:id="2556" w:name="_Toc484439885"/>
      <w:bookmarkStart w:id="2557" w:name="_Toc484438965"/>
      <w:bookmarkStart w:id="2558" w:name="_Toc484438841"/>
      <w:bookmarkStart w:id="2559" w:name="_Toc484438717"/>
      <w:bookmarkStart w:id="2560" w:name="_Toc484429142"/>
      <w:bookmarkStart w:id="2561" w:name="_Toc484428972"/>
      <w:bookmarkStart w:id="2562" w:name="_Toc484097798"/>
      <w:bookmarkStart w:id="2563" w:name="_Toc484011724"/>
      <w:bookmarkStart w:id="2564" w:name="_Toc484011249"/>
      <w:bookmarkStart w:id="2565" w:name="_Toc484011127"/>
      <w:bookmarkStart w:id="2566" w:name="_Toc484011005"/>
      <w:bookmarkStart w:id="2567" w:name="_Toc484010881"/>
      <w:bookmarkStart w:id="2568" w:name="_Toc484010759"/>
      <w:bookmarkStart w:id="2569" w:name="_Toc483907009"/>
      <w:bookmarkStart w:id="2570" w:name="_Toc483571631"/>
      <w:bookmarkStart w:id="2571" w:name="_Toc483571509"/>
      <w:bookmarkStart w:id="2572" w:name="_Toc483474078"/>
      <w:bookmarkStart w:id="2573" w:name="_Toc483401282"/>
      <w:bookmarkStart w:id="2574" w:name="_Toc483325804"/>
      <w:bookmarkStart w:id="2575" w:name="_Toc483316501"/>
      <w:bookmarkStart w:id="2576" w:name="_Toc483316370"/>
      <w:bookmarkStart w:id="2577" w:name="_Toc483316238"/>
      <w:bookmarkStart w:id="2578" w:name="_Toc483316033"/>
      <w:bookmarkStart w:id="2579" w:name="_Toc483302412"/>
      <w:bookmarkStart w:id="2580" w:name="_Toc483233695"/>
      <w:bookmarkStart w:id="2581" w:name="_Toc482979735"/>
      <w:bookmarkStart w:id="2582" w:name="_Toc482979637"/>
      <w:bookmarkStart w:id="2583" w:name="_Toc482979539"/>
      <w:bookmarkStart w:id="2584" w:name="_Toc482979431"/>
      <w:bookmarkStart w:id="2585" w:name="_Toc482979322"/>
      <w:bookmarkStart w:id="2586" w:name="_Toc482979213"/>
      <w:bookmarkStart w:id="2587" w:name="_Toc482979102"/>
      <w:bookmarkStart w:id="2588" w:name="_Toc482978994"/>
      <w:bookmarkStart w:id="2589" w:name="_Toc482978885"/>
      <w:bookmarkStart w:id="2590" w:name="_Toc482959766"/>
      <w:bookmarkStart w:id="2591" w:name="_Toc482959656"/>
      <w:bookmarkStart w:id="2592" w:name="_Toc482959546"/>
      <w:bookmarkStart w:id="2593" w:name="_Toc482712758"/>
      <w:bookmarkStart w:id="2594" w:name="_Toc482641312"/>
      <w:bookmarkStart w:id="2595" w:name="_Toc482633135"/>
      <w:bookmarkStart w:id="2596" w:name="_Toc482352294"/>
      <w:bookmarkStart w:id="2597" w:name="_Toc482352204"/>
      <w:bookmarkStart w:id="2598" w:name="_Toc482352114"/>
      <w:bookmarkStart w:id="2599" w:name="_Toc482352024"/>
      <w:bookmarkStart w:id="2600" w:name="_Toc482102160"/>
      <w:bookmarkStart w:id="2601" w:name="_Toc482102066"/>
      <w:bookmarkStart w:id="2602" w:name="_Toc482101971"/>
      <w:bookmarkStart w:id="2603" w:name="_Toc482101876"/>
      <w:bookmarkStart w:id="2604" w:name="_Toc482101783"/>
      <w:bookmarkStart w:id="2605" w:name="_Toc482101608"/>
      <w:bookmarkStart w:id="2606" w:name="_Toc482101493"/>
      <w:bookmarkStart w:id="2607" w:name="_Toc482101356"/>
      <w:bookmarkStart w:id="2608" w:name="_Toc482100930"/>
      <w:bookmarkStart w:id="2609" w:name="_Toc482100773"/>
      <w:bookmarkStart w:id="2610" w:name="_Toc482099056"/>
      <w:bookmarkStart w:id="2611" w:name="_Toc482097954"/>
      <w:bookmarkStart w:id="2612" w:name="_Toc482097762"/>
      <w:bookmarkStart w:id="2613" w:name="_Toc482097673"/>
      <w:bookmarkStart w:id="2614" w:name="_Toc482097584"/>
      <w:bookmarkStart w:id="2615" w:name="_Toc482025760"/>
      <w:bookmarkStart w:id="2616" w:name="_Toc485218340"/>
      <w:bookmarkStart w:id="2617" w:name="_Toc484688905"/>
      <w:bookmarkStart w:id="2618" w:name="_Toc484688350"/>
      <w:bookmarkStart w:id="2619" w:name="_Toc484605481"/>
      <w:bookmarkStart w:id="2620" w:name="_Toc484605357"/>
      <w:bookmarkStart w:id="2621" w:name="_Toc484526637"/>
      <w:bookmarkStart w:id="2622" w:name="_Toc484449142"/>
      <w:bookmarkStart w:id="2623" w:name="_Toc484449018"/>
      <w:bookmarkStart w:id="2624" w:name="_Toc484448894"/>
      <w:bookmarkStart w:id="2625" w:name="_Toc484448771"/>
      <w:bookmarkStart w:id="2626" w:name="_Toc484448647"/>
      <w:bookmarkStart w:id="2627" w:name="_Toc484448523"/>
      <w:bookmarkStart w:id="2628" w:name="_Toc484448399"/>
      <w:bookmarkStart w:id="2629" w:name="_Toc484448275"/>
      <w:bookmarkStart w:id="2630" w:name="_Toc484448151"/>
      <w:bookmarkStart w:id="2631" w:name="_Toc484440491"/>
      <w:bookmarkStart w:id="2632" w:name="_Toc484440131"/>
      <w:bookmarkStart w:id="2633" w:name="_Toc484440007"/>
      <w:bookmarkStart w:id="2634" w:name="_Toc484439884"/>
      <w:bookmarkStart w:id="2635" w:name="_Toc484438964"/>
      <w:bookmarkStart w:id="2636" w:name="_Toc484438840"/>
      <w:bookmarkStart w:id="2637" w:name="_Toc484438716"/>
      <w:bookmarkStart w:id="2638" w:name="_Toc484429141"/>
      <w:bookmarkStart w:id="2639" w:name="_Toc484428971"/>
      <w:bookmarkStart w:id="2640" w:name="_Toc484097797"/>
      <w:bookmarkStart w:id="2641" w:name="_Toc484011723"/>
      <w:bookmarkStart w:id="2642" w:name="_Toc484011248"/>
      <w:bookmarkStart w:id="2643" w:name="_Toc484011126"/>
      <w:bookmarkStart w:id="2644" w:name="_Toc484011004"/>
      <w:bookmarkStart w:id="2645" w:name="_Toc484010880"/>
      <w:bookmarkStart w:id="2646" w:name="_Toc484010758"/>
      <w:bookmarkStart w:id="2647" w:name="_Toc483907008"/>
      <w:bookmarkStart w:id="2648" w:name="_Toc483571630"/>
      <w:bookmarkStart w:id="2649" w:name="_Toc483571508"/>
      <w:bookmarkStart w:id="2650" w:name="_Toc483474077"/>
      <w:bookmarkStart w:id="2651" w:name="_Toc483401281"/>
      <w:bookmarkStart w:id="2652" w:name="_Toc483325803"/>
      <w:bookmarkStart w:id="2653" w:name="_Toc483316500"/>
      <w:bookmarkStart w:id="2654" w:name="_Toc483316369"/>
      <w:bookmarkStart w:id="2655" w:name="_Toc483316237"/>
      <w:bookmarkStart w:id="2656" w:name="_Toc483316032"/>
      <w:bookmarkStart w:id="2657" w:name="_Toc483302411"/>
      <w:bookmarkStart w:id="2658" w:name="_Toc483233694"/>
      <w:bookmarkStart w:id="2659" w:name="_Toc482979734"/>
      <w:bookmarkStart w:id="2660" w:name="_Toc482979636"/>
      <w:bookmarkStart w:id="2661" w:name="_Toc482979538"/>
      <w:bookmarkStart w:id="2662" w:name="_Toc482979430"/>
      <w:bookmarkStart w:id="2663" w:name="_Toc482979321"/>
      <w:bookmarkStart w:id="2664" w:name="_Toc482979212"/>
      <w:bookmarkStart w:id="2665" w:name="_Toc482979101"/>
      <w:bookmarkStart w:id="2666" w:name="_Toc482978993"/>
      <w:bookmarkStart w:id="2667" w:name="_Toc482978884"/>
      <w:bookmarkStart w:id="2668" w:name="_Toc482959765"/>
      <w:bookmarkStart w:id="2669" w:name="_Toc482959655"/>
      <w:bookmarkStart w:id="2670" w:name="_Toc482959545"/>
      <w:bookmarkStart w:id="2671" w:name="_Toc482712757"/>
      <w:bookmarkStart w:id="2672" w:name="_Toc482641311"/>
      <w:bookmarkStart w:id="2673" w:name="_Toc482633134"/>
      <w:bookmarkStart w:id="2674" w:name="_Toc482352293"/>
      <w:bookmarkStart w:id="2675" w:name="_Toc482352203"/>
      <w:bookmarkStart w:id="2676" w:name="_Toc482352113"/>
      <w:bookmarkStart w:id="2677" w:name="_Toc482352023"/>
      <w:bookmarkStart w:id="2678" w:name="_Toc482102159"/>
      <w:bookmarkStart w:id="2679" w:name="_Toc482102065"/>
      <w:bookmarkStart w:id="2680" w:name="_Toc482101970"/>
      <w:bookmarkStart w:id="2681" w:name="_Toc482101875"/>
      <w:bookmarkStart w:id="2682" w:name="_Toc482101782"/>
      <w:bookmarkStart w:id="2683" w:name="_Toc482101607"/>
      <w:bookmarkStart w:id="2684" w:name="_Toc482101492"/>
      <w:bookmarkStart w:id="2685" w:name="_Toc482101355"/>
      <w:bookmarkStart w:id="2686" w:name="_Toc482100929"/>
      <w:bookmarkStart w:id="2687" w:name="_Toc482100772"/>
      <w:bookmarkStart w:id="2688" w:name="_Toc482099055"/>
      <w:bookmarkStart w:id="2689" w:name="_Toc482097953"/>
      <w:bookmarkStart w:id="2690" w:name="_Toc482097761"/>
      <w:bookmarkStart w:id="2691" w:name="_Toc482097672"/>
      <w:bookmarkStart w:id="2692" w:name="_Toc482097583"/>
      <w:bookmarkStart w:id="2693" w:name="_Toc482025759"/>
      <w:bookmarkStart w:id="2694" w:name="_Toc485218339"/>
      <w:bookmarkStart w:id="2695" w:name="_Toc484688904"/>
      <w:bookmarkStart w:id="2696" w:name="_Toc484688349"/>
      <w:bookmarkStart w:id="2697" w:name="_Toc484605480"/>
      <w:bookmarkStart w:id="2698" w:name="_Toc484605356"/>
      <w:bookmarkStart w:id="2699" w:name="_Toc484526636"/>
      <w:bookmarkStart w:id="2700" w:name="_Toc484449141"/>
      <w:bookmarkStart w:id="2701" w:name="_Toc484449017"/>
      <w:bookmarkStart w:id="2702" w:name="_Toc484448893"/>
      <w:bookmarkStart w:id="2703" w:name="_Toc484448770"/>
      <w:bookmarkStart w:id="2704" w:name="_Toc484448646"/>
      <w:bookmarkStart w:id="2705" w:name="_Toc484448522"/>
      <w:bookmarkStart w:id="2706" w:name="_Toc484448398"/>
      <w:bookmarkStart w:id="2707" w:name="_Toc484448274"/>
      <w:bookmarkStart w:id="2708" w:name="_Toc484448150"/>
      <w:bookmarkStart w:id="2709" w:name="_Toc484440490"/>
      <w:bookmarkStart w:id="2710" w:name="_Toc484440130"/>
      <w:bookmarkStart w:id="2711" w:name="_Toc484440006"/>
      <w:bookmarkStart w:id="2712" w:name="_Toc484439883"/>
      <w:bookmarkStart w:id="2713" w:name="_Toc484438963"/>
      <w:bookmarkStart w:id="2714" w:name="_Toc484438839"/>
      <w:bookmarkStart w:id="2715" w:name="_Toc484438715"/>
      <w:bookmarkStart w:id="2716" w:name="_Toc484429140"/>
      <w:bookmarkStart w:id="2717" w:name="_Toc484428970"/>
      <w:bookmarkStart w:id="2718" w:name="_Toc484097796"/>
      <w:bookmarkStart w:id="2719" w:name="_Toc484011722"/>
      <w:bookmarkStart w:id="2720" w:name="_Toc484011247"/>
      <w:bookmarkStart w:id="2721" w:name="_Toc484011125"/>
      <w:bookmarkStart w:id="2722" w:name="_Toc484011003"/>
      <w:bookmarkStart w:id="2723" w:name="_Toc484010879"/>
      <w:bookmarkStart w:id="2724" w:name="_Toc484010757"/>
      <w:bookmarkStart w:id="2725" w:name="_Toc483907007"/>
      <w:bookmarkStart w:id="2726" w:name="_Toc483571629"/>
      <w:bookmarkStart w:id="2727" w:name="_Toc483571507"/>
      <w:bookmarkStart w:id="2728" w:name="_Toc483474076"/>
      <w:bookmarkStart w:id="2729" w:name="_Toc483401280"/>
      <w:bookmarkStart w:id="2730" w:name="_Toc483325802"/>
      <w:bookmarkStart w:id="2731" w:name="_Toc483316499"/>
      <w:bookmarkStart w:id="2732" w:name="_Toc483316368"/>
      <w:bookmarkStart w:id="2733" w:name="_Toc483316236"/>
      <w:bookmarkStart w:id="2734" w:name="_Toc483316031"/>
      <w:bookmarkStart w:id="2735" w:name="_Toc483302410"/>
      <w:bookmarkStart w:id="2736" w:name="_Toc483233693"/>
      <w:bookmarkStart w:id="2737" w:name="_Toc482979733"/>
      <w:bookmarkStart w:id="2738" w:name="_Toc482979635"/>
      <w:bookmarkStart w:id="2739" w:name="_Toc482979537"/>
      <w:bookmarkStart w:id="2740" w:name="_Toc482979429"/>
      <w:bookmarkStart w:id="2741" w:name="_Toc482979320"/>
      <w:bookmarkStart w:id="2742" w:name="_Toc482979211"/>
      <w:bookmarkStart w:id="2743" w:name="_Toc482979100"/>
      <w:bookmarkStart w:id="2744" w:name="_Toc482978992"/>
      <w:bookmarkStart w:id="2745" w:name="_Toc482978883"/>
      <w:bookmarkStart w:id="2746" w:name="_Toc482959764"/>
      <w:bookmarkStart w:id="2747" w:name="_Toc482959654"/>
      <w:bookmarkStart w:id="2748" w:name="_Toc482959544"/>
      <w:bookmarkStart w:id="2749" w:name="_Toc482712756"/>
      <w:bookmarkStart w:id="2750" w:name="_Toc482641310"/>
      <w:bookmarkStart w:id="2751" w:name="_Toc482633133"/>
      <w:bookmarkStart w:id="2752" w:name="_Toc482352292"/>
      <w:bookmarkStart w:id="2753" w:name="_Toc482352202"/>
      <w:bookmarkStart w:id="2754" w:name="_Toc482352112"/>
      <w:bookmarkStart w:id="2755" w:name="_Toc482352022"/>
      <w:bookmarkStart w:id="2756" w:name="_Toc482102158"/>
      <w:bookmarkStart w:id="2757" w:name="_Toc482102064"/>
      <w:bookmarkStart w:id="2758" w:name="_Toc482101969"/>
      <w:bookmarkStart w:id="2759" w:name="_Toc482101874"/>
      <w:bookmarkStart w:id="2760" w:name="_Toc482101781"/>
      <w:bookmarkStart w:id="2761" w:name="_Toc482101606"/>
      <w:bookmarkStart w:id="2762" w:name="_Toc482101491"/>
      <w:bookmarkStart w:id="2763" w:name="_Toc482101354"/>
      <w:bookmarkStart w:id="2764" w:name="_Toc482100928"/>
      <w:bookmarkStart w:id="2765" w:name="_Toc482100771"/>
      <w:bookmarkStart w:id="2766" w:name="_Toc482099054"/>
      <w:bookmarkStart w:id="2767" w:name="_Toc482097952"/>
      <w:bookmarkStart w:id="2768" w:name="_Toc482097760"/>
      <w:bookmarkStart w:id="2769" w:name="_Toc482097671"/>
      <w:bookmarkStart w:id="2770" w:name="_Toc482097582"/>
      <w:bookmarkStart w:id="2771" w:name="_Toc482025758"/>
      <w:bookmarkStart w:id="2772" w:name="_Toc485218338"/>
      <w:bookmarkStart w:id="2773" w:name="_Toc484688903"/>
      <w:bookmarkStart w:id="2774" w:name="_Toc484688348"/>
      <w:bookmarkStart w:id="2775" w:name="_Toc484605479"/>
      <w:bookmarkStart w:id="2776" w:name="_Toc484605355"/>
      <w:bookmarkStart w:id="2777" w:name="_Toc484526635"/>
      <w:bookmarkStart w:id="2778" w:name="_Toc484449140"/>
      <w:bookmarkStart w:id="2779" w:name="_Toc484449016"/>
      <w:bookmarkStart w:id="2780" w:name="_Toc484448892"/>
      <w:bookmarkStart w:id="2781" w:name="_Toc484448769"/>
      <w:bookmarkStart w:id="2782" w:name="_Toc484448645"/>
      <w:bookmarkStart w:id="2783" w:name="_Toc484448521"/>
      <w:bookmarkStart w:id="2784" w:name="_Toc484448397"/>
      <w:bookmarkStart w:id="2785" w:name="_Toc484448273"/>
      <w:bookmarkStart w:id="2786" w:name="_Toc484448149"/>
      <w:bookmarkStart w:id="2787" w:name="_Toc484440489"/>
      <w:bookmarkStart w:id="2788" w:name="_Toc484440129"/>
      <w:bookmarkStart w:id="2789" w:name="_Toc484440005"/>
      <w:bookmarkStart w:id="2790" w:name="_Toc484439882"/>
      <w:bookmarkStart w:id="2791" w:name="_Toc484438962"/>
      <w:bookmarkStart w:id="2792" w:name="_Toc484438838"/>
      <w:bookmarkStart w:id="2793" w:name="_Toc484438714"/>
      <w:bookmarkStart w:id="2794" w:name="_Toc484429139"/>
      <w:bookmarkStart w:id="2795" w:name="_Toc484428969"/>
      <w:bookmarkStart w:id="2796" w:name="_Toc484097795"/>
      <w:bookmarkStart w:id="2797" w:name="_Toc484011721"/>
      <w:bookmarkStart w:id="2798" w:name="_Toc484011246"/>
      <w:bookmarkStart w:id="2799" w:name="_Toc484011124"/>
      <w:bookmarkStart w:id="2800" w:name="_Toc484011002"/>
      <w:bookmarkStart w:id="2801" w:name="_Toc484010878"/>
      <w:bookmarkStart w:id="2802" w:name="_Toc484010756"/>
      <w:bookmarkStart w:id="2803" w:name="_Toc483907006"/>
      <w:bookmarkStart w:id="2804" w:name="_Toc483571628"/>
      <w:bookmarkStart w:id="2805" w:name="_Toc483571506"/>
      <w:bookmarkStart w:id="2806" w:name="_Toc483474075"/>
      <w:bookmarkStart w:id="2807" w:name="_Toc483401279"/>
      <w:bookmarkStart w:id="2808" w:name="_Toc483325801"/>
      <w:bookmarkStart w:id="2809" w:name="_Toc483316498"/>
      <w:bookmarkStart w:id="2810" w:name="_Toc483316367"/>
      <w:bookmarkStart w:id="2811" w:name="_Toc483316235"/>
      <w:bookmarkStart w:id="2812" w:name="_Toc483316030"/>
      <w:bookmarkStart w:id="2813" w:name="_Toc483302409"/>
      <w:bookmarkStart w:id="2814" w:name="_Toc483233692"/>
      <w:bookmarkStart w:id="2815" w:name="_Toc482979732"/>
      <w:bookmarkStart w:id="2816" w:name="_Toc482979634"/>
      <w:bookmarkStart w:id="2817" w:name="_Toc482979536"/>
      <w:bookmarkStart w:id="2818" w:name="_Toc482979428"/>
      <w:bookmarkStart w:id="2819" w:name="_Toc482979319"/>
      <w:bookmarkStart w:id="2820" w:name="_Toc482979210"/>
      <w:bookmarkStart w:id="2821" w:name="_Toc482979099"/>
      <w:bookmarkStart w:id="2822" w:name="_Toc482978991"/>
      <w:bookmarkStart w:id="2823" w:name="_Toc482978882"/>
      <w:bookmarkStart w:id="2824" w:name="_Toc482959763"/>
      <w:bookmarkStart w:id="2825" w:name="_Toc482959653"/>
      <w:bookmarkStart w:id="2826" w:name="_Toc482959543"/>
      <w:bookmarkStart w:id="2827" w:name="_Toc482712755"/>
      <w:bookmarkStart w:id="2828" w:name="_Toc482641309"/>
      <w:bookmarkStart w:id="2829" w:name="_Toc482633132"/>
      <w:bookmarkStart w:id="2830" w:name="_Toc482352291"/>
      <w:bookmarkStart w:id="2831" w:name="_Toc482352201"/>
      <w:bookmarkStart w:id="2832" w:name="_Toc482352111"/>
      <w:bookmarkStart w:id="2833" w:name="_Toc482352021"/>
      <w:bookmarkStart w:id="2834" w:name="_Toc482102157"/>
      <w:bookmarkStart w:id="2835" w:name="_Toc482102063"/>
      <w:bookmarkStart w:id="2836" w:name="_Toc482101968"/>
      <w:bookmarkStart w:id="2837" w:name="_Toc482101873"/>
      <w:bookmarkStart w:id="2838" w:name="_Toc482101780"/>
      <w:bookmarkStart w:id="2839" w:name="_Toc482101605"/>
      <w:bookmarkStart w:id="2840" w:name="_Toc482101490"/>
      <w:bookmarkStart w:id="2841" w:name="_Toc482101353"/>
      <w:bookmarkStart w:id="2842" w:name="_Toc482100927"/>
      <w:bookmarkStart w:id="2843" w:name="_Toc482100770"/>
      <w:bookmarkStart w:id="2844" w:name="_Toc482099053"/>
      <w:bookmarkStart w:id="2845" w:name="_Toc482097951"/>
      <w:bookmarkStart w:id="2846" w:name="_Toc482097759"/>
      <w:bookmarkStart w:id="2847" w:name="_Toc482097670"/>
      <w:bookmarkStart w:id="2848" w:name="_Toc482097581"/>
      <w:bookmarkStart w:id="2849" w:name="_Toc482025757"/>
      <w:bookmarkStart w:id="2850" w:name="_Toc485218337"/>
      <w:bookmarkStart w:id="2851" w:name="_Toc484688902"/>
      <w:bookmarkStart w:id="2852" w:name="_Toc484688347"/>
      <w:bookmarkStart w:id="2853" w:name="_Toc484605478"/>
      <w:bookmarkStart w:id="2854" w:name="_Toc484605354"/>
      <w:bookmarkStart w:id="2855" w:name="_Toc484526634"/>
      <w:bookmarkStart w:id="2856" w:name="_Toc484449139"/>
      <w:bookmarkStart w:id="2857" w:name="_Toc484449015"/>
      <w:bookmarkStart w:id="2858" w:name="_Toc484448891"/>
      <w:bookmarkStart w:id="2859" w:name="_Toc484448768"/>
      <w:bookmarkStart w:id="2860" w:name="_Toc484448644"/>
      <w:bookmarkStart w:id="2861" w:name="_Toc484448520"/>
      <w:bookmarkStart w:id="2862" w:name="_Toc484448396"/>
      <w:bookmarkStart w:id="2863" w:name="_Toc484448272"/>
      <w:bookmarkStart w:id="2864" w:name="_Toc484448148"/>
      <w:bookmarkStart w:id="2865" w:name="_Toc484440488"/>
      <w:bookmarkStart w:id="2866" w:name="_Toc484440128"/>
      <w:bookmarkStart w:id="2867" w:name="_Toc484440004"/>
      <w:bookmarkStart w:id="2868" w:name="_Toc484439881"/>
      <w:bookmarkStart w:id="2869" w:name="_Toc484438961"/>
      <w:bookmarkStart w:id="2870" w:name="_Toc484438837"/>
      <w:bookmarkStart w:id="2871" w:name="_Toc484438713"/>
      <w:bookmarkStart w:id="2872" w:name="_Toc484429138"/>
      <w:bookmarkStart w:id="2873" w:name="_Toc484428968"/>
      <w:bookmarkStart w:id="2874" w:name="_Toc484097794"/>
      <w:bookmarkStart w:id="2875" w:name="_Toc484011720"/>
      <w:bookmarkStart w:id="2876" w:name="_Toc484011245"/>
      <w:bookmarkStart w:id="2877" w:name="_Toc484011123"/>
      <w:bookmarkStart w:id="2878" w:name="_Toc484011001"/>
      <w:bookmarkStart w:id="2879" w:name="_Toc484010877"/>
      <w:bookmarkStart w:id="2880" w:name="_Toc484010755"/>
      <w:bookmarkStart w:id="2881" w:name="_Toc483907005"/>
      <w:bookmarkStart w:id="2882" w:name="_Toc483571627"/>
      <w:bookmarkStart w:id="2883" w:name="_Toc483571505"/>
      <w:bookmarkStart w:id="2884" w:name="_Toc483474074"/>
      <w:bookmarkStart w:id="2885" w:name="_Toc483401278"/>
      <w:bookmarkStart w:id="2886" w:name="_Toc483325800"/>
      <w:bookmarkStart w:id="2887" w:name="_Toc483316497"/>
      <w:bookmarkStart w:id="2888" w:name="_Toc483316366"/>
      <w:bookmarkStart w:id="2889" w:name="_Toc483316234"/>
      <w:bookmarkStart w:id="2890" w:name="_Toc483316029"/>
      <w:bookmarkStart w:id="2891" w:name="_Toc483302408"/>
      <w:bookmarkStart w:id="2892" w:name="_Toc483233691"/>
      <w:bookmarkStart w:id="2893" w:name="_Toc482979731"/>
      <w:bookmarkStart w:id="2894" w:name="_Toc482979633"/>
      <w:bookmarkStart w:id="2895" w:name="_Toc482979535"/>
      <w:bookmarkStart w:id="2896" w:name="_Toc482979427"/>
      <w:bookmarkStart w:id="2897" w:name="_Toc482979318"/>
      <w:bookmarkStart w:id="2898" w:name="_Toc482979209"/>
      <w:bookmarkStart w:id="2899" w:name="_Toc482979098"/>
      <w:bookmarkStart w:id="2900" w:name="_Toc482978990"/>
      <w:bookmarkStart w:id="2901" w:name="_Toc482978881"/>
      <w:bookmarkStart w:id="2902" w:name="_Toc482959762"/>
      <w:bookmarkStart w:id="2903" w:name="_Toc482959652"/>
      <w:bookmarkStart w:id="2904" w:name="_Toc482959542"/>
      <w:bookmarkStart w:id="2905" w:name="_Toc482712754"/>
      <w:bookmarkStart w:id="2906" w:name="_Toc482641308"/>
      <w:bookmarkStart w:id="2907" w:name="_Toc482633131"/>
      <w:bookmarkStart w:id="2908" w:name="_Toc482352290"/>
      <w:bookmarkStart w:id="2909" w:name="_Toc482352200"/>
      <w:bookmarkStart w:id="2910" w:name="_Toc482352110"/>
      <w:bookmarkStart w:id="2911" w:name="_Toc482352020"/>
      <w:bookmarkStart w:id="2912" w:name="_Toc482102156"/>
      <w:bookmarkStart w:id="2913" w:name="_Toc482102062"/>
      <w:bookmarkStart w:id="2914" w:name="_Toc482101967"/>
      <w:bookmarkStart w:id="2915" w:name="_Toc482101872"/>
      <w:bookmarkStart w:id="2916" w:name="_Toc482101779"/>
      <w:bookmarkStart w:id="2917" w:name="_Toc482101604"/>
      <w:bookmarkStart w:id="2918" w:name="_Toc482101489"/>
      <w:bookmarkStart w:id="2919" w:name="_Toc482101352"/>
      <w:bookmarkStart w:id="2920" w:name="_Toc482100926"/>
      <w:bookmarkStart w:id="2921" w:name="_Toc482100769"/>
      <w:bookmarkStart w:id="2922" w:name="_Toc482099052"/>
      <w:bookmarkStart w:id="2923" w:name="_Toc482097950"/>
      <w:bookmarkStart w:id="2924" w:name="_Toc482097758"/>
      <w:bookmarkStart w:id="2925" w:name="_Toc482097669"/>
      <w:bookmarkStart w:id="2926" w:name="_Toc482097580"/>
      <w:bookmarkStart w:id="2927" w:name="_Toc482025756"/>
      <w:bookmarkStart w:id="2928" w:name="_Toc485218348"/>
      <w:bookmarkStart w:id="2929" w:name="_Toc484688913"/>
      <w:bookmarkStart w:id="2930" w:name="_Ref498613645"/>
      <w:bookmarkStart w:id="2931" w:name="_Toc239256296"/>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r w:rsidRPr="00AE03D1">
        <w:rPr>
          <w:rFonts w:ascii="Calibri" w:hAnsi="Calibri" w:cs="Calibri"/>
          <w:sz w:val="22"/>
          <w:szCs w:val="22"/>
        </w:rPr>
        <w:t>AGGIUDICAZIONE DELL’APPALTO E STIPULA DEL CONTRATTO</w:t>
      </w:r>
      <w:bookmarkStart w:id="2932" w:name="_Ref531265966"/>
      <w:bookmarkEnd w:id="2930"/>
      <w:bookmarkEnd w:id="2932"/>
      <w:bookmarkEnd w:id="2931"/>
    </w:p>
    <w:p w14:paraId="43B77B3D" w14:textId="6FF7AB30" w:rsidR="00FF44D2" w:rsidRPr="00AE03D1" w:rsidRDefault="009E5978" w:rsidP="00FF44D2">
      <w:pPr>
        <w:autoSpaceDE w:val="0"/>
        <w:autoSpaceDN w:val="0"/>
        <w:adjustRightInd w:val="0"/>
        <w:rPr>
          <w:rFonts w:ascii="Calibri" w:eastAsia="CIDFont+F9" w:hAnsi="Calibri" w:cs="Calibri"/>
          <w:sz w:val="22"/>
        </w:rPr>
      </w:pPr>
      <w:r w:rsidRPr="00AE03D1">
        <w:rPr>
          <w:rFonts w:ascii="Calibri" w:hAnsi="Calibri" w:cs="Calibri"/>
          <w:sz w:val="22"/>
        </w:rPr>
        <w:t xml:space="preserve">La proposta di aggiudicazione è formulata in favore dei concorrenti che ha presentato le migliori offerte, secondo lo schema previsto nell’articolo 3  Tabella A del presente disciplinare di gara </w:t>
      </w:r>
      <w:r w:rsidR="00FF44D2" w:rsidRPr="00AE03D1">
        <w:rPr>
          <w:rFonts w:ascii="Calibri" w:eastAsia="CIDFont+F9" w:hAnsi="Calibri" w:cs="Calibri"/>
          <w:sz w:val="22"/>
        </w:rPr>
        <w:t>.</w:t>
      </w:r>
    </w:p>
    <w:p w14:paraId="70FF9CAA" w14:textId="77777777" w:rsidR="00FF44D2" w:rsidRPr="00AE03D1" w:rsidRDefault="00FF44D2" w:rsidP="00FF44D2">
      <w:pPr>
        <w:rPr>
          <w:rFonts w:ascii="Calibri" w:hAnsi="Calibri" w:cs="Calibri"/>
          <w:sz w:val="22"/>
        </w:rPr>
      </w:pPr>
    </w:p>
    <w:p w14:paraId="192A06DE" w14:textId="77777777" w:rsidR="00FF44D2" w:rsidRPr="00AE03D1" w:rsidRDefault="00FF44D2" w:rsidP="00FF44D2">
      <w:pPr>
        <w:rPr>
          <w:rFonts w:ascii="Calibri" w:hAnsi="Calibri" w:cs="Calibri"/>
          <w:sz w:val="22"/>
        </w:rPr>
      </w:pPr>
      <w:r w:rsidRPr="00AE03D1">
        <w:rPr>
          <w:rFonts w:ascii="Calibri" w:hAnsi="Calibri" w:cs="Calibri"/>
          <w:sz w:val="22"/>
        </w:rPr>
        <w:t>Qualora nessuna offerta risulti conveniente o idonea in relazione all’oggetto del contratto, la stazione appaltante può decidere, entro 30 giorni dalla conclusione delle valutazioni delle offerte, di non procedere all’aggiudicazione.</w:t>
      </w:r>
    </w:p>
    <w:p w14:paraId="7C5635B5"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Il RUPA procede, laddove non effettuata in sede di verifica di congruità dell’offerta, a verificare:</w:t>
      </w:r>
    </w:p>
    <w:p w14:paraId="12575066" w14:textId="0AE98598" w:rsidR="00FF44D2" w:rsidRPr="00AE03D1" w:rsidRDefault="00FF44D2" w:rsidP="003824CB">
      <w:pPr>
        <w:pStyle w:val="Paragrafoelenco"/>
        <w:numPr>
          <w:ilvl w:val="0"/>
          <w:numId w:val="41"/>
        </w:numPr>
        <w:spacing w:before="60" w:after="60"/>
        <w:contextualSpacing w:val="0"/>
        <w:rPr>
          <w:rFonts w:ascii="Calibri" w:hAnsi="Calibri" w:cs="Calibri"/>
          <w:sz w:val="22"/>
        </w:rPr>
      </w:pPr>
      <w:r w:rsidRPr="00AE03D1">
        <w:rPr>
          <w:rFonts w:ascii="Calibri" w:hAnsi="Calibri" w:cs="Calibri"/>
          <w:sz w:val="22"/>
        </w:rPr>
        <w:t xml:space="preserve">l’equivalenza delle tutele nel caso in cui l’aggiudicatario abbia dichiarato di applicare un diverso contratto collettivo nazionale diverso rispetto a quello indicato dalla stazione appaltante e il rispetto di quanto indicato nella clausola sociale per l’applicazione dei contratti collettivi nazionali e territoriali di cui al punto </w:t>
      </w:r>
      <w:r w:rsidRPr="00AE03D1">
        <w:fldChar w:fldCharType="begin"/>
      </w:r>
      <w:r w:rsidRPr="00AE03D1">
        <w:instrText xml:space="preserve"> REF _Ref132050689 \r \h  \* MERGEFORMAT </w:instrText>
      </w:r>
      <w:r w:rsidRPr="00AE03D1">
        <w:fldChar w:fldCharType="separate"/>
      </w:r>
      <w:r w:rsidR="00430965" w:rsidRPr="00AE03D1">
        <w:t>9</w:t>
      </w:r>
      <w:r w:rsidRPr="00AE03D1">
        <w:fldChar w:fldCharType="end"/>
      </w:r>
      <w:r w:rsidRPr="00AE03D1">
        <w:rPr>
          <w:rFonts w:ascii="Calibri" w:hAnsi="Calibri" w:cs="Calibri"/>
          <w:sz w:val="22"/>
        </w:rPr>
        <w:t>;</w:t>
      </w:r>
    </w:p>
    <w:p w14:paraId="3AB42568" w14:textId="6E3E4282" w:rsidR="00FF44D2" w:rsidRPr="00AE03D1" w:rsidRDefault="00FF44D2" w:rsidP="003824CB">
      <w:pPr>
        <w:pStyle w:val="Paragrafoelenco"/>
        <w:numPr>
          <w:ilvl w:val="0"/>
          <w:numId w:val="41"/>
        </w:numPr>
        <w:spacing w:before="60" w:after="60"/>
        <w:contextualSpacing w:val="0"/>
        <w:rPr>
          <w:rFonts w:ascii="Calibri" w:hAnsi="Calibri" w:cs="Calibri"/>
          <w:sz w:val="22"/>
        </w:rPr>
      </w:pPr>
      <w:r w:rsidRPr="00AE03D1">
        <w:rPr>
          <w:rFonts w:ascii="Calibri" w:hAnsi="Calibri" w:cs="Calibri"/>
          <w:sz w:val="22"/>
        </w:rPr>
        <w:t xml:space="preserve">l’attendibilità degli impegni assunti dall’appaltatore in relazione a quanto richiesto dal punto </w:t>
      </w:r>
      <w:r w:rsidRPr="00AE03D1">
        <w:fldChar w:fldCharType="begin"/>
      </w:r>
      <w:r w:rsidRPr="00AE03D1">
        <w:instrText xml:space="preserve"> REF _Ref132050689 \r \h  \* MERGEFORMAT </w:instrText>
      </w:r>
      <w:r w:rsidRPr="00AE03D1">
        <w:fldChar w:fldCharType="separate"/>
      </w:r>
      <w:r w:rsidR="00430965" w:rsidRPr="00AE03D1">
        <w:t>9</w:t>
      </w:r>
      <w:r w:rsidRPr="00AE03D1">
        <w:fldChar w:fldCharType="end"/>
      </w:r>
      <w:r w:rsidRPr="00AE03D1">
        <w:rPr>
          <w:rFonts w:ascii="Calibri" w:hAnsi="Calibri" w:cs="Calibri"/>
          <w:sz w:val="22"/>
        </w:rPr>
        <w:t xml:space="preserve"> e riguardante la stabilità occupazionale e le pari opportunità generazionali, di genere e di inclusione lavorativa per le persone con disabilità o svantaggiate.</w:t>
      </w:r>
    </w:p>
    <w:p w14:paraId="2C0BE425"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L’aggiudicazione è disposta all’esito positivo della verifica del possesso dei requisiti prescritti dal presente disciplinare ed è immediatamente efficace. In caso di esito negativo delle verifiche, si procede all’esclusione, alla segnalazione all’ANAC, ad incamerare la garanzia provvisoria.</w:t>
      </w:r>
    </w:p>
    <w:p w14:paraId="5F3C1F5B"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Successivamente si procede a riformulare la graduatoria procedendo altresì, alle verifiche nei termini sopra indicati. Nell’ipotesi di ulteriore esito negativo delle verifiche si procede nei termini sopra detti, scorrendo la graduatoria.</w:t>
      </w:r>
    </w:p>
    <w:p w14:paraId="208BBD94" w14:textId="77777777" w:rsidR="00FF44D2" w:rsidRPr="00AE03D1" w:rsidRDefault="00FF44D2" w:rsidP="00FF44D2">
      <w:pPr>
        <w:spacing w:before="60" w:after="60"/>
        <w:rPr>
          <w:rFonts w:ascii="Calibri" w:hAnsi="Calibri" w:cs="Calibri"/>
          <w:b/>
          <w:sz w:val="22"/>
        </w:rPr>
      </w:pPr>
      <w:r w:rsidRPr="00AE03D1">
        <w:rPr>
          <w:rFonts w:ascii="Calibri" w:hAnsi="Calibri" w:cs="Calibri"/>
          <w:b/>
          <w:sz w:val="22"/>
        </w:rPr>
        <w:t>La stipulazione del contratto è subordinata all’esito positivo delle procedure previste dalla normativa vigente in materia di lotta alla mafia, fatto salvo quanto previsto dall’art. 88 comma 4-</w:t>
      </w:r>
      <w:r w:rsidRPr="00AE03D1">
        <w:rPr>
          <w:rFonts w:ascii="Calibri" w:hAnsi="Calibri" w:cs="Calibri"/>
          <w:b/>
          <w:i/>
          <w:sz w:val="22"/>
        </w:rPr>
        <w:t>bis</w:t>
      </w:r>
      <w:r w:rsidRPr="00AE03D1">
        <w:rPr>
          <w:rFonts w:ascii="Calibri" w:hAnsi="Calibri" w:cs="Calibri"/>
          <w:b/>
          <w:sz w:val="22"/>
        </w:rPr>
        <w:t xml:space="preserve"> e 89 e dall’art. 92 comma 3 del d.lgs. 159/2011.</w:t>
      </w:r>
    </w:p>
    <w:p w14:paraId="2BF4903D" w14:textId="77777777" w:rsidR="00FF44D2" w:rsidRPr="00AE03D1" w:rsidRDefault="00FF44D2" w:rsidP="00FF44D2">
      <w:pPr>
        <w:tabs>
          <w:tab w:val="left" w:pos="360"/>
        </w:tabs>
        <w:spacing w:before="60" w:after="60"/>
        <w:rPr>
          <w:rFonts w:ascii="Calibri" w:hAnsi="Calibri" w:cs="Calibri"/>
          <w:sz w:val="22"/>
        </w:rPr>
      </w:pPr>
      <w:r w:rsidRPr="00AE03D1">
        <w:rPr>
          <w:rFonts w:ascii="Calibri" w:hAnsi="Calibri" w:cs="Calibri"/>
          <w:sz w:val="22"/>
        </w:rPr>
        <w:t xml:space="preserve">Come da protocollo di Legalità del 19/06/2018 con la Prefettura di Bologna, in deroga alle soglie di valore previste dalla normativa vigente, quest’Azienda USL procederà a richiedere alla ditta </w:t>
      </w:r>
      <w:r w:rsidRPr="00AE03D1">
        <w:rPr>
          <w:rFonts w:ascii="Calibri" w:hAnsi="Calibri" w:cs="Calibri"/>
          <w:sz w:val="22"/>
        </w:rPr>
        <w:lastRenderedPageBreak/>
        <w:t>aggiudicataria informazione antimafia ex artt.84 e 91 D.Lgs. 159/2011, tramite Banca Dati Nazionale Antimafia (B.D.N.A.), per tutti gli importi di aggiudicazione superiori a 50.000,00 euro.</w:t>
      </w:r>
    </w:p>
    <w:p w14:paraId="604E33D9" w14:textId="77777777" w:rsidR="00FF44D2" w:rsidRPr="00AE03D1" w:rsidRDefault="00FF44D2" w:rsidP="00FF44D2">
      <w:pPr>
        <w:tabs>
          <w:tab w:val="left" w:pos="360"/>
        </w:tabs>
        <w:spacing w:before="60" w:after="60"/>
        <w:rPr>
          <w:rFonts w:ascii="Calibri" w:hAnsi="Calibri" w:cs="Calibri"/>
          <w:sz w:val="22"/>
        </w:rPr>
      </w:pPr>
      <w:r w:rsidRPr="00AE03D1">
        <w:rPr>
          <w:rFonts w:ascii="Calibri" w:hAnsi="Calibri" w:cs="Calibri"/>
          <w:sz w:val="22"/>
        </w:rPr>
        <w:t>Come da protocollo di Legalità del 19/06/2018 con la Prefettura di Bologna:</w:t>
      </w:r>
    </w:p>
    <w:p w14:paraId="3327F4CF" w14:textId="77777777" w:rsidR="00FF44D2" w:rsidRPr="00AE03D1" w:rsidRDefault="00FF44D2" w:rsidP="00FF44D2">
      <w:pPr>
        <w:tabs>
          <w:tab w:val="left" w:pos="360"/>
        </w:tabs>
        <w:spacing w:before="60" w:after="60"/>
        <w:rPr>
          <w:rFonts w:ascii="Calibri" w:hAnsi="Calibri" w:cs="Calibri"/>
          <w:sz w:val="22"/>
        </w:rPr>
      </w:pPr>
      <w:r w:rsidRPr="00AE03D1">
        <w:rPr>
          <w:rFonts w:ascii="Calibri" w:hAnsi="Calibri" w:cs="Calibri"/>
          <w:sz w:val="22"/>
        </w:rPr>
        <w:t>- la sottoscrizione del contratto ovvero le concessioni o le autorizzazioni effettuate prima dell’acquisizione delle informazioni di cui al D.Lgs. 159/2011, anche al di fuori delle soglie di valore ivi previste, sono corrisposte sotto condizione risolutiva e questa Azienda USL procederà alla revoca della concessione e allo scioglimento del contratto qualora dovessero intervenire informazioni interdittive.</w:t>
      </w:r>
    </w:p>
    <w:p w14:paraId="1EE76F09" w14:textId="77777777" w:rsidR="00FF44D2" w:rsidRPr="00AE03D1" w:rsidRDefault="00FF44D2" w:rsidP="00FF44D2">
      <w:pPr>
        <w:pStyle w:val="CM52"/>
        <w:spacing w:after="87" w:line="286" w:lineRule="atLeast"/>
        <w:jc w:val="both"/>
        <w:rPr>
          <w:rFonts w:ascii="Calibri" w:hAnsi="Calibri" w:cs="Calibri"/>
          <w:sz w:val="22"/>
          <w:szCs w:val="22"/>
        </w:rPr>
      </w:pPr>
      <w:r w:rsidRPr="00AE03D1">
        <w:rPr>
          <w:rFonts w:ascii="Calibri" w:hAnsi="Calibri" w:cs="Titillium"/>
          <w:sz w:val="22"/>
          <w:szCs w:val="22"/>
        </w:rPr>
        <w:t>Il mancato rispetto del protocollo di legalità costituisce causa di risoluzione del contratto, ai sensi dell’articolo 83-bis, del decreto legislativo 159/2011.</w:t>
      </w:r>
    </w:p>
    <w:p w14:paraId="2F9B6AD6" w14:textId="77777777" w:rsidR="00FF44D2" w:rsidRPr="00AE03D1" w:rsidRDefault="00FF44D2" w:rsidP="00FF44D2">
      <w:pPr>
        <w:spacing w:before="60" w:after="60"/>
        <w:rPr>
          <w:rFonts w:ascii="Calibri" w:hAnsi="Calibri" w:cs="Calibri"/>
          <w:sz w:val="22"/>
        </w:rPr>
      </w:pPr>
      <w:r w:rsidRPr="00AE03D1" w:rsidDel="0053260F">
        <w:rPr>
          <w:rFonts w:ascii="Calibri" w:hAnsi="Calibri" w:cs="Calibri"/>
          <w:sz w:val="22"/>
        </w:rPr>
        <w:t xml:space="preserve">Il contratto è stipulato </w:t>
      </w:r>
      <w:r w:rsidRPr="00AE03D1">
        <w:rPr>
          <w:rFonts w:ascii="Calibri" w:hAnsi="Calibri" w:cs="Calibri"/>
          <w:sz w:val="22"/>
        </w:rPr>
        <w:t>non prima di 32</w:t>
      </w:r>
      <w:r w:rsidRPr="00AE03D1" w:rsidDel="0053260F">
        <w:rPr>
          <w:rFonts w:ascii="Calibri" w:hAnsi="Calibri" w:cs="Calibri"/>
          <w:sz w:val="22"/>
        </w:rPr>
        <w:t xml:space="preserve"> giorni dall’invio dell’ultima delle comunicazioni del provvedimento di aggiudicazione</w:t>
      </w:r>
      <w:r w:rsidRPr="00AE03D1">
        <w:rPr>
          <w:rFonts w:ascii="Calibri" w:hAnsi="Calibri" w:cs="Calibri"/>
          <w:sz w:val="22"/>
        </w:rPr>
        <w:t xml:space="preserve">, salvo quanto previsto dall’articolo 18 comma 2 del Codice. </w:t>
      </w:r>
    </w:p>
    <w:p w14:paraId="785E60EA"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A seguito di richiesta motivata proveniente dall’aggiudicatario la data di stipula del contratto può essere differita purché ritenuta compatibile con la sollecita esecuzione del contratto stesso.</w:t>
      </w:r>
    </w:p>
    <w:p w14:paraId="57B8F4A8" w14:textId="77777777" w:rsidR="00FF44D2" w:rsidRPr="00AE03D1" w:rsidRDefault="00FF44D2" w:rsidP="00FF44D2">
      <w:pPr>
        <w:spacing w:before="60" w:after="60"/>
        <w:rPr>
          <w:rFonts w:ascii="Calibri" w:hAnsi="Calibri" w:cs="Calibri"/>
          <w:sz w:val="22"/>
        </w:rPr>
      </w:pPr>
    </w:p>
    <w:p w14:paraId="6D8EB06A"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14:paraId="1612B51E"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 xml:space="preserve">All’atto della stipulazione del contratto, </w:t>
      </w:r>
      <w:r w:rsidRPr="00AE03D1">
        <w:rPr>
          <w:rFonts w:ascii="Calibri" w:hAnsi="Calibri" w:cs="Calibri"/>
          <w:sz w:val="22"/>
          <w:u w:val="single"/>
        </w:rPr>
        <w:t>l’aggiudicatario deve presentare la garanzia definitiva da calcolare sull’importo contrattuale, secondo le misure e le modalità previste dall’articolo 117 del Codice</w:t>
      </w:r>
      <w:r w:rsidRPr="00AE03D1">
        <w:rPr>
          <w:rFonts w:ascii="Calibri" w:hAnsi="Calibri" w:cs="Calibri"/>
          <w:sz w:val="22"/>
        </w:rPr>
        <w:t>.</w:t>
      </w:r>
    </w:p>
    <w:p w14:paraId="66BAF4DF"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14:paraId="2D50F8F6"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 xml:space="preserve">Se la stipula del contratto non avviene nel termine fissato per fatto dell’aggiudicatario può costituire motivo di revoca dell’aggiudicazione. </w:t>
      </w:r>
    </w:p>
    <w:p w14:paraId="166BC911"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La mancata o tardiva stipula del contratto al di fuori delle ipotesi predette, costituisce violazione del dovere di buona fede, anche in pendenza di contenzioso.</w:t>
      </w:r>
    </w:p>
    <w:p w14:paraId="400D4088"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L’aggiudicatario deposita, prima o contestualmente alla sottoscrizione del contratto di appalto, i contratti continuativi di cooperazione, servizio e/o fornitura di cui all’articolo119, comma 3, lett. d) del Codice.</w:t>
      </w:r>
    </w:p>
    <w:p w14:paraId="57717374"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L’affidatario comunica, per ogni sub-contratto che non costituisce subappalto, l’importo e l’oggetto del medesimo, nonché il nome del sub-contraente, prima dell’inizio della prestazione.</w:t>
      </w:r>
    </w:p>
    <w:p w14:paraId="3666FF02"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Il contratto è stipulato in una delle forme previste dall’articolo 18 del codice.</w:t>
      </w:r>
    </w:p>
    <w:p w14:paraId="2851CFB6" w14:textId="77777777" w:rsidR="00FF44D2" w:rsidRPr="00AE03D1" w:rsidRDefault="00FF44D2" w:rsidP="00FF44D2">
      <w:pPr>
        <w:widowControl w:val="0"/>
        <w:spacing w:before="60" w:after="60"/>
        <w:rPr>
          <w:rFonts w:ascii="Calibri" w:hAnsi="Calibri" w:cs="Calibri"/>
          <w:sz w:val="22"/>
          <w:lang w:eastAsia="it-IT"/>
        </w:rPr>
      </w:pPr>
      <w:r w:rsidRPr="00AE03D1">
        <w:rPr>
          <w:rFonts w:ascii="Calibri" w:hAnsi="Calibri" w:cs="Calibri"/>
          <w:sz w:val="22"/>
          <w:lang w:eastAsia="it-IT"/>
        </w:rPr>
        <w:t xml:space="preserve">Sono a carico dell’aggiudicatario tutte le spese contrattuali, gli oneri fiscali quali imposte e tasse - ivi </w:t>
      </w:r>
      <w:r w:rsidRPr="00AE03D1">
        <w:rPr>
          <w:rFonts w:ascii="Calibri" w:hAnsi="Calibri" w:cs="Calibri"/>
          <w:sz w:val="22"/>
          <w:lang w:eastAsia="it-IT"/>
        </w:rPr>
        <w:lastRenderedPageBreak/>
        <w:t xml:space="preserve">comprese quelle di registro ove dovute - relative alla stipulazione del contratto. </w:t>
      </w:r>
    </w:p>
    <w:p w14:paraId="659A46BE" w14:textId="77777777" w:rsidR="00FF44D2" w:rsidRPr="00AE03D1" w:rsidRDefault="00FF44D2" w:rsidP="00FF44D2">
      <w:pPr>
        <w:spacing w:before="60" w:after="60"/>
        <w:rPr>
          <w:rFonts w:ascii="Calibri" w:hAnsi="Calibri" w:cs="Calibri"/>
          <w:sz w:val="22"/>
        </w:rPr>
      </w:pPr>
      <w:r w:rsidRPr="00AE03D1">
        <w:rPr>
          <w:rFonts w:ascii="Calibri" w:hAnsi="Calibri" w:cs="Calibri"/>
          <w:sz w:val="22"/>
        </w:rPr>
        <w:t>In caso di interpello a seguito di risoluzione/recesso del contratto in corso di esecuzione, il nuovo affidamento avviene alle condizioni proposte dall’operatore economico interpellato, ai sensi dell’art. 124 comma 2 del Codice.</w:t>
      </w:r>
    </w:p>
    <w:p w14:paraId="73C03EC1" w14:textId="77777777" w:rsidR="003F71AD" w:rsidRPr="00AE03D1" w:rsidRDefault="003F71AD" w:rsidP="00AE28AD">
      <w:pPr>
        <w:spacing w:before="60" w:after="60"/>
        <w:rPr>
          <w:rFonts w:ascii="Calibri" w:hAnsi="Calibri" w:cs="Calibri"/>
          <w:sz w:val="22"/>
          <w:highlight w:val="yellow"/>
        </w:rPr>
      </w:pPr>
    </w:p>
    <w:p w14:paraId="31345D69" w14:textId="77777777" w:rsidR="00AE28AD" w:rsidRPr="00AE03D1" w:rsidRDefault="00AE28AD" w:rsidP="00604C9A">
      <w:pPr>
        <w:pStyle w:val="Titolo2"/>
        <w:numPr>
          <w:ilvl w:val="0"/>
          <w:numId w:val="3"/>
        </w:numPr>
        <w:rPr>
          <w:rFonts w:ascii="Calibri" w:hAnsi="Calibri" w:cs="Calibri"/>
          <w:sz w:val="22"/>
          <w:szCs w:val="22"/>
        </w:rPr>
      </w:pPr>
      <w:bookmarkStart w:id="2933" w:name="_Toc239256297"/>
      <w:r w:rsidRPr="00AE03D1">
        <w:rPr>
          <w:rFonts w:ascii="Calibri" w:hAnsi="Calibri" w:cs="Calibri"/>
          <w:sz w:val="22"/>
          <w:szCs w:val="22"/>
        </w:rPr>
        <w:t>OBBLIGHI RELATIVI ALLA TRACCIABILITÀ DEI FLUSSI FINANZIARI</w:t>
      </w:r>
      <w:bookmarkEnd w:id="2933"/>
      <w:r w:rsidRPr="00AE03D1">
        <w:rPr>
          <w:rFonts w:ascii="Calibri" w:hAnsi="Calibri" w:cs="Calibri"/>
          <w:sz w:val="22"/>
          <w:szCs w:val="22"/>
        </w:rPr>
        <w:t xml:space="preserve"> </w:t>
      </w:r>
    </w:p>
    <w:p w14:paraId="40F0632E" w14:textId="77777777" w:rsidR="00AE28AD" w:rsidRPr="00AE03D1" w:rsidRDefault="00AE28AD" w:rsidP="00AE28AD">
      <w:pPr>
        <w:rPr>
          <w:rFonts w:ascii="Calibri" w:hAnsi="Calibri" w:cs="Calibri"/>
          <w:sz w:val="22"/>
        </w:rPr>
      </w:pPr>
      <w:r w:rsidRPr="00AE03D1">
        <w:rPr>
          <w:rFonts w:ascii="Calibri" w:hAnsi="Calibri" w:cs="Calibri"/>
          <w:sz w:val="22"/>
        </w:rPr>
        <w:t xml:space="preserve">Il contratto d’appalto, </w:t>
      </w:r>
      <w:r w:rsidR="003F71AD" w:rsidRPr="00AE03D1">
        <w:rPr>
          <w:rFonts w:ascii="Calibri" w:hAnsi="Calibri" w:cs="Calibri"/>
          <w:sz w:val="22"/>
        </w:rPr>
        <w:t>quelli</w:t>
      </w:r>
      <w:r w:rsidRPr="00AE03D1">
        <w:rPr>
          <w:rFonts w:ascii="Calibri" w:hAnsi="Calibri" w:cs="Calibri"/>
          <w:sz w:val="22"/>
        </w:rPr>
        <w:t xml:space="preserve"> di subappalto e i </w:t>
      </w:r>
      <w:r w:rsidR="003F71AD" w:rsidRPr="00AE03D1">
        <w:rPr>
          <w:rFonts w:ascii="Calibri" w:hAnsi="Calibri" w:cs="Calibri"/>
          <w:sz w:val="22"/>
        </w:rPr>
        <w:t>subcontratti</w:t>
      </w:r>
      <w:r w:rsidR="00424032" w:rsidRPr="00AE03D1">
        <w:rPr>
          <w:rFonts w:ascii="Calibri" w:hAnsi="Calibri" w:cs="Calibri"/>
          <w:sz w:val="22"/>
        </w:rPr>
        <w:t xml:space="preserve"> sono </w:t>
      </w:r>
      <w:r w:rsidRPr="00AE03D1">
        <w:rPr>
          <w:rFonts w:ascii="Calibri" w:hAnsi="Calibri" w:cs="Calibri"/>
          <w:sz w:val="22"/>
        </w:rPr>
        <w:t>soggetti agli obblighi in tema di tracciabilità dei flussi finanziari di cui alla legge 13 agosto 2010, n. 136</w:t>
      </w:r>
    </w:p>
    <w:p w14:paraId="6119B3FA" w14:textId="77777777" w:rsidR="00AE28AD" w:rsidRPr="00AE03D1" w:rsidRDefault="00AE28AD" w:rsidP="00AE28AD">
      <w:pPr>
        <w:rPr>
          <w:rFonts w:ascii="Calibri" w:hAnsi="Calibri" w:cs="Calibri"/>
          <w:sz w:val="22"/>
        </w:rPr>
      </w:pPr>
      <w:r w:rsidRPr="00AE03D1">
        <w:rPr>
          <w:rFonts w:ascii="Calibri" w:hAnsi="Calibri" w:cs="Calibri"/>
          <w:sz w:val="22"/>
        </w:rPr>
        <w:t>L’affidatario deve comunicare alla stazione appaltante:</w:t>
      </w:r>
    </w:p>
    <w:p w14:paraId="321A569D" w14:textId="77777777" w:rsidR="00AE28AD" w:rsidRPr="00AE03D1" w:rsidRDefault="00AE28AD" w:rsidP="003824CB">
      <w:pPr>
        <w:pStyle w:val="Paragrafoelenco"/>
        <w:numPr>
          <w:ilvl w:val="0"/>
          <w:numId w:val="33"/>
        </w:numPr>
        <w:ind w:left="426"/>
        <w:rPr>
          <w:rFonts w:ascii="Calibri" w:hAnsi="Calibri" w:cs="Calibri"/>
          <w:sz w:val="22"/>
        </w:rPr>
      </w:pPr>
      <w:r w:rsidRPr="00AE03D1">
        <w:rPr>
          <w:rFonts w:ascii="Calibri" w:hAnsi="Calibri" w:cs="Calibri"/>
          <w:sz w:val="22"/>
        </w:rPr>
        <w:t>gli estremi identificativi dei conti correnti bancari o postali dedicati, con l'indicazione dell'opera/servizio/fornitura alla quale sono dedicati;</w:t>
      </w:r>
    </w:p>
    <w:p w14:paraId="377981E1" w14:textId="77777777" w:rsidR="00AE28AD" w:rsidRPr="00AE03D1" w:rsidRDefault="00AE28AD" w:rsidP="003824CB">
      <w:pPr>
        <w:pStyle w:val="Paragrafoelenco"/>
        <w:numPr>
          <w:ilvl w:val="0"/>
          <w:numId w:val="33"/>
        </w:numPr>
        <w:ind w:left="426"/>
        <w:rPr>
          <w:rFonts w:ascii="Calibri" w:hAnsi="Calibri" w:cs="Calibri"/>
          <w:sz w:val="22"/>
        </w:rPr>
      </w:pPr>
      <w:r w:rsidRPr="00AE03D1">
        <w:rPr>
          <w:rFonts w:ascii="Calibri" w:hAnsi="Calibri" w:cs="Calibri"/>
          <w:sz w:val="22"/>
        </w:rPr>
        <w:t>le generalità e il codice fiscale delle persone delegate ad operare sugli stessi;</w:t>
      </w:r>
    </w:p>
    <w:p w14:paraId="4B785B18" w14:textId="77777777" w:rsidR="00AE28AD" w:rsidRPr="00AE03D1" w:rsidRDefault="00AE28AD" w:rsidP="003824CB">
      <w:pPr>
        <w:pStyle w:val="Paragrafoelenco"/>
        <w:numPr>
          <w:ilvl w:val="0"/>
          <w:numId w:val="33"/>
        </w:numPr>
        <w:ind w:left="426"/>
        <w:rPr>
          <w:rFonts w:ascii="Calibri" w:hAnsi="Calibri" w:cs="Calibri"/>
          <w:sz w:val="22"/>
        </w:rPr>
      </w:pPr>
      <w:r w:rsidRPr="00AE03D1">
        <w:rPr>
          <w:rFonts w:ascii="Calibri" w:hAnsi="Calibri" w:cs="Calibri"/>
          <w:sz w:val="22"/>
        </w:rPr>
        <w:t xml:space="preserve">ogni modifica relativa ai dati trasmessi. </w:t>
      </w:r>
    </w:p>
    <w:p w14:paraId="634B970F" w14:textId="77777777" w:rsidR="00AE28AD" w:rsidRPr="00AE03D1" w:rsidRDefault="00AE28AD" w:rsidP="00AE28AD">
      <w:pPr>
        <w:rPr>
          <w:rFonts w:ascii="Calibri" w:hAnsi="Calibri" w:cs="Calibri"/>
          <w:sz w:val="22"/>
        </w:rPr>
      </w:pPr>
      <w:r w:rsidRPr="00AE03D1">
        <w:rPr>
          <w:rFonts w:ascii="Calibri" w:hAnsi="Calibri" w:cs="Calibri"/>
          <w:sz w:val="22"/>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65EF1781" w14:textId="77777777" w:rsidR="00AE28AD" w:rsidRPr="00AE03D1" w:rsidRDefault="00AE28AD" w:rsidP="00AE28AD">
      <w:pPr>
        <w:rPr>
          <w:rFonts w:ascii="Calibri" w:hAnsi="Calibri" w:cs="Calibri"/>
          <w:sz w:val="22"/>
        </w:rPr>
      </w:pPr>
      <w:r w:rsidRPr="00AE03D1">
        <w:rPr>
          <w:rFonts w:ascii="Calibri" w:hAnsi="Calibri" w:cs="Calibri"/>
          <w:sz w:val="22"/>
        </w:rPr>
        <w:t xml:space="preserve">Il mancato adempimento agli obblighi previsti per la tracciabilità dei flussi finanziari relativi all’appalto comporta la risoluzione di diritto del contratto. </w:t>
      </w:r>
    </w:p>
    <w:p w14:paraId="20658FC6" w14:textId="77777777" w:rsidR="00AE28AD" w:rsidRPr="00AE03D1" w:rsidRDefault="00AE28AD" w:rsidP="00AE28AD">
      <w:pPr>
        <w:rPr>
          <w:rFonts w:ascii="Calibri" w:hAnsi="Calibri" w:cs="Calibri"/>
          <w:sz w:val="22"/>
        </w:rPr>
      </w:pPr>
      <w:r w:rsidRPr="00AE03D1">
        <w:rPr>
          <w:rFonts w:ascii="Calibri" w:hAnsi="Calibri" w:cs="Calibri"/>
          <w:sz w:val="22"/>
        </w:rPr>
        <w:t>In occasione di ogni pagamento all’appaltatore o di interventi di controllo ulteriori si procede alla verifica dell’assolvimento degli obblighi relativi alla tracciabilità dei flussi finanziari.</w:t>
      </w:r>
    </w:p>
    <w:p w14:paraId="73496596" w14:textId="77777777" w:rsidR="00AE28AD" w:rsidRPr="00AE03D1" w:rsidRDefault="00AE28AD" w:rsidP="00AE28AD">
      <w:pPr>
        <w:rPr>
          <w:rFonts w:ascii="Calibri" w:hAnsi="Calibri" w:cs="Calibri"/>
          <w:sz w:val="22"/>
        </w:rPr>
      </w:pPr>
      <w:r w:rsidRPr="00AE03D1">
        <w:rPr>
          <w:rFonts w:ascii="Calibri" w:hAnsi="Calibri" w:cs="Calibri"/>
          <w:sz w:val="22"/>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p>
    <w:p w14:paraId="61CB1058" w14:textId="77777777" w:rsidR="003F71AD" w:rsidRPr="00AE03D1" w:rsidRDefault="003F71AD" w:rsidP="00AE28AD">
      <w:pPr>
        <w:rPr>
          <w:rFonts w:ascii="Calibri" w:hAnsi="Calibri" w:cs="Calibri"/>
          <w:sz w:val="22"/>
          <w:highlight w:val="yellow"/>
        </w:rPr>
      </w:pPr>
    </w:p>
    <w:p w14:paraId="463EECB1" w14:textId="77777777" w:rsidR="00AE28AD" w:rsidRPr="00AE03D1" w:rsidRDefault="00AE28AD" w:rsidP="00604C9A">
      <w:pPr>
        <w:pStyle w:val="Titolo2"/>
        <w:numPr>
          <w:ilvl w:val="0"/>
          <w:numId w:val="3"/>
        </w:numPr>
        <w:rPr>
          <w:rFonts w:ascii="Calibri" w:hAnsi="Calibri" w:cs="Calibri"/>
          <w:sz w:val="22"/>
          <w:szCs w:val="22"/>
        </w:rPr>
      </w:pPr>
      <w:bookmarkStart w:id="2934" w:name="_Toc239256298"/>
      <w:r w:rsidRPr="00AE03D1">
        <w:rPr>
          <w:rFonts w:ascii="Calibri" w:hAnsi="Calibri" w:cs="Calibri"/>
          <w:sz w:val="22"/>
          <w:szCs w:val="22"/>
        </w:rPr>
        <w:t>CODICE DI COMPORTAMENTO</w:t>
      </w:r>
      <w:bookmarkEnd w:id="2934"/>
      <w:r w:rsidRPr="00AE03D1">
        <w:rPr>
          <w:rFonts w:ascii="Calibri" w:hAnsi="Calibri" w:cs="Calibri"/>
          <w:sz w:val="22"/>
          <w:szCs w:val="22"/>
        </w:rPr>
        <w:t xml:space="preserve">  </w:t>
      </w:r>
    </w:p>
    <w:p w14:paraId="770B0B47" w14:textId="77777777" w:rsidR="005B27AD" w:rsidRPr="00AE03D1" w:rsidRDefault="005B27AD" w:rsidP="005B27AD">
      <w:pPr>
        <w:pStyle w:val="CM52"/>
        <w:spacing w:after="87" w:line="286" w:lineRule="atLeast"/>
        <w:jc w:val="both"/>
        <w:rPr>
          <w:rFonts w:ascii="Calibri" w:hAnsi="Calibri" w:cs="Calibri"/>
          <w:sz w:val="22"/>
          <w:szCs w:val="22"/>
        </w:rPr>
      </w:pPr>
      <w:r w:rsidRPr="00AE03D1">
        <w:rPr>
          <w:rFonts w:ascii="Calibri" w:hAnsi="Calibri" w:cs="Calibri"/>
          <w:sz w:val="22"/>
          <w:szCs w:val="22"/>
        </w:rPr>
        <w:t>Nello svolgimento delle attività oggetto del contratto di appalto, l’aggiudicatario di ciascun lotto deve uniformarsi ai principi e, per quanto compatibili, ai doveri di condotta richiamati nel Decreto del Presidente della Repubblica 16 aprile 2013 n. 62 e nel codice di comportamento di questa stazione appaltante e  nel Piano Triennale di Prevenzione della Corruzione e della Trasparenza, nonché  nella sottosezione Rischi corruttivi e trasparenza del PIAO.</w:t>
      </w:r>
    </w:p>
    <w:p w14:paraId="7DBC9FD8" w14:textId="77777777" w:rsidR="005B27AD" w:rsidRPr="00AE03D1" w:rsidRDefault="005B27AD" w:rsidP="005B27AD">
      <w:pPr>
        <w:widowControl w:val="0"/>
        <w:spacing w:line="280" w:lineRule="exact"/>
        <w:rPr>
          <w:rFonts w:ascii="Calibri" w:hAnsi="Calibri" w:cs="Calibri"/>
          <w:sz w:val="22"/>
        </w:rPr>
      </w:pPr>
    </w:p>
    <w:p w14:paraId="484D27D1" w14:textId="77777777" w:rsidR="005B27AD" w:rsidRPr="00AE03D1" w:rsidRDefault="005B27AD" w:rsidP="005B27AD">
      <w:pPr>
        <w:widowControl w:val="0"/>
        <w:spacing w:line="280" w:lineRule="exact"/>
        <w:rPr>
          <w:rFonts w:ascii="Calibri" w:hAnsi="Calibri" w:cs="Calibri"/>
          <w:i/>
          <w:sz w:val="22"/>
          <w:lang w:eastAsia="it-IT"/>
        </w:rPr>
      </w:pPr>
      <w:r w:rsidRPr="00AE03D1">
        <w:rPr>
          <w:rFonts w:ascii="Calibri" w:hAnsi="Calibri" w:cs="Calibri"/>
          <w:sz w:val="22"/>
          <w:lang w:eastAsia="it-IT"/>
        </w:rPr>
        <w:t xml:space="preserve">In seguito alla comunicazione di aggiudicazione e prima della stipula del contratto, l’aggiudicatario </w:t>
      </w:r>
      <w:r w:rsidRPr="00AE03D1">
        <w:rPr>
          <w:rFonts w:ascii="Calibri" w:hAnsi="Calibri" w:cs="Calibri"/>
          <w:i/>
          <w:sz w:val="22"/>
          <w:lang w:eastAsia="it-IT"/>
        </w:rPr>
        <w:t xml:space="preserve">di </w:t>
      </w:r>
      <w:r w:rsidRPr="00AE03D1">
        <w:rPr>
          <w:rFonts w:ascii="Calibri" w:hAnsi="Calibri" w:cs="Calibri"/>
          <w:i/>
          <w:sz w:val="22"/>
          <w:lang w:eastAsia="it-IT"/>
        </w:rPr>
        <w:lastRenderedPageBreak/>
        <w:t xml:space="preserve">ciascun lotto </w:t>
      </w:r>
      <w:r w:rsidRPr="00AE03D1">
        <w:rPr>
          <w:rFonts w:ascii="Calibri" w:hAnsi="Calibri" w:cs="Calibri"/>
          <w:sz w:val="22"/>
          <w:lang w:eastAsia="it-IT"/>
        </w:rPr>
        <w:t xml:space="preserve">ha l’onere di prendere visione dei predetti documenti pubblicati sul sito della stazione </w:t>
      </w:r>
      <w:r w:rsidRPr="00AE03D1">
        <w:rPr>
          <w:rFonts w:ascii="Calibri" w:hAnsi="Calibri" w:cs="Calibri"/>
          <w:i/>
          <w:sz w:val="22"/>
          <w:lang w:eastAsia="it-IT"/>
        </w:rPr>
        <w:t>appaltante:</w:t>
      </w:r>
    </w:p>
    <w:p w14:paraId="52FD4AA0" w14:textId="77777777" w:rsidR="005B27AD" w:rsidRPr="00AE03D1" w:rsidRDefault="005B27AD" w:rsidP="003824CB">
      <w:pPr>
        <w:pStyle w:val="Paragrafoelenco"/>
        <w:widowControl w:val="0"/>
        <w:numPr>
          <w:ilvl w:val="0"/>
          <w:numId w:val="38"/>
        </w:numPr>
        <w:spacing w:line="280" w:lineRule="exact"/>
        <w:contextualSpacing w:val="0"/>
        <w:rPr>
          <w:rFonts w:ascii="Calibri" w:hAnsi="Calibri" w:cs="Calibri"/>
          <w:i/>
          <w:sz w:val="22"/>
        </w:rPr>
      </w:pPr>
      <w:r w:rsidRPr="00AE03D1">
        <w:rPr>
          <w:rFonts w:ascii="Calibri" w:hAnsi="Calibri" w:cs="Calibri"/>
          <w:i/>
          <w:sz w:val="22"/>
        </w:rPr>
        <w:t xml:space="preserve">Codice di comportamento - </w:t>
      </w:r>
      <w:hyperlink r:id="rId23" w:history="1">
        <w:r w:rsidRPr="00AE03D1">
          <w:rPr>
            <w:rStyle w:val="Collegamentoipertestuale"/>
            <w:rFonts w:ascii="Calibri" w:hAnsi="Calibri" w:cs="Calibri"/>
            <w:i/>
            <w:sz w:val="22"/>
          </w:rPr>
          <w:t>https://www.ausl.bologna.it/amministrazione-trasparente/disposizioni-generali/atti-generali/cdcc</w:t>
        </w:r>
      </w:hyperlink>
    </w:p>
    <w:p w14:paraId="5A24C3D3" w14:textId="77777777" w:rsidR="005B27AD" w:rsidRPr="00AE03D1" w:rsidRDefault="005B27AD" w:rsidP="003824CB">
      <w:pPr>
        <w:pStyle w:val="Paragrafoelenco"/>
        <w:widowControl w:val="0"/>
        <w:numPr>
          <w:ilvl w:val="0"/>
          <w:numId w:val="38"/>
        </w:numPr>
        <w:spacing w:line="280" w:lineRule="exact"/>
        <w:contextualSpacing w:val="0"/>
        <w:rPr>
          <w:rStyle w:val="Collegamentoipertestuale"/>
          <w:rFonts w:ascii="Calibri" w:hAnsi="Calibri" w:cs="Calibri"/>
          <w:i/>
          <w:sz w:val="22"/>
        </w:rPr>
      </w:pPr>
      <w:r w:rsidRPr="00AE03D1">
        <w:rPr>
          <w:rFonts w:ascii="Calibri" w:hAnsi="Calibri" w:cs="Calibri"/>
          <w:iCs/>
          <w:sz w:val="22"/>
        </w:rPr>
        <w:t xml:space="preserve">Piano Triennale di Prevenzione della Corruzione e della Trasparenza e sottosezione Rischi corruttivi e trasparenza PIAO </w:t>
      </w:r>
      <w:hyperlink r:id="rId24" w:history="1">
        <w:r w:rsidRPr="00AE03D1">
          <w:rPr>
            <w:rStyle w:val="Collegamentoipertestuale"/>
            <w:rFonts w:ascii="Calibri" w:hAnsi="Calibri" w:cs="Calibri"/>
            <w:i/>
            <w:sz w:val="22"/>
          </w:rPr>
          <w:t>https://www.ausl.bologna.it/amministrazione-trasparente/altri-contenuti-dati-ulteriori/ac/corruzione</w:t>
        </w:r>
      </w:hyperlink>
    </w:p>
    <w:p w14:paraId="4F795E7A" w14:textId="77777777" w:rsidR="003F71AD" w:rsidRPr="00AE03D1" w:rsidRDefault="003F71AD" w:rsidP="00AE28AD">
      <w:pPr>
        <w:widowControl w:val="0"/>
        <w:spacing w:line="280" w:lineRule="exact"/>
        <w:rPr>
          <w:rFonts w:ascii="Calibri" w:hAnsi="Calibri" w:cs="Calibri"/>
          <w:sz w:val="22"/>
          <w:highlight w:val="yellow"/>
        </w:rPr>
      </w:pPr>
    </w:p>
    <w:p w14:paraId="7E2A4C94" w14:textId="77777777" w:rsidR="00AE28AD" w:rsidRPr="00AE03D1" w:rsidRDefault="00AE28AD" w:rsidP="00604C9A">
      <w:pPr>
        <w:pStyle w:val="Titolo2"/>
        <w:numPr>
          <w:ilvl w:val="0"/>
          <w:numId w:val="3"/>
        </w:numPr>
        <w:rPr>
          <w:rFonts w:ascii="Calibri" w:hAnsi="Calibri" w:cs="Calibri"/>
          <w:sz w:val="22"/>
          <w:szCs w:val="22"/>
        </w:rPr>
      </w:pPr>
      <w:bookmarkStart w:id="2935" w:name="_Toc239256299"/>
      <w:r w:rsidRPr="00AE03D1">
        <w:rPr>
          <w:rFonts w:ascii="Calibri" w:hAnsi="Calibri" w:cs="Calibri"/>
          <w:sz w:val="22"/>
          <w:szCs w:val="22"/>
        </w:rPr>
        <w:t>ACCESSO AGLI ATTI</w:t>
      </w:r>
      <w:bookmarkEnd w:id="2935"/>
    </w:p>
    <w:p w14:paraId="37C8B6F0" w14:textId="77777777" w:rsidR="00AE28AD" w:rsidRPr="00AE03D1" w:rsidRDefault="00AE28AD" w:rsidP="00AE28AD">
      <w:pPr>
        <w:widowControl w:val="0"/>
        <w:spacing w:line="280" w:lineRule="exact"/>
        <w:rPr>
          <w:rFonts w:ascii="Calibri" w:hAnsi="Calibri" w:cs="Calibri"/>
          <w:sz w:val="22"/>
        </w:rPr>
      </w:pPr>
      <w:r w:rsidRPr="00AE03D1">
        <w:rPr>
          <w:rFonts w:ascii="Calibri" w:hAnsi="Calibri" w:cs="Calibri"/>
          <w:sz w:val="22"/>
        </w:rPr>
        <w:t>L’accesso agli atti della procedura è assicurato in modalità digitale mediante acquisizione diretta dei dati e delle informazioni inseriti nelle</w:t>
      </w:r>
      <w:r w:rsidR="00366C47" w:rsidRPr="00AE03D1">
        <w:rPr>
          <w:rFonts w:ascii="Calibri" w:hAnsi="Calibri" w:cs="Calibri"/>
          <w:sz w:val="22"/>
        </w:rPr>
        <w:t xml:space="preserve"> </w:t>
      </w:r>
      <w:r w:rsidRPr="00AE03D1">
        <w:rPr>
          <w:rFonts w:ascii="Calibri" w:hAnsi="Calibri" w:cs="Calibri"/>
          <w:sz w:val="22"/>
        </w:rPr>
        <w:t>PAD a decorrere dalla comunicazione digitale dell’aggiudicazione.</w:t>
      </w:r>
    </w:p>
    <w:p w14:paraId="2A1EE1B1" w14:textId="2C020B33" w:rsidR="00AE28AD" w:rsidRPr="00AE03D1" w:rsidRDefault="00AE28AD" w:rsidP="00AE28AD">
      <w:pPr>
        <w:widowControl w:val="0"/>
        <w:spacing w:line="280" w:lineRule="exact"/>
        <w:rPr>
          <w:rFonts w:ascii="Calibri" w:hAnsi="Calibri" w:cs="Calibri"/>
          <w:sz w:val="22"/>
        </w:rPr>
      </w:pPr>
      <w:r w:rsidRPr="00AE03D1">
        <w:rPr>
          <w:rFonts w:ascii="Calibri" w:hAnsi="Calibri" w:cs="Calibri"/>
          <w:sz w:val="22"/>
        </w:rPr>
        <w:t xml:space="preserve">A tutti i partecipanti non esclusi in via definitiva sono messi a disposizione, mediante </w:t>
      </w:r>
      <w:r w:rsidR="005B27AD" w:rsidRPr="00AE03D1">
        <w:rPr>
          <w:rFonts w:ascii="Calibri" w:hAnsi="Calibri" w:cs="Calibri"/>
          <w:sz w:val="22"/>
        </w:rPr>
        <w:t>le modalità della</w:t>
      </w:r>
      <w:r w:rsidRPr="00AE03D1">
        <w:rPr>
          <w:rFonts w:ascii="Calibri" w:hAnsi="Calibri" w:cs="Calibri"/>
          <w:sz w:val="22"/>
        </w:rPr>
        <w:t xml:space="preserve"> PAD, l’offerta dell’operatore economico risultato aggiudicatario, i verbali di gara e gli atti, i dati e le informazioni che sono stati valutati ai fini dell’aggiudicazione. La disponibilità dei documenti è garantita</w:t>
      </w:r>
      <w:r w:rsidR="00DA4310" w:rsidRPr="00AE03D1">
        <w:rPr>
          <w:rFonts w:ascii="Calibri" w:hAnsi="Calibri" w:cs="Calibri"/>
          <w:sz w:val="22"/>
        </w:rPr>
        <w:t xml:space="preserve"> </w:t>
      </w:r>
      <w:r w:rsidR="005B27AD" w:rsidRPr="00AE03D1">
        <w:rPr>
          <w:rFonts w:ascii="Calibri" w:hAnsi="Calibri" w:cs="Calibri"/>
          <w:sz w:val="22"/>
        </w:rPr>
        <w:t xml:space="preserve">mediante </w:t>
      </w:r>
      <w:r w:rsidR="004D3958" w:rsidRPr="00AE03D1">
        <w:rPr>
          <w:rFonts w:ascii="Calibri" w:hAnsi="Calibri" w:cs="Calibri"/>
          <w:sz w:val="22"/>
        </w:rPr>
        <w:t>le modalità</w:t>
      </w:r>
      <w:r w:rsidR="005B27AD" w:rsidRPr="00AE03D1">
        <w:rPr>
          <w:rFonts w:ascii="Calibri" w:hAnsi="Calibri" w:cs="Calibri"/>
          <w:sz w:val="22"/>
        </w:rPr>
        <w:t xml:space="preserve"> utilizzate dalla PAD</w:t>
      </w:r>
      <w:r w:rsidRPr="00AE03D1">
        <w:rPr>
          <w:rFonts w:ascii="Calibri" w:hAnsi="Calibri" w:cs="Calibri"/>
          <w:sz w:val="22"/>
        </w:rPr>
        <w:t xml:space="preserve"> e comunicata agli interessati</w:t>
      </w:r>
      <w:r w:rsidR="005B27AD" w:rsidRPr="00AE03D1">
        <w:rPr>
          <w:rFonts w:ascii="Calibri" w:hAnsi="Calibri" w:cs="Calibri"/>
          <w:sz w:val="22"/>
        </w:rPr>
        <w:t>, sempre mediante la Piattaforma</w:t>
      </w:r>
      <w:r w:rsidRPr="00AE03D1">
        <w:rPr>
          <w:rFonts w:ascii="Calibri" w:hAnsi="Calibri" w:cs="Calibri"/>
          <w:sz w:val="22"/>
        </w:rPr>
        <w:t xml:space="preserve">. </w:t>
      </w:r>
    </w:p>
    <w:p w14:paraId="7DC5083B" w14:textId="77777777" w:rsidR="00A37D38" w:rsidRPr="00AE03D1" w:rsidRDefault="00A37D38" w:rsidP="00AE28AD">
      <w:pPr>
        <w:widowControl w:val="0"/>
        <w:spacing w:line="280" w:lineRule="exact"/>
        <w:rPr>
          <w:rFonts w:ascii="Calibri" w:hAnsi="Calibri" w:cs="Calibri"/>
          <w:sz w:val="22"/>
        </w:rPr>
      </w:pPr>
    </w:p>
    <w:p w14:paraId="0AD9C3D6" w14:textId="7FE50127" w:rsidR="00AE28AD" w:rsidRPr="00AE03D1" w:rsidRDefault="00AE28AD" w:rsidP="00AE28AD">
      <w:pPr>
        <w:widowControl w:val="0"/>
        <w:spacing w:line="280" w:lineRule="exact"/>
        <w:rPr>
          <w:rFonts w:ascii="Calibri" w:hAnsi="Calibri" w:cs="Calibri"/>
          <w:sz w:val="22"/>
        </w:rPr>
      </w:pPr>
      <w:r w:rsidRPr="00AE03D1">
        <w:rPr>
          <w:rFonts w:ascii="Calibri" w:hAnsi="Calibri" w:cs="Calibri"/>
          <w:sz w:val="22"/>
        </w:rPr>
        <w:t xml:space="preserve">Ai partecipanti collocatisi nei primi cinque posti della graduatoria sono rese disponibili, reciprocamente, le offerte presentate dagli stessi mediante </w:t>
      </w:r>
      <w:r w:rsidR="004D3958" w:rsidRPr="00AE03D1">
        <w:rPr>
          <w:rFonts w:ascii="Calibri" w:hAnsi="Calibri" w:cs="Calibri"/>
          <w:sz w:val="22"/>
        </w:rPr>
        <w:t>le modalità</w:t>
      </w:r>
      <w:r w:rsidR="005B27AD" w:rsidRPr="00AE03D1">
        <w:rPr>
          <w:rFonts w:ascii="Calibri" w:hAnsi="Calibri" w:cs="Calibri"/>
          <w:sz w:val="22"/>
        </w:rPr>
        <w:t xml:space="preserve"> utilizzate dalla PAD</w:t>
      </w:r>
      <w:r w:rsidRPr="00AE03D1">
        <w:rPr>
          <w:rFonts w:ascii="Calibri" w:hAnsi="Calibri" w:cs="Calibri"/>
          <w:i/>
          <w:iCs/>
          <w:sz w:val="22"/>
        </w:rPr>
        <w:t>.</w:t>
      </w:r>
      <w:r w:rsidRPr="00AE03D1">
        <w:rPr>
          <w:rFonts w:ascii="Calibri" w:hAnsi="Calibri" w:cs="Calibri"/>
          <w:sz w:val="22"/>
        </w:rPr>
        <w:t xml:space="preserve">.  </w:t>
      </w:r>
    </w:p>
    <w:p w14:paraId="5F3A9AB8" w14:textId="77777777" w:rsidR="00030403" w:rsidRPr="00AE03D1" w:rsidRDefault="00AE28AD" w:rsidP="00030403">
      <w:pPr>
        <w:widowControl w:val="0"/>
        <w:spacing w:line="280" w:lineRule="exact"/>
        <w:rPr>
          <w:rFonts w:ascii="Calibri" w:hAnsi="Calibri" w:cs="Calibri"/>
          <w:sz w:val="22"/>
        </w:rPr>
      </w:pPr>
      <w:r w:rsidRPr="00AE03D1">
        <w:rPr>
          <w:rFonts w:ascii="Calibri" w:hAnsi="Calibri" w:cs="Calibri"/>
          <w:sz w:val="22"/>
        </w:rPr>
        <w:t>I partecipanti collocatisi oltre il quinto posto della graduatoria possono accedere alle offerte dei concorrenti diversi dal primo presentando apposita istanza ai sensi degli articoli 3 bis e 22 della legge n. 24</w:t>
      </w:r>
      <w:r w:rsidR="00424032" w:rsidRPr="00AE03D1">
        <w:rPr>
          <w:rFonts w:ascii="Calibri" w:hAnsi="Calibri" w:cs="Calibri"/>
          <w:sz w:val="22"/>
        </w:rPr>
        <w:t>1/90. L’accesso è consentito</w:t>
      </w:r>
      <w:r w:rsidR="00DA4310" w:rsidRPr="00AE03D1">
        <w:rPr>
          <w:rFonts w:ascii="Calibri" w:hAnsi="Calibri" w:cs="Calibri"/>
          <w:sz w:val="22"/>
        </w:rPr>
        <w:t xml:space="preserve"> </w:t>
      </w:r>
      <w:bookmarkStart w:id="2936" w:name="_Hlk222507139"/>
      <w:r w:rsidR="00F10D62" w:rsidRPr="00AE03D1">
        <w:rPr>
          <w:rFonts w:ascii="Calibri" w:hAnsi="Calibri" w:cs="Calibri"/>
          <w:sz w:val="22"/>
        </w:rPr>
        <w:t>attraverso la PAD.</w:t>
      </w:r>
    </w:p>
    <w:bookmarkEnd w:id="2936"/>
    <w:p w14:paraId="664E649A" w14:textId="77777777" w:rsidR="00A37D38" w:rsidRPr="00AE03D1" w:rsidRDefault="00A37D38" w:rsidP="00466E06">
      <w:pPr>
        <w:widowControl w:val="0"/>
        <w:spacing w:line="280" w:lineRule="exact"/>
        <w:rPr>
          <w:rFonts w:ascii="Calibri" w:hAnsi="Calibri" w:cs="Calibri"/>
          <w:sz w:val="22"/>
          <w:highlight w:val="yellow"/>
        </w:rPr>
      </w:pPr>
    </w:p>
    <w:p w14:paraId="68764707" w14:textId="77777777" w:rsidR="002B0637" w:rsidRPr="00AE03D1" w:rsidRDefault="00466E06" w:rsidP="00AE28AD">
      <w:pPr>
        <w:widowControl w:val="0"/>
        <w:spacing w:line="280" w:lineRule="exact"/>
        <w:rPr>
          <w:rFonts w:ascii="Calibri" w:hAnsi="Calibri" w:cs="Calibri"/>
          <w:sz w:val="22"/>
        </w:rPr>
      </w:pPr>
      <w:r w:rsidRPr="00AE03D1">
        <w:rPr>
          <w:rFonts w:ascii="Calibri" w:hAnsi="Calibri" w:cs="Calibri"/>
          <w:sz w:val="22"/>
        </w:rPr>
        <w:t>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amministrativo di competenza nel termine di dieci giorni dalla comunicazione. Prima del decorso di tale termine, le offerte e i giustificativi dei primi cinque classificati sono messi reciprocamente a disposizione, con le modalità suindicate, nella versione oscurata.</w:t>
      </w:r>
    </w:p>
    <w:p w14:paraId="1C8FC4A4" w14:textId="77777777" w:rsidR="002B0637" w:rsidRPr="00AE03D1" w:rsidRDefault="002B0637" w:rsidP="00AE28AD">
      <w:pPr>
        <w:widowControl w:val="0"/>
        <w:spacing w:line="280" w:lineRule="exact"/>
        <w:rPr>
          <w:rFonts w:ascii="Calibri" w:hAnsi="Calibri" w:cs="Calibri"/>
          <w:sz w:val="22"/>
        </w:rPr>
      </w:pPr>
    </w:p>
    <w:p w14:paraId="52778D09" w14:textId="77777777" w:rsidR="00AE28AD" w:rsidRPr="00AE03D1" w:rsidRDefault="00AE28AD" w:rsidP="00AE28AD">
      <w:pPr>
        <w:widowControl w:val="0"/>
        <w:spacing w:line="280" w:lineRule="exact"/>
        <w:rPr>
          <w:rFonts w:ascii="Calibri" w:hAnsi="Calibri" w:cs="Calibri"/>
          <w:sz w:val="22"/>
        </w:rPr>
      </w:pPr>
      <w:r w:rsidRPr="00AE03D1">
        <w:rPr>
          <w:rFonts w:ascii="Calibri" w:hAnsi="Calibri" w:cs="Calibri"/>
          <w:sz w:val="22"/>
        </w:rPr>
        <w:t>Fatti salvi i casi di esclusione di cui all’articolo 35, comma 4, del codice, gli atti della procedura sono resi accessibili ai soggetti che presentino apposita istanza di accesso civico ai sensi dell’articolo 5 del decreto legislativo 14/3/2013, n. 33. L’esercizio del diritto di accesso è differito nei casi indicati al comma 2 dell’articolo 35 del codice.</w:t>
      </w:r>
    </w:p>
    <w:p w14:paraId="4F6A7AB8" w14:textId="77777777" w:rsidR="00366C47" w:rsidRPr="00AE03D1" w:rsidRDefault="00366C47" w:rsidP="00AE28AD">
      <w:pPr>
        <w:widowControl w:val="0"/>
        <w:spacing w:line="280" w:lineRule="exact"/>
        <w:rPr>
          <w:rFonts w:ascii="Calibri" w:hAnsi="Calibri" w:cs="Calibri"/>
          <w:sz w:val="22"/>
        </w:rPr>
      </w:pPr>
    </w:p>
    <w:p w14:paraId="42F2C6A0" w14:textId="77777777" w:rsidR="00AE28AD" w:rsidRPr="00AE03D1" w:rsidRDefault="00AE28AD" w:rsidP="00604C9A">
      <w:pPr>
        <w:pStyle w:val="Titolo2"/>
        <w:numPr>
          <w:ilvl w:val="0"/>
          <w:numId w:val="3"/>
        </w:numPr>
        <w:rPr>
          <w:rFonts w:ascii="Calibri" w:hAnsi="Calibri" w:cs="Calibri"/>
          <w:sz w:val="22"/>
          <w:szCs w:val="22"/>
        </w:rPr>
      </w:pPr>
      <w:bookmarkStart w:id="2937" w:name="_Toc406058393"/>
      <w:bookmarkStart w:id="2938" w:name="_Toc403471285"/>
      <w:bookmarkStart w:id="2939" w:name="_Toc397422878"/>
      <w:bookmarkStart w:id="2940" w:name="_Toc397346837"/>
      <w:bookmarkStart w:id="2941" w:name="_Toc393706922"/>
      <w:bookmarkStart w:id="2942" w:name="_Toc393700849"/>
      <w:bookmarkStart w:id="2943" w:name="_Toc393283190"/>
      <w:bookmarkStart w:id="2944" w:name="_Toc393272674"/>
      <w:bookmarkStart w:id="2945" w:name="_Toc393272616"/>
      <w:bookmarkStart w:id="2946" w:name="_Toc393187860"/>
      <w:bookmarkStart w:id="2947" w:name="_Toc393112143"/>
      <w:bookmarkStart w:id="2948" w:name="_Toc393110579"/>
      <w:bookmarkStart w:id="2949" w:name="_Toc392577512"/>
      <w:bookmarkStart w:id="2950" w:name="_Toc391036071"/>
      <w:bookmarkStart w:id="2951" w:name="_Toc391035998"/>
      <w:bookmarkStart w:id="2952" w:name="_Toc380501885"/>
      <w:bookmarkStart w:id="2953" w:name="_Toc354038182"/>
      <w:bookmarkStart w:id="2954" w:name="_Toc416423377"/>
      <w:bookmarkStart w:id="2955" w:name="_Toc406754194"/>
      <w:bookmarkStart w:id="2956" w:name="_Toc239256300"/>
      <w:r w:rsidRPr="00AE03D1">
        <w:rPr>
          <w:rFonts w:ascii="Calibri" w:hAnsi="Calibri" w:cs="Calibri"/>
          <w:sz w:val="22"/>
          <w:szCs w:val="22"/>
        </w:rPr>
        <w:t>DEFINIZIONE DELLE CONTROVERSIE</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r w:rsidRPr="00AE03D1">
        <w:rPr>
          <w:rFonts w:ascii="Calibri" w:hAnsi="Calibri" w:cs="Calibri"/>
          <w:sz w:val="22"/>
          <w:szCs w:val="22"/>
        </w:rPr>
        <w:t xml:space="preserve"> </w:t>
      </w:r>
    </w:p>
    <w:p w14:paraId="76BAC389" w14:textId="77777777" w:rsidR="00F10D62" w:rsidRPr="00AE03D1" w:rsidRDefault="00F10D62" w:rsidP="00F10D62">
      <w:pPr>
        <w:widowControl w:val="0"/>
        <w:spacing w:line="280" w:lineRule="exact"/>
        <w:rPr>
          <w:rFonts w:ascii="Calibri" w:hAnsi="Calibri" w:cs="Calibri"/>
          <w:sz w:val="22"/>
        </w:rPr>
      </w:pPr>
      <w:r w:rsidRPr="00AE03D1">
        <w:rPr>
          <w:rFonts w:ascii="Calibri" w:hAnsi="Calibri" w:cs="Calibri"/>
          <w:sz w:val="22"/>
        </w:rPr>
        <w:t>Per le controversie derivanti dalla presente procedura di gara è competente il Tribunale Amministrativo di Bologna.</w:t>
      </w:r>
    </w:p>
    <w:p w14:paraId="75EC4FAF" w14:textId="77777777" w:rsidR="00F10D62" w:rsidRPr="00AE03D1" w:rsidRDefault="00F10D62" w:rsidP="00F10D62">
      <w:pPr>
        <w:widowControl w:val="0"/>
        <w:spacing w:line="280" w:lineRule="exact"/>
        <w:rPr>
          <w:rFonts w:ascii="Calibri" w:hAnsi="Calibri" w:cs="Calibri"/>
          <w:sz w:val="22"/>
        </w:rPr>
      </w:pPr>
      <w:bookmarkStart w:id="2957" w:name="_Hlk149563000"/>
      <w:r w:rsidRPr="00AE03D1">
        <w:rPr>
          <w:rFonts w:ascii="Calibri" w:hAnsi="Calibri" w:cs="Calibri"/>
          <w:sz w:val="22"/>
        </w:rPr>
        <w:t>Si precisa che il contratto non conterrà la clausola compromissoria.</w:t>
      </w:r>
    </w:p>
    <w:p w14:paraId="05B9E297" w14:textId="77777777" w:rsidR="00821D10" w:rsidRPr="00AE03D1" w:rsidRDefault="00821D10" w:rsidP="00F10D62">
      <w:pPr>
        <w:widowControl w:val="0"/>
        <w:spacing w:line="280" w:lineRule="exact"/>
        <w:rPr>
          <w:rFonts w:ascii="Calibri" w:hAnsi="Calibri" w:cs="Calibri"/>
          <w:sz w:val="22"/>
        </w:rPr>
      </w:pPr>
    </w:p>
    <w:p w14:paraId="6DAA6BFA" w14:textId="052AC46C" w:rsidR="00AE28AD" w:rsidRPr="00AE03D1" w:rsidRDefault="00025C30" w:rsidP="00025C30">
      <w:pPr>
        <w:pStyle w:val="Titolo2"/>
        <w:rPr>
          <w:rFonts w:ascii="Calibri" w:hAnsi="Calibri" w:cs="Calibri"/>
          <w:sz w:val="22"/>
          <w:szCs w:val="22"/>
        </w:rPr>
      </w:pPr>
      <w:bookmarkStart w:id="2958" w:name="_Toc406058394"/>
      <w:bookmarkStart w:id="2959" w:name="_Toc403471286"/>
      <w:bookmarkStart w:id="2960" w:name="_Toc397422879"/>
      <w:bookmarkStart w:id="2961" w:name="_Toc397346838"/>
      <w:bookmarkStart w:id="2962" w:name="_Toc393706923"/>
      <w:bookmarkStart w:id="2963" w:name="_Toc393700850"/>
      <w:bookmarkStart w:id="2964" w:name="_Toc393283191"/>
      <w:bookmarkStart w:id="2965" w:name="_Toc393272675"/>
      <w:bookmarkStart w:id="2966" w:name="_Toc393272617"/>
      <w:bookmarkStart w:id="2967" w:name="_Toc393187861"/>
      <w:bookmarkStart w:id="2968" w:name="_Toc393112144"/>
      <w:bookmarkStart w:id="2969" w:name="_Toc393110580"/>
      <w:bookmarkStart w:id="2970" w:name="_Toc392577513"/>
      <w:bookmarkStart w:id="2971" w:name="_Toc391036072"/>
      <w:bookmarkStart w:id="2972" w:name="_Toc391035999"/>
      <w:bookmarkStart w:id="2973" w:name="_Toc380501886"/>
      <w:bookmarkStart w:id="2974" w:name="_Toc354038183"/>
      <w:bookmarkStart w:id="2975" w:name="_Toc416423378"/>
      <w:bookmarkStart w:id="2976" w:name="_Toc406754195"/>
      <w:bookmarkStart w:id="2977" w:name="_Ref132066072"/>
      <w:bookmarkStart w:id="2978" w:name="_Toc239256301"/>
      <w:bookmarkEnd w:id="2957"/>
      <w:r w:rsidRPr="00AE03D1">
        <w:rPr>
          <w:rFonts w:ascii="Calibri" w:hAnsi="Calibri" w:cs="Calibri"/>
          <w:sz w:val="22"/>
          <w:szCs w:val="22"/>
        </w:rPr>
        <w:lastRenderedPageBreak/>
        <w:t xml:space="preserve">30 </w:t>
      </w:r>
      <w:r w:rsidR="00AE28AD" w:rsidRPr="00AE03D1">
        <w:rPr>
          <w:rFonts w:ascii="Calibri" w:hAnsi="Calibri" w:cs="Calibri"/>
          <w:sz w:val="22"/>
          <w:szCs w:val="22"/>
        </w:rPr>
        <w:t>TRATTAMENTO DEI DATI PERSONALI</w:t>
      </w:r>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p>
    <w:p w14:paraId="3DFD434A" w14:textId="77777777" w:rsidR="00F10D62" w:rsidRPr="00AE03D1" w:rsidRDefault="00F10D62" w:rsidP="00F10D62">
      <w:pPr>
        <w:pStyle w:val="Titolo2"/>
        <w:spacing w:before="120"/>
        <w:ind w:left="357"/>
        <w:rPr>
          <w:rFonts w:ascii="Calibri" w:hAnsi="Calibri" w:cs="Calibri"/>
          <w:sz w:val="22"/>
          <w:szCs w:val="22"/>
        </w:rPr>
      </w:pPr>
      <w:bookmarkStart w:id="2979" w:name="_Toc146627444"/>
      <w:bookmarkStart w:id="2980" w:name="_Toc151459619"/>
      <w:bookmarkStart w:id="2981" w:name="_Toc184212206"/>
      <w:bookmarkStart w:id="2982" w:name="_Toc216258825"/>
      <w:bookmarkStart w:id="2983" w:name="_Toc239256302"/>
      <w:r w:rsidRPr="00AE03D1">
        <w:rPr>
          <w:rFonts w:ascii="Calibri" w:hAnsi="Calibri" w:cs="Calibri"/>
          <w:sz w:val="22"/>
          <w:szCs w:val="22"/>
        </w:rPr>
        <w:t>30.1 Informativa</w:t>
      </w:r>
      <w:bookmarkEnd w:id="2979"/>
      <w:bookmarkEnd w:id="2980"/>
      <w:bookmarkEnd w:id="2981"/>
      <w:bookmarkEnd w:id="2982"/>
      <w:bookmarkEnd w:id="2983"/>
    </w:p>
    <w:p w14:paraId="380B5642"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Ai sensi dell’art.13 del Regolamento UE/2016/679 (GDPR) si informa che il trattamento dei dati personali conferiti nell’ambito della procedura di acquisizione di beni o servizi, o comunque raccolti dall’Azienda USL di Bologna a tale scopo, è finalizzato unicamente all’espletamento della predetta procedura, nonché delle attività ad essa correlate e conseguenti.</w:t>
      </w:r>
    </w:p>
    <w:p w14:paraId="25F8FCCB"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 xml:space="preserve">L’Azienda, per le finalità sopra descritte, raccoglie e tratta: Dati personali di cui all’art. 4 paragrafo 1, Categorie particolari di dati personali di cui all’art.9 paragrafo 1 e Dati giudiziari, di cui all’art. 10 del Regolamento UE, relativi a condanne penali o a reati, il cui trattamento è effettuato esclusivamente per valutare il possesso dei requisiti e delle qualità previsti dalla vigente normativa per permettere la partecipazione alla procedura di gara e l’eventuale aggiudicazione. </w:t>
      </w:r>
    </w:p>
    <w:p w14:paraId="5C06B0EA"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In relazione alle descritte finalità, il trattamento dei dati personali avviene mediante strumenti manuali, informatici e telematici, con logiche strettamente correlate alle finalità predette e, comunque, in modo da garantire la sicurezza e la riservatezza dei dati stessi. I dati potranno essere trattati anche in base ai criteri qualitativi, quantitativi e temporali di volta in volta individuati.</w:t>
      </w:r>
    </w:p>
    <w:p w14:paraId="07BDF18E"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Il conferimento dei dati richiesti dall’Azienda è necessario, in base alla normativa in materia di appalti e contrattualistica pubblica, per valutare il possesso dei requisiti e delle qualità richiesti per la partecipazione alla procedura nel cui ambito i dati stessi sono acquisiti; pertanto, la loro mancata indicazione può precludere l’effettuazione della relativa istruttoria.</w:t>
      </w:r>
    </w:p>
    <w:p w14:paraId="1CE88152"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 dati conferiti sono trattati dagli operatori dell’Azienda individuati quali Incaricati del trattamento, a cui sono impartite idonee istruzioni in ordine a misure, accorgimenti, modus operandi, tutti volti alla concreta tutela dei dati personali.</w:t>
      </w:r>
    </w:p>
    <w:p w14:paraId="1EB5EB20"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 dati raccolti potranno altresì essere conosciuti da:</w:t>
      </w:r>
    </w:p>
    <w:p w14:paraId="4409F747" w14:textId="77777777" w:rsidR="00F10D62" w:rsidRPr="00AE03D1" w:rsidRDefault="00F10D62" w:rsidP="003824CB">
      <w:pPr>
        <w:pStyle w:val="Paragrafoelenco2"/>
        <w:numPr>
          <w:ilvl w:val="0"/>
          <w:numId w:val="39"/>
        </w:numPr>
        <w:spacing w:line="240" w:lineRule="auto"/>
        <w:ind w:left="284" w:hanging="284"/>
        <w:rPr>
          <w:rFonts w:ascii="Calibri" w:hAnsi="Calibri" w:cs="Calibri"/>
          <w:sz w:val="22"/>
        </w:rPr>
      </w:pPr>
      <w:r w:rsidRPr="00AE03D1">
        <w:rPr>
          <w:rFonts w:ascii="Calibri" w:hAnsi="Calibri" w:cs="Calibri"/>
          <w:sz w:val="22"/>
        </w:rPr>
        <w:t>Soggetti esterni, i cui nominativi sono a disposizione degli interessati, facenti parte della Commissione;</w:t>
      </w:r>
    </w:p>
    <w:p w14:paraId="4D6031AA" w14:textId="77777777" w:rsidR="00F10D62" w:rsidRPr="00AE03D1" w:rsidRDefault="00F10D62" w:rsidP="00F10D62">
      <w:pPr>
        <w:pStyle w:val="Paragrafoelenco2"/>
        <w:spacing w:line="240" w:lineRule="auto"/>
        <w:ind w:left="0"/>
        <w:rPr>
          <w:rFonts w:ascii="Calibri" w:hAnsi="Calibri" w:cs="Calibri"/>
          <w:sz w:val="22"/>
        </w:rPr>
      </w:pPr>
    </w:p>
    <w:p w14:paraId="7E5E1C8C" w14:textId="77777777" w:rsidR="00F10D62" w:rsidRPr="00AE03D1" w:rsidRDefault="00F10D62" w:rsidP="003824CB">
      <w:pPr>
        <w:pStyle w:val="Paragrafoelenco2"/>
        <w:numPr>
          <w:ilvl w:val="0"/>
          <w:numId w:val="39"/>
        </w:numPr>
        <w:spacing w:line="240" w:lineRule="auto"/>
        <w:ind w:left="284" w:hanging="284"/>
        <w:rPr>
          <w:rFonts w:ascii="Calibri" w:hAnsi="Calibri" w:cs="Calibri"/>
          <w:sz w:val="22"/>
        </w:rPr>
      </w:pPr>
      <w:r w:rsidRPr="00AE03D1">
        <w:rPr>
          <w:rFonts w:ascii="Calibri" w:hAnsi="Calibri" w:cs="Calibri"/>
          <w:sz w:val="22"/>
        </w:rPr>
        <w:t>Soggetti terzi fornitori di servizi per l’Azienda, o comunque ad essa legati da rapporto contrattuale, unicamente per le finalità sopra descritte, previa designazione in qualità di Responsabili del trattamento e comunque garantendo il medesimo livello di protezione;</w:t>
      </w:r>
    </w:p>
    <w:p w14:paraId="7B7A263C" w14:textId="77777777" w:rsidR="00F10D62" w:rsidRPr="00AE03D1" w:rsidRDefault="00F10D62" w:rsidP="00F10D62">
      <w:pPr>
        <w:pStyle w:val="Paragrafoelenco2"/>
        <w:spacing w:line="240" w:lineRule="auto"/>
        <w:ind w:left="0"/>
        <w:rPr>
          <w:rFonts w:ascii="Calibri" w:hAnsi="Calibri" w:cs="Calibri"/>
          <w:sz w:val="22"/>
        </w:rPr>
      </w:pPr>
    </w:p>
    <w:p w14:paraId="1819C3E9" w14:textId="77777777" w:rsidR="00F10D62" w:rsidRPr="00AE03D1" w:rsidRDefault="00F10D62" w:rsidP="003824CB">
      <w:pPr>
        <w:pStyle w:val="Paragrafoelenco2"/>
        <w:numPr>
          <w:ilvl w:val="0"/>
          <w:numId w:val="39"/>
        </w:numPr>
        <w:spacing w:line="240" w:lineRule="auto"/>
        <w:ind w:left="284" w:hanging="284"/>
        <w:rPr>
          <w:rFonts w:ascii="Calibri" w:hAnsi="Calibri" w:cs="Calibri"/>
          <w:sz w:val="22"/>
        </w:rPr>
      </w:pPr>
      <w:r w:rsidRPr="00AE03D1">
        <w:rPr>
          <w:rFonts w:ascii="Calibri" w:hAnsi="Calibri" w:cs="Calibri"/>
          <w:sz w:val="22"/>
        </w:rPr>
        <w:t>Altre Amministrazioni pubbliche, cui i dati potranno essere comunicati per adempimenti legali e procedimentali;</w:t>
      </w:r>
    </w:p>
    <w:p w14:paraId="2F7D7BB7" w14:textId="77777777" w:rsidR="00F10D62" w:rsidRPr="00AE03D1" w:rsidRDefault="00F10D62" w:rsidP="00F10D62">
      <w:pPr>
        <w:pStyle w:val="Paragrafoelenco2"/>
        <w:spacing w:line="240" w:lineRule="auto"/>
        <w:ind w:left="0"/>
        <w:rPr>
          <w:rFonts w:ascii="Calibri" w:hAnsi="Calibri" w:cs="Calibri"/>
          <w:sz w:val="22"/>
        </w:rPr>
      </w:pPr>
    </w:p>
    <w:p w14:paraId="7BFFEC8D" w14:textId="77777777" w:rsidR="00F10D62" w:rsidRPr="00AE03D1" w:rsidRDefault="00F10D62" w:rsidP="003824CB">
      <w:pPr>
        <w:pStyle w:val="Paragrafoelenco2"/>
        <w:numPr>
          <w:ilvl w:val="0"/>
          <w:numId w:val="39"/>
        </w:numPr>
        <w:spacing w:line="240" w:lineRule="auto"/>
        <w:ind w:left="284" w:hanging="284"/>
        <w:rPr>
          <w:rFonts w:ascii="Calibri" w:hAnsi="Calibri" w:cs="Calibri"/>
          <w:sz w:val="22"/>
        </w:rPr>
      </w:pPr>
      <w:r w:rsidRPr="00AE03D1">
        <w:rPr>
          <w:rFonts w:ascii="Calibri" w:hAnsi="Calibri" w:cs="Calibri"/>
          <w:sz w:val="22"/>
        </w:rPr>
        <w:t>Altri concorrenti che facciano richiesta di accesso ai documenti di gara, secondo le modalità e nei limiti di quanto previsto dalla vigente normativa in materia di appalti;</w:t>
      </w:r>
    </w:p>
    <w:p w14:paraId="2422CB98" w14:textId="77777777" w:rsidR="00F10D62" w:rsidRPr="00AE03D1" w:rsidRDefault="00F10D62" w:rsidP="00F10D62">
      <w:pPr>
        <w:pStyle w:val="Paragrafoelenco2"/>
        <w:spacing w:line="240" w:lineRule="auto"/>
        <w:ind w:left="0"/>
        <w:rPr>
          <w:rFonts w:ascii="Calibri" w:hAnsi="Calibri" w:cs="Calibri"/>
          <w:sz w:val="22"/>
        </w:rPr>
      </w:pPr>
    </w:p>
    <w:p w14:paraId="65E94F1F" w14:textId="77777777" w:rsidR="00F10D62" w:rsidRPr="00AE03D1" w:rsidRDefault="00F10D62" w:rsidP="003824CB">
      <w:pPr>
        <w:pStyle w:val="Paragrafoelenco2"/>
        <w:numPr>
          <w:ilvl w:val="0"/>
          <w:numId w:val="39"/>
        </w:numPr>
        <w:spacing w:line="240" w:lineRule="auto"/>
        <w:ind w:left="284" w:hanging="284"/>
        <w:rPr>
          <w:rFonts w:ascii="Calibri" w:hAnsi="Calibri" w:cs="Calibri"/>
          <w:sz w:val="22"/>
        </w:rPr>
      </w:pPr>
      <w:r w:rsidRPr="00AE03D1">
        <w:rPr>
          <w:rFonts w:ascii="Calibri" w:hAnsi="Calibri" w:cs="Calibri"/>
          <w:sz w:val="22"/>
        </w:rPr>
        <w:t>Legali incaricati per la tutela dell’Azienda in sede giudiziaria.</w:t>
      </w:r>
    </w:p>
    <w:p w14:paraId="428D4E59" w14:textId="77777777" w:rsidR="00F10D62" w:rsidRPr="00AE03D1" w:rsidRDefault="00F10D62" w:rsidP="00F10D62">
      <w:pPr>
        <w:pStyle w:val="Paragrafoelenco2"/>
        <w:spacing w:line="240" w:lineRule="auto"/>
        <w:ind w:left="0"/>
        <w:rPr>
          <w:rFonts w:ascii="Calibri" w:hAnsi="Calibri" w:cs="Calibri"/>
          <w:sz w:val="22"/>
        </w:rPr>
      </w:pPr>
    </w:p>
    <w:p w14:paraId="4203905D" w14:textId="77777777" w:rsidR="00F10D62" w:rsidRPr="00AE03D1" w:rsidRDefault="00F10D62" w:rsidP="00F10D62">
      <w:pPr>
        <w:spacing w:line="360" w:lineRule="auto"/>
        <w:rPr>
          <w:rFonts w:ascii="Calibri" w:hAnsi="Calibri" w:cs="Calibri"/>
          <w:sz w:val="22"/>
        </w:rPr>
      </w:pPr>
      <w:r w:rsidRPr="00AE03D1">
        <w:rPr>
          <w:rFonts w:ascii="Calibri" w:hAnsi="Calibri" w:cs="Calibri"/>
          <w:sz w:val="22"/>
        </w:rPr>
        <w:lastRenderedPageBreak/>
        <w:t xml:space="preserve">I dati relativi al concorrente aggiudicatario della gara ed il prezzo di aggiudicazione dell’appalto saranno pubblicati, come da normativa sugli appalti, sul profilo del committente dell’Azienda USL di Bologna </w:t>
      </w:r>
      <w:hyperlink r:id="rId25" w:history="1">
        <w:r w:rsidRPr="00AE03D1">
          <w:rPr>
            <w:rStyle w:val="Collegamentoipertestuale"/>
            <w:rFonts w:ascii="Calibri" w:hAnsi="Calibri" w:cs="Calibri"/>
            <w:sz w:val="22"/>
          </w:rPr>
          <w:t>www.ausl.bologna.it</w:t>
        </w:r>
      </w:hyperlink>
      <w:r w:rsidRPr="00AE03D1">
        <w:rPr>
          <w:rFonts w:ascii="Calibri" w:hAnsi="Calibri" w:cs="Calibri"/>
          <w:sz w:val="22"/>
        </w:rPr>
        <w:t xml:space="preserve"> - bandi di gara e contratti -.</w:t>
      </w:r>
    </w:p>
    <w:p w14:paraId="1DC60612"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 dati personali non saranno trasferiti al di fuori dell’Unione Europea.</w:t>
      </w:r>
    </w:p>
    <w:p w14:paraId="50E3A28D"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 dati verranno conservati per un arco di tempo non superiore a quello necessario al raggiungimento delle finalità per i quali essi sono trattati.</w:t>
      </w:r>
    </w:p>
    <w:p w14:paraId="47DFD609"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Il periodo di conservazione dei dati, ad esclusione di quelli soggetti a conservazione illimitata ai sensi di leggi, è di norma 10 anni dalla conclusione dell’esecuzione del contratto, comunque, per un arco di tempo non superiore a quello necessario all’adempimento degli obblighi normativi.</w:t>
      </w:r>
    </w:p>
    <w:p w14:paraId="7122F6CD"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A tal fine, anche mediante controlli periodici, verrà verificata costantemente la stretta pertinenza, non eccedenza e indispensabilità dei dati rispetto al perseguimento delle finalità sopra descritte. I dati che, anche a seguito delle verifiche, risultano eccedenti o non pertinenti o non indispensabili non saranno utilizzati, salvo che per l'eventuale conservazione, a norma di legge, dell'atto o del documento che li contiene.</w:t>
      </w:r>
    </w:p>
    <w:p w14:paraId="65630703"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In qualunque momento l’interessato può esercitare i diritti previsti dagli artt. 15 e seguenti del Regolamento UE/2016/679. In particolare, l’interessato ha il diritto di ottenere la conferma dell’esistenza o meno dei propri dati e di conoscerne il contenuto, l’origine e le finalità del trattamento, di verificarne l’esattezza o chiederne l’integrazione o l’aggiornamento, oppure la rettifica, i destinatari cui i dati saranno comunicati, il periodo di conservazione degli stessi; ha altresì il diritto di chiedere la cancellazione o la limitazione al trattamento, la trasformazione in forma anonima o il blocco dei dati trattati in violazione di legge, nonché di opporsi in ogni caso, per motivi legittimi, al loro trattamento ovvero revocare il trattamento. La relativa richiesta va rivolta all’Azienda USL di Bologna – Via Castiglione 29 – 40124 Bologna.</w:t>
      </w:r>
    </w:p>
    <w:p w14:paraId="2310F7B3"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L’interessato ha altresì il diritto di proporre reclamo all’autorità Garante per la protezione dei Dati personali (</w:t>
      </w:r>
      <w:hyperlink r:id="rId26" w:history="1">
        <w:r w:rsidRPr="00AE03D1">
          <w:rPr>
            <w:rStyle w:val="Collegamentoipertestuale"/>
            <w:rFonts w:ascii="Calibri" w:hAnsi="Calibri" w:cs="Calibri"/>
            <w:sz w:val="22"/>
          </w:rPr>
          <w:t>www.garanteprivacy.it</w:t>
        </w:r>
      </w:hyperlink>
      <w:r w:rsidRPr="00AE03D1">
        <w:rPr>
          <w:rFonts w:ascii="Calibri" w:hAnsi="Calibri" w:cs="Calibri"/>
          <w:sz w:val="22"/>
        </w:rPr>
        <w:t>).</w:t>
      </w:r>
    </w:p>
    <w:p w14:paraId="5CFB604C"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Titolare del trattamento dei dati personali di cui alla presente informativa è l’Azienda USL di Bologna, con sede in Bologna, Via Castiglione 29, CAP 40124.</w:t>
      </w:r>
    </w:p>
    <w:p w14:paraId="32AA2E62"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Il Referente privacy della procedura di gara è la Dott.ssa Antonia Crugliano, Direttore del Servizio Acquisti Area di Vasta.</w:t>
      </w:r>
    </w:p>
    <w:p w14:paraId="45C23939" w14:textId="158B2689" w:rsidR="00F10D62" w:rsidRPr="00AE03D1" w:rsidRDefault="00F10D62" w:rsidP="00F10D62">
      <w:pPr>
        <w:spacing w:before="60" w:after="60"/>
        <w:rPr>
          <w:rFonts w:ascii="Calibri" w:hAnsi="Calibri" w:cs="Calibri"/>
          <w:sz w:val="22"/>
        </w:rPr>
      </w:pPr>
      <w:r w:rsidRPr="00AE03D1">
        <w:rPr>
          <w:rFonts w:ascii="Calibri" w:hAnsi="Calibri" w:cs="Calibri"/>
          <w:sz w:val="22"/>
        </w:rPr>
        <w:t xml:space="preserve">I recapiti del Responsabile della protezione dei dati (DPO) sono: </w:t>
      </w:r>
      <w:hyperlink r:id="rId27" w:history="1">
        <w:r w:rsidRPr="00AE03D1">
          <w:rPr>
            <w:rStyle w:val="Collegamentoipertestuale"/>
            <w:rFonts w:ascii="Calibri" w:hAnsi="Calibri" w:cs="Calibri"/>
            <w:sz w:val="22"/>
          </w:rPr>
          <w:t>dpo@aosp.bo.it </w:t>
        </w:r>
      </w:hyperlink>
      <w:r w:rsidRPr="00AE03D1">
        <w:rPr>
          <w:rStyle w:val="object"/>
          <w:rFonts w:ascii="Calibri" w:hAnsi="Calibri" w:cs="Calibri"/>
          <w:sz w:val="22"/>
        </w:rPr>
        <w:t xml:space="preserve">; </w:t>
      </w:r>
      <w:r w:rsidRPr="00AE03D1">
        <w:rPr>
          <w:rStyle w:val="Collegamentoipertestuale"/>
          <w:rFonts w:ascii="Calibri" w:hAnsi="Calibri" w:cs="Calibri"/>
          <w:sz w:val="22"/>
        </w:rPr>
        <w:t xml:space="preserve">PEC  </w:t>
      </w:r>
      <w:hyperlink r:id="rId28" w:tgtFrame="_blank" w:tooltip="Scrivi una e-mail PEC" w:history="1">
        <w:r w:rsidRPr="00AE03D1">
          <w:rPr>
            <w:rStyle w:val="Collegamentoipertestuale"/>
            <w:rFonts w:ascii="Calibri" w:hAnsi="Calibri" w:cs="Calibri"/>
            <w:sz w:val="22"/>
          </w:rPr>
          <w:t>dpo@pec.aosp.bo.it</w:t>
        </w:r>
      </w:hyperlink>
      <w:r w:rsidRPr="00AE03D1">
        <w:rPr>
          <w:rStyle w:val="Collegamentoipertestuale"/>
          <w:rFonts w:ascii="Calibri" w:hAnsi="Calibri" w:cs="Calibri"/>
          <w:sz w:val="22"/>
        </w:rPr>
        <w:t>)</w:t>
      </w:r>
    </w:p>
    <w:p w14:paraId="471A0E75" w14:textId="77777777" w:rsidR="00912D15" w:rsidRPr="00AE03D1" w:rsidRDefault="00912D15" w:rsidP="00457482">
      <w:pPr>
        <w:tabs>
          <w:tab w:val="left" w:pos="2004"/>
        </w:tabs>
        <w:rPr>
          <w:rFonts w:ascii="Calibri" w:hAnsi="Calibri" w:cs="Calibri"/>
          <w:sz w:val="22"/>
        </w:rPr>
      </w:pPr>
      <w:r w:rsidRPr="00AE03D1">
        <w:rPr>
          <w:rFonts w:ascii="Calibri" w:hAnsi="Calibri" w:cs="Calibri"/>
          <w:sz w:val="22"/>
        </w:rPr>
        <w:tab/>
      </w:r>
      <w:r w:rsidRPr="00AE03D1">
        <w:rPr>
          <w:rFonts w:ascii="Calibri" w:hAnsi="Calibri" w:cs="Calibri"/>
          <w:sz w:val="22"/>
        </w:rPr>
        <w:tab/>
      </w:r>
      <w:r w:rsidRPr="00AE03D1">
        <w:rPr>
          <w:rFonts w:ascii="Calibri" w:hAnsi="Calibri" w:cs="Calibri"/>
          <w:sz w:val="22"/>
        </w:rPr>
        <w:tab/>
      </w:r>
      <w:r w:rsidRPr="00AE03D1">
        <w:rPr>
          <w:rFonts w:ascii="Calibri" w:hAnsi="Calibri" w:cs="Calibri"/>
          <w:sz w:val="22"/>
        </w:rPr>
        <w:tab/>
      </w:r>
      <w:r w:rsidRPr="00AE03D1">
        <w:rPr>
          <w:rFonts w:ascii="Calibri" w:hAnsi="Calibri" w:cs="Calibri"/>
          <w:sz w:val="22"/>
        </w:rPr>
        <w:tab/>
      </w:r>
      <w:r w:rsidRPr="00AE03D1">
        <w:rPr>
          <w:rFonts w:ascii="Calibri" w:hAnsi="Calibri" w:cs="Calibri"/>
          <w:sz w:val="22"/>
        </w:rPr>
        <w:tab/>
      </w:r>
      <w:r w:rsidRPr="00AE03D1">
        <w:rPr>
          <w:rFonts w:ascii="Calibri" w:hAnsi="Calibri" w:cs="Calibri"/>
          <w:sz w:val="22"/>
        </w:rPr>
        <w:tab/>
        <w:t xml:space="preserve">                          </w:t>
      </w:r>
    </w:p>
    <w:p w14:paraId="4DA974AC" w14:textId="77777777" w:rsidR="00F10D62" w:rsidRPr="00AE03D1" w:rsidRDefault="00F10D62" w:rsidP="00F10D62">
      <w:pPr>
        <w:pStyle w:val="Titolo2"/>
        <w:numPr>
          <w:ilvl w:val="0"/>
          <w:numId w:val="3"/>
        </w:numPr>
        <w:rPr>
          <w:rFonts w:ascii="Calibri" w:hAnsi="Calibri" w:cs="Calibri"/>
          <w:sz w:val="22"/>
          <w:szCs w:val="22"/>
        </w:rPr>
      </w:pPr>
      <w:bookmarkStart w:id="2984" w:name="_Toc216258826"/>
      <w:bookmarkStart w:id="2985" w:name="_Toc146627446"/>
      <w:bookmarkStart w:id="2986" w:name="_Toc151459621"/>
      <w:bookmarkStart w:id="2987" w:name="_Toc184212208"/>
      <w:bookmarkStart w:id="2988" w:name="_Toc239256303"/>
      <w:r w:rsidRPr="00AE03D1">
        <w:rPr>
          <w:rFonts w:ascii="Calibri" w:hAnsi="Calibri" w:cs="Calibri"/>
          <w:sz w:val="22"/>
          <w:szCs w:val="22"/>
        </w:rPr>
        <w:lastRenderedPageBreak/>
        <w:t>DISPOSIZIONI FINALI</w:t>
      </w:r>
      <w:bookmarkEnd w:id="2984"/>
      <w:bookmarkEnd w:id="2985"/>
      <w:bookmarkEnd w:id="2986"/>
      <w:bookmarkEnd w:id="2987"/>
      <w:bookmarkEnd w:id="2988"/>
    </w:p>
    <w:p w14:paraId="78EDBFF9"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In caso di modificazione dell’assetto societario o gestionale dell’impresa la ditta aggiudicataria, nel termine di trenta giorni dall’intervenuta modificazione, dovrà trasmettere all’Ufficio Territoriale del Governo di Bologna, copia degli atti dai quali risulta l’intervenuta modificazione relativamente ai soggetti destinatari di verifiche antimafia (art. 86 D.Lgs. 6/9/11 n.159).</w:t>
      </w:r>
    </w:p>
    <w:p w14:paraId="53EABD53"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 xml:space="preserve">La Ditta aggiudicataria è tenuta a inoltrare tale comunicazione anche all'Azienda USL di Bologna. </w:t>
      </w:r>
    </w:p>
    <w:p w14:paraId="6F6DFB61" w14:textId="77777777" w:rsidR="00F10D62" w:rsidRPr="00AE03D1" w:rsidRDefault="00F10D62" w:rsidP="00F10D62">
      <w:pPr>
        <w:spacing w:before="60" w:after="60"/>
        <w:rPr>
          <w:rFonts w:ascii="Calibri" w:hAnsi="Calibri" w:cs="Calibri"/>
          <w:sz w:val="22"/>
        </w:rPr>
      </w:pPr>
      <w:r w:rsidRPr="00AE03D1">
        <w:rPr>
          <w:rFonts w:ascii="Calibri" w:hAnsi="Calibri" w:cs="Calibri"/>
          <w:sz w:val="22"/>
        </w:rPr>
        <w:t>S’informa, inoltre, che gli atti amministrativi sono resi pubblici, per opportuna conoscenza, dalla data di pubblicazione all’Albo Informatico consultabile sul sito istituzionale dell’Azienda USL di Bologna.</w:t>
      </w:r>
    </w:p>
    <w:p w14:paraId="6951BD75" w14:textId="77777777" w:rsidR="00912D15" w:rsidRPr="00AE03D1" w:rsidRDefault="00F10D62" w:rsidP="002262D4">
      <w:pPr>
        <w:spacing w:before="60" w:after="60"/>
        <w:rPr>
          <w:rFonts w:ascii="Calibri" w:hAnsi="Calibri" w:cs="Calibri"/>
          <w:szCs w:val="24"/>
        </w:rPr>
      </w:pPr>
      <w:r w:rsidRPr="00AE03D1">
        <w:rPr>
          <w:rFonts w:ascii="Calibri" w:hAnsi="Calibri" w:cs="Calibri"/>
          <w:sz w:val="22"/>
        </w:rPr>
        <w:t>Distinti saluti.</w:t>
      </w:r>
    </w:p>
    <w:p w14:paraId="7FDE3034" w14:textId="77777777" w:rsidR="002262D4" w:rsidRPr="00AE03D1" w:rsidRDefault="00F10D62" w:rsidP="00F10D62">
      <w:pPr>
        <w:spacing w:line="240" w:lineRule="atLeast"/>
        <w:ind w:firstLine="1418"/>
        <w:jc w:val="center"/>
        <w:rPr>
          <w:rFonts w:ascii="Calibri" w:hAnsi="Calibri" w:cs="Calibri"/>
          <w:szCs w:val="24"/>
        </w:rPr>
      </w:pPr>
      <w:r w:rsidRPr="00AE03D1">
        <w:rPr>
          <w:rFonts w:ascii="Calibri" w:hAnsi="Calibri" w:cs="Calibri"/>
          <w:szCs w:val="24"/>
        </w:rPr>
        <w:t xml:space="preserve">                                               </w:t>
      </w:r>
    </w:p>
    <w:p w14:paraId="09EC4104" w14:textId="77777777" w:rsidR="00F10D62" w:rsidRPr="00AE03D1" w:rsidRDefault="00F10D62" w:rsidP="002262D4">
      <w:pPr>
        <w:spacing w:line="240" w:lineRule="atLeast"/>
        <w:ind w:left="2122" w:firstLine="1418"/>
        <w:jc w:val="center"/>
        <w:rPr>
          <w:rFonts w:ascii="Calibri" w:hAnsi="Calibri" w:cs="Calibri"/>
          <w:szCs w:val="24"/>
        </w:rPr>
      </w:pPr>
      <w:r w:rsidRPr="00AE03D1">
        <w:rPr>
          <w:rFonts w:ascii="Calibri" w:hAnsi="Calibri" w:cs="Calibri"/>
          <w:szCs w:val="24"/>
        </w:rPr>
        <w:t xml:space="preserve">        </w:t>
      </w:r>
      <w:r w:rsidR="00A33EC0" w:rsidRPr="00AE03D1">
        <w:rPr>
          <w:rFonts w:ascii="Calibri" w:hAnsi="Calibri" w:cs="Calibri"/>
          <w:szCs w:val="24"/>
        </w:rPr>
        <w:t xml:space="preserve">         </w:t>
      </w:r>
      <w:r w:rsidRPr="00AE03D1">
        <w:rPr>
          <w:rFonts w:ascii="Calibri" w:hAnsi="Calibri" w:cs="Calibri"/>
          <w:szCs w:val="24"/>
        </w:rPr>
        <w:t xml:space="preserve">  IL DIRETTORE DEL</w:t>
      </w:r>
    </w:p>
    <w:p w14:paraId="4786EF53" w14:textId="77777777" w:rsidR="00F10D62" w:rsidRPr="00AE03D1" w:rsidRDefault="00F10D62" w:rsidP="00F10D62">
      <w:pPr>
        <w:tabs>
          <w:tab w:val="left" w:pos="425"/>
          <w:tab w:val="left" w:pos="3420"/>
        </w:tabs>
        <w:jc w:val="center"/>
        <w:rPr>
          <w:rFonts w:ascii="Calibri" w:hAnsi="Calibri" w:cs="Calibri"/>
          <w:szCs w:val="24"/>
        </w:rPr>
      </w:pPr>
      <w:r w:rsidRPr="00AE03D1">
        <w:rPr>
          <w:rFonts w:ascii="Calibri" w:hAnsi="Calibri" w:cs="Calibri"/>
          <w:szCs w:val="24"/>
        </w:rPr>
        <w:tab/>
      </w:r>
      <w:r w:rsidRPr="00AE03D1">
        <w:rPr>
          <w:rFonts w:ascii="Calibri" w:hAnsi="Calibri" w:cs="Calibri"/>
          <w:szCs w:val="24"/>
        </w:rPr>
        <w:tab/>
        <w:t xml:space="preserve">                           SERVIZIO ACQUISTI AREA VASTA</w:t>
      </w:r>
    </w:p>
    <w:p w14:paraId="1E9817D3" w14:textId="52AC398E" w:rsidR="00F10D62" w:rsidRPr="00F10D62" w:rsidRDefault="00F10D62" w:rsidP="00F10D62">
      <w:pPr>
        <w:tabs>
          <w:tab w:val="left" w:pos="425"/>
          <w:tab w:val="left" w:pos="3420"/>
        </w:tabs>
        <w:jc w:val="center"/>
        <w:rPr>
          <w:rFonts w:ascii="Calibri" w:hAnsi="Calibri" w:cs="Calibri"/>
          <w:szCs w:val="24"/>
        </w:rPr>
      </w:pPr>
      <w:r w:rsidRPr="00AE03D1">
        <w:rPr>
          <w:rFonts w:ascii="Calibri" w:hAnsi="Calibri" w:cs="Calibri"/>
          <w:szCs w:val="24"/>
        </w:rPr>
        <w:t xml:space="preserve">                                                             </w:t>
      </w:r>
      <w:r w:rsidR="00821D10" w:rsidRPr="00AE03D1">
        <w:rPr>
          <w:rFonts w:ascii="Calibri" w:hAnsi="Calibri" w:cs="Calibri"/>
          <w:szCs w:val="24"/>
        </w:rPr>
        <w:t xml:space="preserve">                         </w:t>
      </w:r>
      <w:r w:rsidRPr="00AE03D1">
        <w:rPr>
          <w:rFonts w:ascii="Calibri" w:hAnsi="Calibri" w:cs="Calibri"/>
          <w:szCs w:val="24"/>
        </w:rPr>
        <w:t xml:space="preserve">(Dott.ssa Antonia </w:t>
      </w:r>
      <w:r w:rsidR="001B5EF6" w:rsidRPr="00AE03D1">
        <w:rPr>
          <w:rFonts w:ascii="Calibri" w:hAnsi="Calibri" w:cs="Calibri"/>
          <w:szCs w:val="24"/>
        </w:rPr>
        <w:t>Crugliano)</w:t>
      </w:r>
    </w:p>
    <w:p w14:paraId="4BD6B6DE" w14:textId="77777777" w:rsidR="00F10D62" w:rsidRPr="00F10D62" w:rsidRDefault="00F10D62" w:rsidP="00457482">
      <w:pPr>
        <w:tabs>
          <w:tab w:val="left" w:pos="2004"/>
        </w:tabs>
        <w:rPr>
          <w:rFonts w:ascii="Calibri" w:hAnsi="Calibri" w:cs="Calibri"/>
          <w:szCs w:val="24"/>
        </w:rPr>
      </w:pPr>
    </w:p>
    <w:sectPr w:rsidR="00F10D62" w:rsidRPr="00F10D62" w:rsidSect="00963706">
      <w:headerReference w:type="default" r:id="rId29"/>
      <w:footerReference w:type="default" r:id="rId30"/>
      <w:pgSz w:w="11906" w:h="16838" w:code="9"/>
      <w:pgMar w:top="1418" w:right="1134" w:bottom="680" w:left="1548" w:header="851" w:footer="454"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6AE9E8" w14:textId="77777777" w:rsidR="00BC0A44" w:rsidRDefault="00BC0A44">
      <w:pPr>
        <w:spacing w:line="240" w:lineRule="auto"/>
      </w:pPr>
      <w:r>
        <w:separator/>
      </w:r>
    </w:p>
  </w:endnote>
  <w:endnote w:type="continuationSeparator" w:id="0">
    <w:p w14:paraId="1C562F30" w14:textId="77777777" w:rsidR="00BC0A44" w:rsidRDefault="00BC0A44">
      <w:pPr>
        <w:spacing w:line="240" w:lineRule="auto"/>
      </w:pPr>
      <w:r>
        <w:continuationSeparator/>
      </w:r>
    </w:p>
  </w:endnote>
  <w:endnote w:type="continuationNotice" w:id="1">
    <w:p w14:paraId="5B0C2AB9" w14:textId="77777777" w:rsidR="00BC0A44" w:rsidRDefault="00BC0A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tillium">
    <w:altName w:val="Liberation Mono"/>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Titilium">
    <w:altName w:val="Times New Roman"/>
    <w:charset w:val="01"/>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tillium-Regular">
    <w:altName w:val="Liberation Mono"/>
    <w:panose1 w:val="00000000000000000000"/>
    <w:charset w:val="00"/>
    <w:family w:val="auto"/>
    <w:notTrueType/>
    <w:pitch w:val="default"/>
    <w:sig w:usb0="00000003" w:usb1="00000000" w:usb2="00000000" w:usb3="00000000" w:csb0="00000001" w:csb1="00000000"/>
  </w:font>
  <w:font w:name="Aptos">
    <w:altName w:val="Calibri"/>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0">
    <w:panose1 w:val="00000000000000000000"/>
    <w:charset w:val="00"/>
    <w:family w:val="roman"/>
    <w:notTrueType/>
    <w:pitch w:val="default"/>
  </w:font>
  <w:font w:name="Gotham Light">
    <w:altName w:val="Arial"/>
    <w:panose1 w:val="00000000000000000000"/>
    <w:charset w:val="00"/>
    <w:family w:val="modern"/>
    <w:notTrueType/>
    <w:pitch w:val="variable"/>
    <w:sig w:usb0="A00000AF" w:usb1="50000048" w:usb2="00000000" w:usb3="00000000" w:csb0="00000111" w:csb1="00000000"/>
  </w:font>
  <w:font w:name="Gotham Book">
    <w:altName w:val="Arial"/>
    <w:panose1 w:val="00000000000000000000"/>
    <w:charset w:val="00"/>
    <w:family w:val="modern"/>
    <w:notTrueType/>
    <w:pitch w:val="variable"/>
    <w:sig w:usb0="A00000AF" w:usb1="50000048" w:usb2="00000000" w:usb3="00000000" w:csb0="00000111" w:csb1="00000000"/>
  </w:font>
  <w:font w:name="Times New Roman (Corpo CS)">
    <w:altName w:val="Times New Roman"/>
    <w:panose1 w:val="00000000000000000000"/>
    <w:charset w:val="00"/>
    <w:family w:val="roman"/>
    <w:notTrueType/>
    <w:pitch w:val="default"/>
  </w:font>
  <w:font w:name="Gotham Medium">
    <w:altName w:val="Calibri"/>
    <w:charset w:val="00"/>
    <w:family w:val="auto"/>
    <w:pitch w:val="variable"/>
    <w:sig w:usb0="A00000AF" w:usb1="40000048" w:usb2="00000000" w:usb3="00000000" w:csb0="0000011B" w:csb1="00000000"/>
  </w:font>
  <w:font w:name="Minion Pro">
    <w:altName w:val="Times New Roman"/>
    <w:panose1 w:val="00000000000000000000"/>
    <w:charset w:val="00"/>
    <w:family w:val="roman"/>
    <w:notTrueType/>
    <w:pitch w:val="variable"/>
    <w:sig w:usb0="60000287" w:usb1="00000001" w:usb2="00000000" w:usb3="00000000" w:csb0="0000019F"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EUAlbertina">
    <w:altName w:val="Times New Roman"/>
    <w:charset w:val="00"/>
    <w:family w:val="roman"/>
    <w:pitch w:val="variable"/>
    <w:sig w:usb0="00000003" w:usb1="00000000" w:usb2="00000000" w:usb3="00000000" w:csb0="00000001" w:csb1="00000000"/>
  </w:font>
  <w:font w:name="Liberation Mono">
    <w:panose1 w:val="02070409020205020404"/>
    <w:charset w:val="00"/>
    <w:family w:val="modern"/>
    <w:pitch w:val="fixed"/>
    <w:sig w:usb0="E0000AFF" w:usb1="400078FF" w:usb2="00000001" w:usb3="00000000" w:csb0="000001B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IDFont+F2">
    <w:altName w:val="MS Gothic"/>
    <w:panose1 w:val="00000000000000000000"/>
    <w:charset w:val="80"/>
    <w:family w:val="auto"/>
    <w:notTrueType/>
    <w:pitch w:val="default"/>
    <w:sig w:usb0="00000003" w:usb1="08070000" w:usb2="00000010" w:usb3="00000000" w:csb0="00020001" w:csb1="00000000"/>
  </w:font>
  <w:font w:name="CIDFont+F9">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B1789" w14:textId="23C88B3D" w:rsidR="00BC0A44" w:rsidRDefault="00BC0A44">
    <w:pPr>
      <w:pStyle w:val="Pidipagina"/>
      <w:spacing w:after="100"/>
      <w:jc w:val="right"/>
    </w:pPr>
    <w:r>
      <w:rPr>
        <w:rFonts w:ascii="Titillium" w:hAnsi="Titillium"/>
        <w:sz w:val="16"/>
        <w:szCs w:val="16"/>
      </w:rPr>
      <w:t xml:space="preserve">Pag. </w:t>
    </w:r>
    <w:r>
      <w:rPr>
        <w:rFonts w:ascii="Titillium" w:hAnsi="Titillium"/>
        <w:b/>
        <w:bCs/>
        <w:sz w:val="16"/>
        <w:szCs w:val="16"/>
      </w:rPr>
      <w:fldChar w:fldCharType="begin"/>
    </w:r>
    <w:r>
      <w:rPr>
        <w:rFonts w:ascii="Titillium" w:hAnsi="Titillium"/>
        <w:b/>
        <w:bCs/>
        <w:sz w:val="16"/>
        <w:szCs w:val="16"/>
      </w:rPr>
      <w:instrText>PAGE</w:instrText>
    </w:r>
    <w:r>
      <w:rPr>
        <w:rFonts w:ascii="Titillium" w:hAnsi="Titillium"/>
        <w:b/>
        <w:bCs/>
        <w:sz w:val="16"/>
        <w:szCs w:val="16"/>
      </w:rPr>
      <w:fldChar w:fldCharType="separate"/>
    </w:r>
    <w:r w:rsidR="00A112C1">
      <w:rPr>
        <w:rFonts w:ascii="Titillium" w:hAnsi="Titillium"/>
        <w:b/>
        <w:bCs/>
        <w:noProof/>
        <w:sz w:val="16"/>
        <w:szCs w:val="16"/>
      </w:rPr>
      <w:t>41</w:t>
    </w:r>
    <w:r>
      <w:rPr>
        <w:rFonts w:ascii="Titillium" w:hAnsi="Titillium"/>
        <w:b/>
        <w:bCs/>
        <w:sz w:val="16"/>
        <w:szCs w:val="16"/>
      </w:rPr>
      <w:fldChar w:fldCharType="end"/>
    </w:r>
    <w:r>
      <w:rPr>
        <w:rFonts w:ascii="Titillium" w:hAnsi="Titillium"/>
        <w:sz w:val="16"/>
        <w:szCs w:val="16"/>
      </w:rPr>
      <w:t xml:space="preserve"> a </w:t>
    </w:r>
    <w:r>
      <w:rPr>
        <w:rFonts w:ascii="Titillium" w:hAnsi="Titillium"/>
        <w:b/>
        <w:bCs/>
        <w:sz w:val="16"/>
        <w:szCs w:val="16"/>
      </w:rPr>
      <w:fldChar w:fldCharType="begin"/>
    </w:r>
    <w:r>
      <w:rPr>
        <w:rFonts w:ascii="Titillium" w:hAnsi="Titillium"/>
        <w:b/>
        <w:bCs/>
        <w:sz w:val="16"/>
        <w:szCs w:val="16"/>
      </w:rPr>
      <w:instrText>NUMPAGES</w:instrText>
    </w:r>
    <w:r>
      <w:rPr>
        <w:rFonts w:ascii="Titillium" w:hAnsi="Titillium"/>
        <w:b/>
        <w:bCs/>
        <w:sz w:val="16"/>
        <w:szCs w:val="16"/>
      </w:rPr>
      <w:fldChar w:fldCharType="separate"/>
    </w:r>
    <w:r w:rsidR="00A112C1">
      <w:rPr>
        <w:rFonts w:ascii="Titillium" w:hAnsi="Titillium"/>
        <w:b/>
        <w:bCs/>
        <w:noProof/>
        <w:sz w:val="16"/>
        <w:szCs w:val="16"/>
      </w:rPr>
      <w:t>52</w:t>
    </w:r>
    <w:r>
      <w:rPr>
        <w:rFonts w:ascii="Titillium" w:hAnsi="Titillium"/>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3EEF18" w14:textId="77777777" w:rsidR="00BC0A44" w:rsidRDefault="00BC0A44">
      <w:pPr>
        <w:spacing w:line="240" w:lineRule="auto"/>
      </w:pPr>
      <w:r>
        <w:separator/>
      </w:r>
    </w:p>
  </w:footnote>
  <w:footnote w:type="continuationSeparator" w:id="0">
    <w:p w14:paraId="3F6E4A6A" w14:textId="77777777" w:rsidR="00BC0A44" w:rsidRDefault="00BC0A44">
      <w:pPr>
        <w:spacing w:line="240" w:lineRule="auto"/>
      </w:pPr>
      <w:r>
        <w:continuationSeparator/>
      </w:r>
    </w:p>
  </w:footnote>
  <w:footnote w:type="continuationNotice" w:id="1">
    <w:p w14:paraId="27B55921" w14:textId="77777777" w:rsidR="00BC0A44" w:rsidRDefault="00BC0A4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D5CF3" w14:textId="77777777" w:rsidR="00BC0A44" w:rsidRDefault="00BC0A44" w:rsidP="00801344">
    <w:pPr>
      <w:pStyle w:val="Intestazione"/>
      <w:ind w:left="-567"/>
      <w:rPr>
        <w:noProof/>
        <w:color w:val="008749"/>
        <w:szCs w:val="16"/>
      </w:rPr>
    </w:pPr>
    <w:r>
      <w:rPr>
        <w:noProof/>
        <w:color w:val="008749"/>
        <w:szCs w:val="16"/>
      </w:rPr>
      <w:drawing>
        <wp:inline distT="0" distB="0" distL="0" distR="0" wp14:anchorId="174C09D9" wp14:editId="5B228DCA">
          <wp:extent cx="5857240" cy="741872"/>
          <wp:effectExtent l="0" t="0" r="0" b="1270"/>
          <wp:docPr id="2" name="Immagine 2"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240" cy="741872"/>
                  </a:xfrm>
                  <a:prstGeom prst="rect">
                    <a:avLst/>
                  </a:prstGeom>
                  <a:noFill/>
                  <a:ln>
                    <a:noFill/>
                  </a:ln>
                </pic:spPr>
              </pic:pic>
            </a:graphicData>
          </a:graphic>
        </wp:inline>
      </w:drawing>
    </w:r>
  </w:p>
  <w:p w14:paraId="2643CBFE" w14:textId="77777777" w:rsidR="00BC0A44" w:rsidRPr="008B5371" w:rsidRDefault="00BC0A44" w:rsidP="00801344">
    <w:pPr>
      <w:pStyle w:val="Titolo1"/>
      <w:spacing w:before="0" w:after="0" w:line="240" w:lineRule="auto"/>
      <w:rPr>
        <w:rFonts w:ascii="Arial" w:hAnsi="Arial" w:cs="Arial"/>
        <w:color w:val="008749"/>
        <w:sz w:val="18"/>
        <w:szCs w:val="18"/>
      </w:rPr>
    </w:pPr>
    <w:r w:rsidRPr="008B5371">
      <w:rPr>
        <w:rFonts w:ascii="Arial" w:hAnsi="Arial" w:cs="Arial"/>
        <w:color w:val="008749"/>
        <w:sz w:val="18"/>
        <w:szCs w:val="18"/>
      </w:rPr>
      <w:t xml:space="preserve">Dipartimento Amministrativo </w:t>
    </w:r>
  </w:p>
  <w:p w14:paraId="11F5908A" w14:textId="77777777" w:rsidR="00BC0A44" w:rsidRPr="00BF5398" w:rsidRDefault="00BC0A44" w:rsidP="00801344">
    <w:pPr>
      <w:pStyle w:val="Titolo1"/>
      <w:spacing w:before="0" w:after="0" w:line="240" w:lineRule="auto"/>
      <w:rPr>
        <w:rFonts w:ascii="Arial" w:hAnsi="Arial" w:cs="Arial"/>
        <w:color w:val="008749"/>
        <w:sz w:val="14"/>
        <w:szCs w:val="14"/>
      </w:rPr>
    </w:pPr>
    <w:r w:rsidRPr="008B5371">
      <w:rPr>
        <w:rFonts w:ascii="Arial" w:hAnsi="Arial" w:cs="Arial"/>
        <w:color w:val="008749"/>
        <w:sz w:val="14"/>
        <w:szCs w:val="14"/>
      </w:rPr>
      <w:t>Servizio Acquisti di Area Vasta</w:t>
    </w:r>
  </w:p>
  <w:p w14:paraId="14B6B9A1" w14:textId="77777777" w:rsidR="00BC0A44" w:rsidRDefault="00BC0A44" w:rsidP="00801344">
    <w:pPr>
      <w:pStyle w:val="Titolo1"/>
      <w:spacing w:before="0" w:after="0" w:line="240" w:lineRule="auto"/>
      <w:rPr>
        <w:rFonts w:ascii="Arial" w:hAnsi="Arial" w:cs="Arial"/>
        <w:color w:val="008749"/>
        <w:sz w:val="18"/>
        <w:szCs w:val="18"/>
      </w:rPr>
    </w:pPr>
  </w:p>
  <w:p w14:paraId="40FC1182" w14:textId="77777777" w:rsidR="00BC0A44" w:rsidRDefault="00BC0A44" w:rsidP="00801344">
    <w:pPr>
      <w:pStyle w:val="Titolo1"/>
      <w:spacing w:before="0" w:after="0" w:line="240" w:lineRule="auto"/>
      <w:rPr>
        <w:rFonts w:ascii="Arial" w:hAnsi="Arial" w:cs="Arial"/>
        <w:color w:val="008749"/>
        <w:sz w:val="18"/>
        <w:szCs w:val="18"/>
      </w:rPr>
    </w:pPr>
    <w:r w:rsidRPr="008B5371">
      <w:rPr>
        <w:rFonts w:ascii="Arial" w:hAnsi="Arial" w:cs="Arial"/>
        <w:color w:val="008749"/>
        <w:sz w:val="18"/>
        <w:szCs w:val="18"/>
      </w:rPr>
      <w:t>Il direttore</w:t>
    </w:r>
  </w:p>
  <w:p w14:paraId="21386EA9" w14:textId="77777777" w:rsidR="00BC0A44" w:rsidRPr="00801344" w:rsidRDefault="00BC0A44" w:rsidP="008013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Num11"/>
    <w:lvl w:ilvl="0">
      <w:start w:val="1"/>
      <w:numFmt w:val="decimal"/>
      <w:lvlText w:val="%1)"/>
      <w:lvlJc w:val="left"/>
      <w:pPr>
        <w:tabs>
          <w:tab w:val="num" w:pos="0"/>
        </w:tabs>
        <w:ind w:left="720" w:hanging="360"/>
      </w:pPr>
      <w:rPr>
        <w:rFonts w:ascii="Titillium" w:hAnsi="Titillium" w:cs="Times New Roman"/>
        <w:b w:val="0"/>
        <w:i w:val="0"/>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decimal"/>
      <w:lvlText w:val="%3."/>
      <w:lvlJc w:val="left"/>
      <w:pPr>
        <w:tabs>
          <w:tab w:val="num" w:pos="2160"/>
        </w:tabs>
        <w:ind w:left="2160" w:hanging="360"/>
      </w:pPr>
      <w:rPr>
        <w:rFonts w:cs="Times New Roman"/>
        <w:b w:val="0"/>
        <w:i w:val="0"/>
        <w:sz w:val="18"/>
        <w:szCs w:val="18"/>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1F"/>
    <w:multiLevelType w:val="singleLevel"/>
    <w:tmpl w:val="C4DE2E62"/>
    <w:name w:val="WW8Num44"/>
    <w:lvl w:ilvl="0">
      <w:start w:val="16"/>
      <w:numFmt w:val="lowerLetter"/>
      <w:lvlText w:val="%1)"/>
      <w:lvlJc w:val="left"/>
      <w:pPr>
        <w:tabs>
          <w:tab w:val="num" w:pos="-284"/>
        </w:tabs>
        <w:ind w:left="360" w:hanging="360"/>
      </w:pPr>
      <w:rPr>
        <w:rFonts w:ascii="Arial" w:hAnsi="Arial" w:cs="Arial" w:hint="default"/>
        <w:b/>
        <w:i w:val="0"/>
        <w:sz w:val="20"/>
        <w:szCs w:val="20"/>
      </w:rPr>
    </w:lvl>
  </w:abstractNum>
  <w:abstractNum w:abstractNumId="2">
    <w:nsid w:val="00271841"/>
    <w:multiLevelType w:val="multilevel"/>
    <w:tmpl w:val="5C86F05A"/>
    <w:lvl w:ilvl="0">
      <w:start w:val="1"/>
      <w:numFmt w:val="none"/>
      <w:suff w:val="nothing"/>
      <w:lvlText w:val="."/>
      <w:lvlJc w:val="left"/>
      <w:pPr>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360"/>
        </w:tabs>
        <w:ind w:left="360" w:hanging="360"/>
      </w:pPr>
      <w:rPr>
        <w:rFonts w:ascii="Titillium" w:hAnsi="Titillium" w:hint="default"/>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C96137"/>
    <w:multiLevelType w:val="hybridMultilevel"/>
    <w:tmpl w:val="817277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04F13583"/>
    <w:multiLevelType w:val="multilevel"/>
    <w:tmpl w:val="25AEF6D0"/>
    <w:lvl w:ilvl="0">
      <w:start w:val="1"/>
      <w:numFmt w:val="bullet"/>
      <w:lvlText w:val="-"/>
      <w:lvlJc w:val="left"/>
      <w:pPr>
        <w:ind w:left="1080" w:hanging="360"/>
      </w:pPr>
      <w:rPr>
        <w:rFonts w:ascii="Titilium" w:hAnsi="Titilium" w:cs="Calibri" w:hint="default"/>
        <w:color w:val="auto"/>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nsid w:val="05C87D03"/>
    <w:multiLevelType w:val="multilevel"/>
    <w:tmpl w:val="71E84356"/>
    <w:lvl w:ilvl="0">
      <w:start w:val="1"/>
      <w:numFmt w:val="lowerLetter"/>
      <w:lvlText w:val="%1."/>
      <w:lvlJc w:val="left"/>
      <w:pPr>
        <w:ind w:left="1429" w:hanging="360"/>
      </w:pPr>
      <w:rPr>
        <w:i w:val="0"/>
        <w:iCs w:val="0"/>
        <w:sz w:val="18"/>
        <w:szCs w:val="18"/>
      </w:rPr>
    </w:lvl>
    <w:lvl w:ilvl="1">
      <w:start w:val="1"/>
      <w:numFmt w:val="lowerLetter"/>
      <w:lvlText w:val="%2)"/>
      <w:lvlJc w:val="left"/>
      <w:pPr>
        <w:ind w:left="2149" w:hanging="360"/>
      </w:pPr>
      <w:rPr>
        <w:i w:val="0"/>
        <w:iCs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2487"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792"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53F40F2"/>
    <w:multiLevelType w:val="hybridMultilevel"/>
    <w:tmpl w:val="1764A8DE"/>
    <w:lvl w:ilvl="0" w:tplc="04100017">
      <w:start w:val="1"/>
      <w:numFmt w:val="lowerLetter"/>
      <w:lvlText w:val="%1)"/>
      <w:lvlJc w:val="left"/>
      <w:pPr>
        <w:ind w:left="1146" w:hanging="360"/>
      </w:pPr>
    </w:lvl>
    <w:lvl w:ilvl="1" w:tplc="359E4AD2">
      <w:start w:val="1"/>
      <w:numFmt w:val="bullet"/>
      <w:lvlText w:val=""/>
      <w:lvlJc w:val="left"/>
      <w:pPr>
        <w:ind w:left="862" w:hanging="360"/>
      </w:pPr>
      <w:rPr>
        <w:rFonts w:ascii="Symbol" w:hAnsi="Symbol" w:hint="default"/>
      </w:rPr>
    </w:lvl>
    <w:lvl w:ilvl="2" w:tplc="85BAA9FE">
      <w:start w:val="1"/>
      <w:numFmt w:val="decimal"/>
      <w:lvlText w:val="%3)"/>
      <w:lvlJc w:val="left"/>
      <w:pPr>
        <w:ind w:left="2766" w:hanging="360"/>
      </w:pPr>
      <w:rPr>
        <w:rFonts w:hint="default"/>
      </w:rPr>
    </w:lvl>
    <w:lvl w:ilvl="3" w:tplc="E0D25570">
      <w:start w:val="2"/>
      <w:numFmt w:val="decimal"/>
      <w:lvlText w:val="%4"/>
      <w:lvlJc w:val="left"/>
      <w:pPr>
        <w:ind w:left="3306" w:hanging="360"/>
      </w:pPr>
      <w:rPr>
        <w:rFonts w:hint="default"/>
      </w:r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0">
    <w:nsid w:val="160C11DD"/>
    <w:multiLevelType w:val="multilevel"/>
    <w:tmpl w:val="DF22E0F8"/>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18732279"/>
    <w:multiLevelType w:val="multilevel"/>
    <w:tmpl w:val="FA76456A"/>
    <w:lvl w:ilvl="0">
      <w:start w:val="1"/>
      <w:numFmt w:val="lowerRoman"/>
      <w:lvlText w:val="%1."/>
      <w:lvlJc w:val="right"/>
      <w:pPr>
        <w:ind w:left="1637" w:hanging="360"/>
      </w:pPr>
      <w:rPr>
        <w:rFonts w:hint="default"/>
        <w:color w:val="000000" w:themeColor="text1"/>
        <w:sz w:val="18"/>
        <w:szCs w:val="18"/>
      </w:rPr>
    </w:lvl>
    <w:lvl w:ilvl="1">
      <w:start w:val="1"/>
      <w:numFmt w:val="lowerLetter"/>
      <w:lvlText w:val="%2."/>
      <w:lvlJc w:val="left"/>
      <w:pPr>
        <w:ind w:left="2961" w:hanging="360"/>
      </w:pPr>
    </w:lvl>
    <w:lvl w:ilvl="2">
      <w:start w:val="1"/>
      <w:numFmt w:val="lowerRoman"/>
      <w:lvlText w:val="%3."/>
      <w:lvlJc w:val="right"/>
      <w:pPr>
        <w:ind w:left="3681" w:hanging="180"/>
      </w:pPr>
    </w:lvl>
    <w:lvl w:ilvl="3">
      <w:start w:val="1"/>
      <w:numFmt w:val="decimal"/>
      <w:lvlText w:val="%4."/>
      <w:lvlJc w:val="left"/>
      <w:pPr>
        <w:ind w:left="4401" w:hanging="360"/>
      </w:pPr>
    </w:lvl>
    <w:lvl w:ilvl="4">
      <w:start w:val="1"/>
      <w:numFmt w:val="lowerLetter"/>
      <w:lvlText w:val="%5."/>
      <w:lvlJc w:val="left"/>
      <w:pPr>
        <w:ind w:left="5121" w:hanging="360"/>
      </w:pPr>
    </w:lvl>
    <w:lvl w:ilvl="5">
      <w:start w:val="1"/>
      <w:numFmt w:val="lowerRoman"/>
      <w:lvlText w:val="%6."/>
      <w:lvlJc w:val="right"/>
      <w:pPr>
        <w:ind w:left="5841" w:hanging="180"/>
      </w:pPr>
    </w:lvl>
    <w:lvl w:ilvl="6">
      <w:start w:val="1"/>
      <w:numFmt w:val="decimal"/>
      <w:lvlText w:val="%7."/>
      <w:lvlJc w:val="left"/>
      <w:pPr>
        <w:ind w:left="6561" w:hanging="360"/>
      </w:pPr>
    </w:lvl>
    <w:lvl w:ilvl="7">
      <w:start w:val="1"/>
      <w:numFmt w:val="lowerLetter"/>
      <w:lvlText w:val="%8."/>
      <w:lvlJc w:val="left"/>
      <w:pPr>
        <w:ind w:left="7281" w:hanging="360"/>
      </w:pPr>
    </w:lvl>
    <w:lvl w:ilvl="8">
      <w:start w:val="1"/>
      <w:numFmt w:val="lowerRoman"/>
      <w:lvlText w:val="%9."/>
      <w:lvlJc w:val="right"/>
      <w:pPr>
        <w:ind w:left="8001" w:hanging="180"/>
      </w:pPr>
    </w:lvl>
  </w:abstractNum>
  <w:abstractNum w:abstractNumId="12">
    <w:nsid w:val="18926034"/>
    <w:multiLevelType w:val="multilevel"/>
    <w:tmpl w:val="E962E83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18EE200D"/>
    <w:multiLevelType w:val="hybridMultilevel"/>
    <w:tmpl w:val="B0FE974E"/>
    <w:lvl w:ilvl="0" w:tplc="FFFFFFFF">
      <w:numFmt w:val="bullet"/>
      <w:lvlText w:val="-"/>
      <w:lvlJc w:val="left"/>
      <w:pPr>
        <w:ind w:left="786" w:hanging="360"/>
      </w:pPr>
      <w:rPr>
        <w:rFonts w:ascii="Garamond" w:eastAsia="Times New Roman" w:hAnsi="Garamond" w:cs="Arial" w:hint="default"/>
        <w:sz w:val="24"/>
      </w:rPr>
    </w:lvl>
    <w:lvl w:ilvl="1" w:tplc="BB24CDAA">
      <w:numFmt w:val="bullet"/>
      <w:lvlText w:val="-"/>
      <w:lvlJc w:val="left"/>
      <w:pPr>
        <w:ind w:left="720" w:hanging="360"/>
      </w:pPr>
      <w:rPr>
        <w:rFonts w:ascii="Garamond" w:eastAsia="Times New Roman" w:hAnsi="Garamond" w:cs="Aria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4">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1AF864C9"/>
    <w:multiLevelType w:val="multilevel"/>
    <w:tmpl w:val="8F30D0D2"/>
    <w:lvl w:ilvl="0">
      <w:start w:val="7"/>
      <w:numFmt w:val="lowerLetter"/>
      <w:lvlText w:val="%1)"/>
      <w:lvlJc w:val="left"/>
      <w:pPr>
        <w:tabs>
          <w:tab w:val="num" w:pos="360"/>
        </w:tabs>
        <w:ind w:left="360" w:hanging="360"/>
      </w:pPr>
      <w:rPr>
        <w:rFonts w:ascii="Titillium" w:hAnsi="Titillium" w:hint="default"/>
        <w:sz w:val="18"/>
        <w:szCs w:val="18"/>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6">
    <w:nsid w:val="1BCA55D7"/>
    <w:multiLevelType w:val="multilevel"/>
    <w:tmpl w:val="AE3014D4"/>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1F8E4611"/>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0367A2B"/>
    <w:multiLevelType w:val="hybridMultilevel"/>
    <w:tmpl w:val="438A7A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2E077E37"/>
    <w:multiLevelType w:val="hybridMultilevel"/>
    <w:tmpl w:val="E542BDB0"/>
    <w:lvl w:ilvl="0" w:tplc="BFE0778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EDF5FE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0E50388"/>
    <w:multiLevelType w:val="hybridMultilevel"/>
    <w:tmpl w:val="E542BDB0"/>
    <w:lvl w:ilvl="0" w:tplc="BFE0778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14C624F"/>
    <w:multiLevelType w:val="multilevel"/>
    <w:tmpl w:val="5E7406CE"/>
    <w:lvl w:ilvl="0">
      <w:start w:val="1"/>
      <w:numFmt w:val="lowerLetter"/>
      <w:lvlText w:val="%1)"/>
      <w:lvlJc w:val="left"/>
      <w:pPr>
        <w:ind w:left="1146" w:hanging="360"/>
      </w:pPr>
      <w:rPr>
        <w:sz w:val="18"/>
        <w:szCs w:val="18"/>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3">
    <w:nsid w:val="359715AC"/>
    <w:multiLevelType w:val="multilevel"/>
    <w:tmpl w:val="D860741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eastAsia="Times New Roman" w:hAnsi="Titillium" w:hint="default"/>
        <w:i w:val="0"/>
        <w:color w:val="auto"/>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388C1B7C"/>
    <w:multiLevelType w:val="multilevel"/>
    <w:tmpl w:val="F6DE2BB2"/>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lowerLetter"/>
      <w:lvlText w:val="%3)"/>
      <w:lvlJc w:val="left"/>
      <w:pPr>
        <w:ind w:left="504" w:hanging="504"/>
      </w:pPr>
      <w:rPr>
        <w:rFonts w:ascii="Titillium" w:hAnsi="Titillium" w:hint="default"/>
        <w:b w:val="0"/>
        <w:i w:val="0"/>
        <w:strike w:val="0"/>
        <w:dstrike w:val="0"/>
        <w:sz w:val="18"/>
        <w:szCs w:val="18"/>
      </w:rPr>
    </w:lvl>
    <w:lvl w:ilvl="3">
      <w:start w:val="1"/>
      <w:numFmt w:val="decimal"/>
      <w:lvlText w:val="%1.%2.%3.%4."/>
      <w:lvlJc w:val="left"/>
      <w:pPr>
        <w:ind w:left="932" w:hanging="648"/>
      </w:pPr>
      <w:rPr>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AD13681"/>
    <w:multiLevelType w:val="hybridMultilevel"/>
    <w:tmpl w:val="70E8DE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3C15426C"/>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432B0BFD"/>
    <w:multiLevelType w:val="multilevel"/>
    <w:tmpl w:val="48601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9741F51"/>
    <w:multiLevelType w:val="hybridMultilevel"/>
    <w:tmpl w:val="1DAA41C0"/>
    <w:lvl w:ilvl="0" w:tplc="813A3744">
      <w:start w:val="4"/>
      <w:numFmt w:val="bullet"/>
      <w:lvlText w:val="-"/>
      <w:lvlJc w:val="left"/>
      <w:pPr>
        <w:ind w:left="1080" w:hanging="360"/>
      </w:pPr>
      <w:rPr>
        <w:rFonts w:ascii="Titillium-Regular" w:eastAsiaTheme="minorHAnsi" w:hAnsi="Titillium-Regular" w:cs="Titillium-Regular"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nsid w:val="4A5C7CC9"/>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4AC104B5"/>
    <w:multiLevelType w:val="hybridMultilevel"/>
    <w:tmpl w:val="A198BAC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4E210CCB"/>
    <w:multiLevelType w:val="hybridMultilevel"/>
    <w:tmpl w:val="78D62B3A"/>
    <w:lvl w:ilvl="0" w:tplc="359E4A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5ACD32B0"/>
    <w:multiLevelType w:val="multilevel"/>
    <w:tmpl w:val="AF02930A"/>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18"/>
        <w:szCs w:val="18"/>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EEA127A"/>
    <w:multiLevelType w:val="hybridMultilevel"/>
    <w:tmpl w:val="5EA41092"/>
    <w:lvl w:ilvl="0" w:tplc="3B4AF316">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BE33A0F"/>
    <w:multiLevelType w:val="multilevel"/>
    <w:tmpl w:val="7D162C3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432555"/>
    <w:multiLevelType w:val="hybridMultilevel"/>
    <w:tmpl w:val="D68AF7F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nsid w:val="7082788F"/>
    <w:multiLevelType w:val="multilevel"/>
    <w:tmpl w:val="144644CE"/>
    <w:lvl w:ilvl="0">
      <w:start w:val="1"/>
      <w:numFmt w:val="lowerLetter"/>
      <w:lvlText w:val="%1)"/>
      <w:lvlJc w:val="left"/>
      <w:pPr>
        <w:ind w:left="212" w:hanging="320"/>
      </w:pPr>
      <w:rPr>
        <w:rFonts w:ascii="Microsoft Sans Serif" w:eastAsia="Microsoft Sans Serif" w:hAnsi="Microsoft Sans Serif" w:cs="Microsoft Sans Serif" w:hint="default"/>
        <w:w w:val="100"/>
        <w:sz w:val="22"/>
        <w:szCs w:val="22"/>
        <w:lang w:val="it-IT" w:eastAsia="en-US" w:bidi="ar-SA"/>
      </w:rPr>
    </w:lvl>
    <w:lvl w:ilvl="1">
      <w:numFmt w:val="bullet"/>
      <w:lvlText w:val="-"/>
      <w:lvlJc w:val="left"/>
      <w:pPr>
        <w:ind w:left="933" w:hanging="360"/>
      </w:pPr>
      <w:rPr>
        <w:rFonts w:ascii="Calibri" w:eastAsia="Calibri" w:hAnsi="Calibri" w:cs="Calibri" w:hint="default"/>
        <w:w w:val="100"/>
        <w:sz w:val="22"/>
        <w:szCs w:val="22"/>
        <w:lang w:val="it-IT" w:eastAsia="en-US" w:bidi="ar-SA"/>
      </w:rPr>
    </w:lvl>
    <w:lvl w:ilvl="2">
      <w:numFmt w:val="bullet"/>
      <w:lvlText w:val="•"/>
      <w:lvlJc w:val="left"/>
      <w:pPr>
        <w:ind w:left="1982" w:hanging="360"/>
      </w:pPr>
      <w:rPr>
        <w:rFonts w:hint="default"/>
        <w:lang w:val="it-IT" w:eastAsia="en-US" w:bidi="ar-SA"/>
      </w:rPr>
    </w:lvl>
    <w:lvl w:ilvl="3">
      <w:numFmt w:val="bullet"/>
      <w:lvlText w:val="•"/>
      <w:lvlJc w:val="left"/>
      <w:pPr>
        <w:ind w:left="3025" w:hanging="360"/>
      </w:pPr>
      <w:rPr>
        <w:rFonts w:hint="default"/>
        <w:lang w:val="it-IT" w:eastAsia="en-US" w:bidi="ar-SA"/>
      </w:rPr>
    </w:lvl>
    <w:lvl w:ilvl="4">
      <w:numFmt w:val="bullet"/>
      <w:lvlText w:val="•"/>
      <w:lvlJc w:val="left"/>
      <w:pPr>
        <w:ind w:left="4068" w:hanging="360"/>
      </w:pPr>
      <w:rPr>
        <w:rFonts w:hint="default"/>
        <w:lang w:val="it-IT" w:eastAsia="en-US" w:bidi="ar-SA"/>
      </w:rPr>
    </w:lvl>
    <w:lvl w:ilvl="5">
      <w:numFmt w:val="bullet"/>
      <w:lvlText w:val="•"/>
      <w:lvlJc w:val="left"/>
      <w:pPr>
        <w:ind w:left="5111" w:hanging="360"/>
      </w:pPr>
      <w:rPr>
        <w:rFonts w:hint="default"/>
        <w:lang w:val="it-IT" w:eastAsia="en-US" w:bidi="ar-SA"/>
      </w:rPr>
    </w:lvl>
    <w:lvl w:ilvl="6">
      <w:numFmt w:val="bullet"/>
      <w:lvlText w:val="•"/>
      <w:lvlJc w:val="left"/>
      <w:pPr>
        <w:ind w:left="6154" w:hanging="360"/>
      </w:pPr>
      <w:rPr>
        <w:rFonts w:hint="default"/>
        <w:lang w:val="it-IT" w:eastAsia="en-US" w:bidi="ar-SA"/>
      </w:rPr>
    </w:lvl>
    <w:lvl w:ilvl="7">
      <w:numFmt w:val="bullet"/>
      <w:lvlText w:val="•"/>
      <w:lvlJc w:val="left"/>
      <w:pPr>
        <w:ind w:left="7197" w:hanging="360"/>
      </w:pPr>
      <w:rPr>
        <w:rFonts w:hint="default"/>
        <w:lang w:val="it-IT" w:eastAsia="en-US" w:bidi="ar-SA"/>
      </w:rPr>
    </w:lvl>
    <w:lvl w:ilvl="8">
      <w:numFmt w:val="bullet"/>
      <w:lvlText w:val="•"/>
      <w:lvlJc w:val="left"/>
      <w:pPr>
        <w:ind w:left="8240" w:hanging="360"/>
      </w:pPr>
      <w:rPr>
        <w:rFonts w:hint="default"/>
        <w:lang w:val="it-IT" w:eastAsia="en-US" w:bidi="ar-SA"/>
      </w:rPr>
    </w:lvl>
  </w:abstractNum>
  <w:abstractNum w:abstractNumId="38">
    <w:nsid w:val="71E81A7D"/>
    <w:multiLevelType w:val="hybridMultilevel"/>
    <w:tmpl w:val="ECF63D5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9">
    <w:nsid w:val="72852252"/>
    <w:multiLevelType w:val="hybridMultilevel"/>
    <w:tmpl w:val="9F42180E"/>
    <w:lvl w:ilvl="0" w:tplc="BB24CDAA">
      <w:numFmt w:val="bullet"/>
      <w:lvlText w:val="-"/>
      <w:lvlJc w:val="left"/>
      <w:pPr>
        <w:ind w:left="1080" w:hanging="360"/>
      </w:pPr>
      <w:rPr>
        <w:rFonts w:ascii="Garamond" w:eastAsia="Times New Roman" w:hAnsi="Garamond"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nsid w:val="754D586F"/>
    <w:multiLevelType w:val="hybridMultilevel"/>
    <w:tmpl w:val="90C421E0"/>
    <w:lvl w:ilvl="0" w:tplc="18665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991D45"/>
    <w:multiLevelType w:val="multilevel"/>
    <w:tmpl w:val="00FAC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591" w:hanging="180"/>
      </w:pPr>
      <w:rPr>
        <w:rFonts w:ascii="Titillium" w:hAnsi="Titillium" w:hint="default"/>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AAF4DAD"/>
    <w:multiLevelType w:val="hybridMultilevel"/>
    <w:tmpl w:val="69903C68"/>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C7D109E"/>
    <w:multiLevelType w:val="multilevel"/>
    <w:tmpl w:val="5C3CC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1031" w:hanging="180"/>
      </w:pPr>
      <w:rPr>
        <w:rFonts w:ascii="Calibri" w:hAnsi="Calibri" w:cs="Calibri" w:hint="default"/>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D0035B5"/>
    <w:multiLevelType w:val="hybridMultilevel"/>
    <w:tmpl w:val="AA84F6D2"/>
    <w:lvl w:ilvl="0" w:tplc="FFFFFFFF">
      <w:numFmt w:val="bullet"/>
      <w:lvlText w:val="-"/>
      <w:lvlJc w:val="left"/>
      <w:pPr>
        <w:ind w:left="720" w:hanging="360"/>
      </w:pPr>
      <w:rPr>
        <w:rFonts w:ascii="Garamond" w:eastAsia="Times New Roman" w:hAnsi="Garamond" w:cs="Arial" w:hint="default"/>
      </w:rPr>
    </w:lvl>
    <w:lvl w:ilvl="1" w:tplc="BB24CDAA">
      <w:numFmt w:val="bullet"/>
      <w:lvlText w:val="-"/>
      <w:lvlJc w:val="left"/>
      <w:pPr>
        <w:ind w:left="1440" w:hanging="360"/>
      </w:pPr>
      <w:rPr>
        <w:rFonts w:ascii="Garamond" w:eastAsia="Times New Roman" w:hAnsi="Garamond" w:cs="Arial"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7FA36277"/>
    <w:multiLevelType w:val="hybridMultilevel"/>
    <w:tmpl w:val="64C68DC2"/>
    <w:lvl w:ilvl="0" w:tplc="0410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4"/>
  </w:num>
  <w:num w:numId="3">
    <w:abstractNumId w:val="8"/>
  </w:num>
  <w:num w:numId="4">
    <w:abstractNumId w:val="20"/>
  </w:num>
  <w:num w:numId="5">
    <w:abstractNumId w:val="22"/>
  </w:num>
  <w:num w:numId="6">
    <w:abstractNumId w:val="12"/>
  </w:num>
  <w:num w:numId="7">
    <w:abstractNumId w:val="10"/>
  </w:num>
  <w:num w:numId="8">
    <w:abstractNumId w:val="5"/>
  </w:num>
  <w:num w:numId="9">
    <w:abstractNumId w:val="7"/>
  </w:num>
  <w:num w:numId="10">
    <w:abstractNumId w:val="6"/>
  </w:num>
  <w:num w:numId="11">
    <w:abstractNumId w:val="28"/>
  </w:num>
  <w:num w:numId="12">
    <w:abstractNumId w:val="23"/>
  </w:num>
  <w:num w:numId="13">
    <w:abstractNumId w:val="27"/>
  </w:num>
  <w:num w:numId="14">
    <w:abstractNumId w:val="43"/>
  </w:num>
  <w:num w:numId="15">
    <w:abstractNumId w:val="4"/>
  </w:num>
  <w:num w:numId="16">
    <w:abstractNumId w:val="14"/>
  </w:num>
  <w:num w:numId="17">
    <w:abstractNumId w:val="2"/>
  </w:num>
  <w:num w:numId="18">
    <w:abstractNumId w:val="15"/>
  </w:num>
  <w:num w:numId="19">
    <w:abstractNumId w:val="9"/>
  </w:num>
  <w:num w:numId="20">
    <w:abstractNumId w:val="11"/>
  </w:num>
  <w:num w:numId="21">
    <w:abstractNumId w:val="35"/>
  </w:num>
  <w:num w:numId="22">
    <w:abstractNumId w:val="40"/>
  </w:num>
  <w:num w:numId="23">
    <w:abstractNumId w:val="17"/>
  </w:num>
  <w:num w:numId="24">
    <w:abstractNumId w:val="26"/>
  </w:num>
  <w:num w:numId="25">
    <w:abstractNumId w:val="30"/>
  </w:num>
  <w:num w:numId="26">
    <w:abstractNumId w:val="45"/>
  </w:num>
  <w:num w:numId="27">
    <w:abstractNumId w:val="29"/>
  </w:num>
  <w:num w:numId="28">
    <w:abstractNumId w:val="16"/>
  </w:num>
  <w:num w:numId="29">
    <w:abstractNumId w:val="31"/>
  </w:num>
  <w:num w:numId="30">
    <w:abstractNumId w:val="44"/>
  </w:num>
  <w:num w:numId="31">
    <w:abstractNumId w:val="13"/>
  </w:num>
  <w:num w:numId="32">
    <w:abstractNumId w:val="42"/>
  </w:num>
  <w:num w:numId="33">
    <w:abstractNumId w:val="39"/>
  </w:num>
  <w:num w:numId="34">
    <w:abstractNumId w:val="3"/>
  </w:num>
  <w:num w:numId="35">
    <w:abstractNumId w:val="19"/>
  </w:num>
  <w:num w:numId="36">
    <w:abstractNumId w:val="37"/>
  </w:num>
  <w:num w:numId="37">
    <w:abstractNumId w:val="18"/>
  </w:num>
  <w:num w:numId="38">
    <w:abstractNumId w:val="14"/>
    <w:lvlOverride w:ilvl="0">
      <w:lvl w:ilvl="0">
        <w:start w:val="1"/>
        <w:numFmt w:val="bullet"/>
        <w:lvlText w:val="-"/>
        <w:lvlJc w:val="left"/>
        <w:pPr>
          <w:ind w:left="720" w:hanging="360"/>
        </w:pPr>
        <w:rPr>
          <w:rFonts w:ascii="Garamond" w:hAnsi="Garamond" w:hint="default"/>
          <w:b/>
          <w:i w:val="0"/>
        </w:rPr>
      </w:lvl>
    </w:lvlOverride>
    <w:lvlOverride w:ilvl="1">
      <w:lvl w:ilvl="1">
        <w:start w:val="1"/>
        <w:numFmt w:val="bullet"/>
        <w:lvlText w:val="o"/>
        <w:lvlJc w:val="left"/>
        <w:pPr>
          <w:ind w:left="1440" w:hanging="360"/>
        </w:pPr>
        <w:rPr>
          <w:rFonts w:ascii="Courier New" w:hAnsi="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hint="default"/>
        </w:rPr>
      </w:lvl>
    </w:lvlOverride>
    <w:lvlOverride w:ilvl="8">
      <w:lvl w:ilvl="8">
        <w:start w:val="1"/>
        <w:numFmt w:val="bullet"/>
        <w:lvlText w:val=""/>
        <w:lvlJc w:val="left"/>
        <w:pPr>
          <w:ind w:left="6480" w:hanging="360"/>
        </w:pPr>
        <w:rPr>
          <w:rFonts w:ascii="Wingdings" w:hAnsi="Wingdings" w:hint="default"/>
        </w:rPr>
      </w:lvl>
    </w:lvlOverride>
  </w:num>
  <w:num w:numId="39">
    <w:abstractNumId w:val="38"/>
  </w:num>
  <w:num w:numId="40">
    <w:abstractNumId w:val="41"/>
  </w:num>
  <w:num w:numId="41">
    <w:abstractNumId w:val="32"/>
  </w:num>
  <w:num w:numId="42">
    <w:abstractNumId w:val="36"/>
  </w:num>
  <w:num w:numId="43">
    <w:abstractNumId w:val="21"/>
  </w:num>
  <w:num w:numId="44">
    <w:abstractNumId w:val="25"/>
  </w:num>
  <w:num w:numId="45">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ctiveWritingStyle w:appName="MSWord" w:lang="it-IT" w:vendorID="64" w:dllVersion="0" w:nlCheck="1" w:checkStyle="0"/>
  <w:activeWritingStyle w:appName="MSWord" w:lang="it-IT" w:vendorID="64" w:dllVersion="6" w:nlCheck="1" w:checkStyle="0"/>
  <w:activeWritingStyle w:appName="MSWord" w:lang="it-IT" w:vendorID="64" w:dllVersion="4096" w:nlCheck="1" w:checkStyle="0"/>
  <w:activeWritingStyle w:appName="MSWord" w:lang="en-US" w:vendorID="64" w:dllVersion="6" w:nlCheck="1" w:checkStyle="1"/>
  <w:activeWritingStyle w:appName="MSWord" w:lang="en-US" w:vendorID="64" w:dllVersion="0" w:nlCheck="1" w:checkStyle="0"/>
  <w:defaultTabStop w:val="708"/>
  <w:hyphenationZone w:val="283"/>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382F18"/>
    <w:rsid w:val="00001807"/>
    <w:rsid w:val="00002D85"/>
    <w:rsid w:val="00003AE7"/>
    <w:rsid w:val="00012D25"/>
    <w:rsid w:val="0001435C"/>
    <w:rsid w:val="00014F84"/>
    <w:rsid w:val="00015C7A"/>
    <w:rsid w:val="00016515"/>
    <w:rsid w:val="00024540"/>
    <w:rsid w:val="00025C30"/>
    <w:rsid w:val="00030403"/>
    <w:rsid w:val="00031000"/>
    <w:rsid w:val="00033AD8"/>
    <w:rsid w:val="00034718"/>
    <w:rsid w:val="00035A24"/>
    <w:rsid w:val="0003676C"/>
    <w:rsid w:val="00037F69"/>
    <w:rsid w:val="000401B9"/>
    <w:rsid w:val="00041425"/>
    <w:rsid w:val="00045C3B"/>
    <w:rsid w:val="00047193"/>
    <w:rsid w:val="00047BDA"/>
    <w:rsid w:val="00051867"/>
    <w:rsid w:val="00051E75"/>
    <w:rsid w:val="00055284"/>
    <w:rsid w:val="000601A5"/>
    <w:rsid w:val="00063BC7"/>
    <w:rsid w:val="000650B0"/>
    <w:rsid w:val="00065386"/>
    <w:rsid w:val="000676C1"/>
    <w:rsid w:val="000676DD"/>
    <w:rsid w:val="0006790E"/>
    <w:rsid w:val="0007030F"/>
    <w:rsid w:val="0007080D"/>
    <w:rsid w:val="00070BB2"/>
    <w:rsid w:val="00072458"/>
    <w:rsid w:val="000728A7"/>
    <w:rsid w:val="00072C63"/>
    <w:rsid w:val="000733D6"/>
    <w:rsid w:val="000736F7"/>
    <w:rsid w:val="0007464E"/>
    <w:rsid w:val="000804C2"/>
    <w:rsid w:val="00082540"/>
    <w:rsid w:val="000859FA"/>
    <w:rsid w:val="00085F04"/>
    <w:rsid w:val="0008610B"/>
    <w:rsid w:val="00087C8B"/>
    <w:rsid w:val="000903B4"/>
    <w:rsid w:val="000910B4"/>
    <w:rsid w:val="000A1274"/>
    <w:rsid w:val="000A2C22"/>
    <w:rsid w:val="000A59C0"/>
    <w:rsid w:val="000A64D9"/>
    <w:rsid w:val="000A6BA2"/>
    <w:rsid w:val="000A7E7F"/>
    <w:rsid w:val="000B01BB"/>
    <w:rsid w:val="000B0EDC"/>
    <w:rsid w:val="000B32D6"/>
    <w:rsid w:val="000B4B91"/>
    <w:rsid w:val="000B593E"/>
    <w:rsid w:val="000B6288"/>
    <w:rsid w:val="000B6C91"/>
    <w:rsid w:val="000C057A"/>
    <w:rsid w:val="000C0821"/>
    <w:rsid w:val="000C1DAC"/>
    <w:rsid w:val="000C21B3"/>
    <w:rsid w:val="000C31B0"/>
    <w:rsid w:val="000C7DF7"/>
    <w:rsid w:val="000D1710"/>
    <w:rsid w:val="000D3164"/>
    <w:rsid w:val="000D3274"/>
    <w:rsid w:val="000D3454"/>
    <w:rsid w:val="000D3A66"/>
    <w:rsid w:val="000D4B61"/>
    <w:rsid w:val="000D6743"/>
    <w:rsid w:val="000D7704"/>
    <w:rsid w:val="000D7E46"/>
    <w:rsid w:val="000E16FD"/>
    <w:rsid w:val="000F0389"/>
    <w:rsid w:val="000F2C13"/>
    <w:rsid w:val="000F4244"/>
    <w:rsid w:val="000F639C"/>
    <w:rsid w:val="001024B1"/>
    <w:rsid w:val="0010305D"/>
    <w:rsid w:val="0011187A"/>
    <w:rsid w:val="00111D75"/>
    <w:rsid w:val="001132CB"/>
    <w:rsid w:val="00117CAD"/>
    <w:rsid w:val="00121032"/>
    <w:rsid w:val="001228FD"/>
    <w:rsid w:val="0012371C"/>
    <w:rsid w:val="001247AE"/>
    <w:rsid w:val="00124830"/>
    <w:rsid w:val="00124B00"/>
    <w:rsid w:val="00125269"/>
    <w:rsid w:val="001265C0"/>
    <w:rsid w:val="00127ED2"/>
    <w:rsid w:val="001306FE"/>
    <w:rsid w:val="0013423C"/>
    <w:rsid w:val="00134599"/>
    <w:rsid w:val="00135C5A"/>
    <w:rsid w:val="001363DE"/>
    <w:rsid w:val="00136684"/>
    <w:rsid w:val="001424AA"/>
    <w:rsid w:val="00142F6B"/>
    <w:rsid w:val="0014300B"/>
    <w:rsid w:val="00143E69"/>
    <w:rsid w:val="00145312"/>
    <w:rsid w:val="00145CD9"/>
    <w:rsid w:val="0015038F"/>
    <w:rsid w:val="00151C2F"/>
    <w:rsid w:val="001529D1"/>
    <w:rsid w:val="00153D5C"/>
    <w:rsid w:val="00153E57"/>
    <w:rsid w:val="00154C98"/>
    <w:rsid w:val="00156104"/>
    <w:rsid w:val="001618A7"/>
    <w:rsid w:val="00162D6B"/>
    <w:rsid w:val="00163927"/>
    <w:rsid w:val="001702BB"/>
    <w:rsid w:val="00170368"/>
    <w:rsid w:val="00172124"/>
    <w:rsid w:val="0017474D"/>
    <w:rsid w:val="00174C48"/>
    <w:rsid w:val="00175AAC"/>
    <w:rsid w:val="00175E84"/>
    <w:rsid w:val="00176231"/>
    <w:rsid w:val="00176B2B"/>
    <w:rsid w:val="00187340"/>
    <w:rsid w:val="00187C7D"/>
    <w:rsid w:val="00190FAA"/>
    <w:rsid w:val="00193B09"/>
    <w:rsid w:val="0019732E"/>
    <w:rsid w:val="001A0ADD"/>
    <w:rsid w:val="001A30F1"/>
    <w:rsid w:val="001A34FB"/>
    <w:rsid w:val="001A7635"/>
    <w:rsid w:val="001A7A9A"/>
    <w:rsid w:val="001B01AA"/>
    <w:rsid w:val="001B0D97"/>
    <w:rsid w:val="001B1300"/>
    <w:rsid w:val="001B1E35"/>
    <w:rsid w:val="001B246C"/>
    <w:rsid w:val="001B5EF6"/>
    <w:rsid w:val="001B71CB"/>
    <w:rsid w:val="001B73D2"/>
    <w:rsid w:val="001C230E"/>
    <w:rsid w:val="001C3A68"/>
    <w:rsid w:val="001D0CD8"/>
    <w:rsid w:val="001D1DCF"/>
    <w:rsid w:val="001D1F6B"/>
    <w:rsid w:val="001D3B0D"/>
    <w:rsid w:val="001D3D81"/>
    <w:rsid w:val="001D5225"/>
    <w:rsid w:val="001D589A"/>
    <w:rsid w:val="001E2B98"/>
    <w:rsid w:val="001E2D59"/>
    <w:rsid w:val="001E369D"/>
    <w:rsid w:val="001E448C"/>
    <w:rsid w:val="001E5C00"/>
    <w:rsid w:val="001F04AD"/>
    <w:rsid w:val="001F07CE"/>
    <w:rsid w:val="001F23FD"/>
    <w:rsid w:val="001F2C3A"/>
    <w:rsid w:val="001F2FA6"/>
    <w:rsid w:val="001F2FFF"/>
    <w:rsid w:val="001F30DE"/>
    <w:rsid w:val="001F3341"/>
    <w:rsid w:val="001F640F"/>
    <w:rsid w:val="001F65DD"/>
    <w:rsid w:val="001F6E43"/>
    <w:rsid w:val="001F74D6"/>
    <w:rsid w:val="001F7566"/>
    <w:rsid w:val="001F7713"/>
    <w:rsid w:val="0020086D"/>
    <w:rsid w:val="00200F69"/>
    <w:rsid w:val="002027DE"/>
    <w:rsid w:val="002040C0"/>
    <w:rsid w:val="00204A97"/>
    <w:rsid w:val="00204DDD"/>
    <w:rsid w:val="00205C33"/>
    <w:rsid w:val="002070E8"/>
    <w:rsid w:val="002072A6"/>
    <w:rsid w:val="0021069C"/>
    <w:rsid w:val="0021299F"/>
    <w:rsid w:val="00212B2E"/>
    <w:rsid w:val="00212F97"/>
    <w:rsid w:val="00213453"/>
    <w:rsid w:val="00213B50"/>
    <w:rsid w:val="00217757"/>
    <w:rsid w:val="00220F50"/>
    <w:rsid w:val="00221111"/>
    <w:rsid w:val="002211AB"/>
    <w:rsid w:val="00222564"/>
    <w:rsid w:val="00223254"/>
    <w:rsid w:val="00224A3B"/>
    <w:rsid w:val="00225033"/>
    <w:rsid w:val="002262D4"/>
    <w:rsid w:val="002268BB"/>
    <w:rsid w:val="0022702C"/>
    <w:rsid w:val="00227B22"/>
    <w:rsid w:val="00230DAC"/>
    <w:rsid w:val="00233013"/>
    <w:rsid w:val="0023382C"/>
    <w:rsid w:val="00236F5F"/>
    <w:rsid w:val="00237389"/>
    <w:rsid w:val="0024127A"/>
    <w:rsid w:val="00242D2A"/>
    <w:rsid w:val="00243000"/>
    <w:rsid w:val="0024315F"/>
    <w:rsid w:val="0024529E"/>
    <w:rsid w:val="002459F5"/>
    <w:rsid w:val="00246DB6"/>
    <w:rsid w:val="00247B07"/>
    <w:rsid w:val="002501A9"/>
    <w:rsid w:val="00250B73"/>
    <w:rsid w:val="00254488"/>
    <w:rsid w:val="00254DF1"/>
    <w:rsid w:val="00260FF7"/>
    <w:rsid w:val="002622A6"/>
    <w:rsid w:val="00263ED5"/>
    <w:rsid w:val="0026457D"/>
    <w:rsid w:val="00266661"/>
    <w:rsid w:val="00266C56"/>
    <w:rsid w:val="00273E65"/>
    <w:rsid w:val="00274242"/>
    <w:rsid w:val="00274944"/>
    <w:rsid w:val="00274FE2"/>
    <w:rsid w:val="0027611D"/>
    <w:rsid w:val="0027633B"/>
    <w:rsid w:val="002775A9"/>
    <w:rsid w:val="002803A9"/>
    <w:rsid w:val="00280B65"/>
    <w:rsid w:val="0028404C"/>
    <w:rsid w:val="0028438A"/>
    <w:rsid w:val="002859CE"/>
    <w:rsid w:val="00285BEE"/>
    <w:rsid w:val="00286BDE"/>
    <w:rsid w:val="00290437"/>
    <w:rsid w:val="00291AC4"/>
    <w:rsid w:val="00296186"/>
    <w:rsid w:val="002964AF"/>
    <w:rsid w:val="0029790C"/>
    <w:rsid w:val="002A18E7"/>
    <w:rsid w:val="002A206F"/>
    <w:rsid w:val="002A4002"/>
    <w:rsid w:val="002A4922"/>
    <w:rsid w:val="002A6F16"/>
    <w:rsid w:val="002A7D84"/>
    <w:rsid w:val="002B0637"/>
    <w:rsid w:val="002B08CE"/>
    <w:rsid w:val="002B0BEA"/>
    <w:rsid w:val="002B134F"/>
    <w:rsid w:val="002B2D43"/>
    <w:rsid w:val="002B5BA6"/>
    <w:rsid w:val="002B5F12"/>
    <w:rsid w:val="002C2A2A"/>
    <w:rsid w:val="002C3DC8"/>
    <w:rsid w:val="002D205C"/>
    <w:rsid w:val="002D2D91"/>
    <w:rsid w:val="002D33CB"/>
    <w:rsid w:val="002D34C3"/>
    <w:rsid w:val="002D38F9"/>
    <w:rsid w:val="002D3F5D"/>
    <w:rsid w:val="002D41AA"/>
    <w:rsid w:val="002D5D55"/>
    <w:rsid w:val="002D6869"/>
    <w:rsid w:val="002D7E04"/>
    <w:rsid w:val="002E20AB"/>
    <w:rsid w:val="002E4B48"/>
    <w:rsid w:val="002E5A70"/>
    <w:rsid w:val="002E6089"/>
    <w:rsid w:val="002E6552"/>
    <w:rsid w:val="002E67E4"/>
    <w:rsid w:val="002E6871"/>
    <w:rsid w:val="002E6888"/>
    <w:rsid w:val="002F1FCF"/>
    <w:rsid w:val="002F2F7F"/>
    <w:rsid w:val="002F3DB7"/>
    <w:rsid w:val="002F43D9"/>
    <w:rsid w:val="002F59A9"/>
    <w:rsid w:val="002F5B5B"/>
    <w:rsid w:val="002F62E8"/>
    <w:rsid w:val="002F6CA3"/>
    <w:rsid w:val="003007A2"/>
    <w:rsid w:val="0030172D"/>
    <w:rsid w:val="00301E26"/>
    <w:rsid w:val="00302B01"/>
    <w:rsid w:val="003032DB"/>
    <w:rsid w:val="00303C8B"/>
    <w:rsid w:val="00307002"/>
    <w:rsid w:val="003079A0"/>
    <w:rsid w:val="00311455"/>
    <w:rsid w:val="00312514"/>
    <w:rsid w:val="003147BF"/>
    <w:rsid w:val="00314F62"/>
    <w:rsid w:val="00317C31"/>
    <w:rsid w:val="00320259"/>
    <w:rsid w:val="003219E8"/>
    <w:rsid w:val="0032221C"/>
    <w:rsid w:val="00322A17"/>
    <w:rsid w:val="0032459F"/>
    <w:rsid w:val="00327268"/>
    <w:rsid w:val="003275F4"/>
    <w:rsid w:val="00327D02"/>
    <w:rsid w:val="0033129B"/>
    <w:rsid w:val="00332B21"/>
    <w:rsid w:val="0033307D"/>
    <w:rsid w:val="00337030"/>
    <w:rsid w:val="00341FF4"/>
    <w:rsid w:val="00342736"/>
    <w:rsid w:val="003443F0"/>
    <w:rsid w:val="00344CE1"/>
    <w:rsid w:val="00344D7D"/>
    <w:rsid w:val="003463D4"/>
    <w:rsid w:val="00346F93"/>
    <w:rsid w:val="00347DF9"/>
    <w:rsid w:val="00347E69"/>
    <w:rsid w:val="00351283"/>
    <w:rsid w:val="00353423"/>
    <w:rsid w:val="00355818"/>
    <w:rsid w:val="00355FDB"/>
    <w:rsid w:val="003564AF"/>
    <w:rsid w:val="00357FC4"/>
    <w:rsid w:val="00360681"/>
    <w:rsid w:val="00361830"/>
    <w:rsid w:val="00362813"/>
    <w:rsid w:val="00363141"/>
    <w:rsid w:val="00363B40"/>
    <w:rsid w:val="00366613"/>
    <w:rsid w:val="00366C47"/>
    <w:rsid w:val="003708F9"/>
    <w:rsid w:val="00370E54"/>
    <w:rsid w:val="00372699"/>
    <w:rsid w:val="00373DDF"/>
    <w:rsid w:val="00374E38"/>
    <w:rsid w:val="0038075C"/>
    <w:rsid w:val="003824CB"/>
    <w:rsid w:val="00382F18"/>
    <w:rsid w:val="00383430"/>
    <w:rsid w:val="00385F42"/>
    <w:rsid w:val="00386E1E"/>
    <w:rsid w:val="00387490"/>
    <w:rsid w:val="003916F6"/>
    <w:rsid w:val="003920BB"/>
    <w:rsid w:val="00392C72"/>
    <w:rsid w:val="00393213"/>
    <w:rsid w:val="003936DB"/>
    <w:rsid w:val="00394F54"/>
    <w:rsid w:val="00395774"/>
    <w:rsid w:val="003974A9"/>
    <w:rsid w:val="00397C6A"/>
    <w:rsid w:val="003A0EDB"/>
    <w:rsid w:val="003A196E"/>
    <w:rsid w:val="003A557E"/>
    <w:rsid w:val="003B00B1"/>
    <w:rsid w:val="003B5C6D"/>
    <w:rsid w:val="003C0E32"/>
    <w:rsid w:val="003C4EEA"/>
    <w:rsid w:val="003C621F"/>
    <w:rsid w:val="003C762C"/>
    <w:rsid w:val="003C7BC0"/>
    <w:rsid w:val="003D493F"/>
    <w:rsid w:val="003D77FB"/>
    <w:rsid w:val="003D7A82"/>
    <w:rsid w:val="003E1786"/>
    <w:rsid w:val="003E30E7"/>
    <w:rsid w:val="003E6A0D"/>
    <w:rsid w:val="003F27A4"/>
    <w:rsid w:val="003F3239"/>
    <w:rsid w:val="003F4AD0"/>
    <w:rsid w:val="003F71AD"/>
    <w:rsid w:val="003F7C51"/>
    <w:rsid w:val="003F7F50"/>
    <w:rsid w:val="00400004"/>
    <w:rsid w:val="004013F9"/>
    <w:rsid w:val="00402A0C"/>
    <w:rsid w:val="00405C8D"/>
    <w:rsid w:val="00406DDE"/>
    <w:rsid w:val="00407361"/>
    <w:rsid w:val="00407B28"/>
    <w:rsid w:val="00407F46"/>
    <w:rsid w:val="00410D47"/>
    <w:rsid w:val="00411293"/>
    <w:rsid w:val="0041184F"/>
    <w:rsid w:val="00415A29"/>
    <w:rsid w:val="00416897"/>
    <w:rsid w:val="004168CD"/>
    <w:rsid w:val="004179EF"/>
    <w:rsid w:val="0042061A"/>
    <w:rsid w:val="00420A65"/>
    <w:rsid w:val="004211E6"/>
    <w:rsid w:val="00421AE0"/>
    <w:rsid w:val="00421DCA"/>
    <w:rsid w:val="004220E8"/>
    <w:rsid w:val="00424032"/>
    <w:rsid w:val="004264F6"/>
    <w:rsid w:val="00426D5F"/>
    <w:rsid w:val="00426D73"/>
    <w:rsid w:val="00426F5A"/>
    <w:rsid w:val="0042729A"/>
    <w:rsid w:val="0042742B"/>
    <w:rsid w:val="00427758"/>
    <w:rsid w:val="00430965"/>
    <w:rsid w:val="00433524"/>
    <w:rsid w:val="004345FC"/>
    <w:rsid w:val="00434C88"/>
    <w:rsid w:val="0043635C"/>
    <w:rsid w:val="00440C21"/>
    <w:rsid w:val="00440ED8"/>
    <w:rsid w:val="00443813"/>
    <w:rsid w:val="00443C30"/>
    <w:rsid w:val="00447C3B"/>
    <w:rsid w:val="0045595F"/>
    <w:rsid w:val="00455BBA"/>
    <w:rsid w:val="00456D28"/>
    <w:rsid w:val="00456EF4"/>
    <w:rsid w:val="00457482"/>
    <w:rsid w:val="004574CA"/>
    <w:rsid w:val="004579E3"/>
    <w:rsid w:val="00457F5D"/>
    <w:rsid w:val="004617A7"/>
    <w:rsid w:val="00463D62"/>
    <w:rsid w:val="00464595"/>
    <w:rsid w:val="004668CA"/>
    <w:rsid w:val="00466E06"/>
    <w:rsid w:val="00470586"/>
    <w:rsid w:val="004711E3"/>
    <w:rsid w:val="00472B1D"/>
    <w:rsid w:val="004734D0"/>
    <w:rsid w:val="0047373D"/>
    <w:rsid w:val="0047379B"/>
    <w:rsid w:val="00476EB2"/>
    <w:rsid w:val="0048114E"/>
    <w:rsid w:val="00481CBC"/>
    <w:rsid w:val="00483128"/>
    <w:rsid w:val="004835B0"/>
    <w:rsid w:val="00483D11"/>
    <w:rsid w:val="00487E24"/>
    <w:rsid w:val="00491DF2"/>
    <w:rsid w:val="00493A79"/>
    <w:rsid w:val="00495909"/>
    <w:rsid w:val="00497FA7"/>
    <w:rsid w:val="004A0EC6"/>
    <w:rsid w:val="004A17B4"/>
    <w:rsid w:val="004A31B8"/>
    <w:rsid w:val="004A3ADA"/>
    <w:rsid w:val="004A41EE"/>
    <w:rsid w:val="004A6E09"/>
    <w:rsid w:val="004A7341"/>
    <w:rsid w:val="004A7979"/>
    <w:rsid w:val="004A7EEA"/>
    <w:rsid w:val="004B124E"/>
    <w:rsid w:val="004B19B9"/>
    <w:rsid w:val="004B405D"/>
    <w:rsid w:val="004B5F18"/>
    <w:rsid w:val="004B715C"/>
    <w:rsid w:val="004C505E"/>
    <w:rsid w:val="004C54E2"/>
    <w:rsid w:val="004C710C"/>
    <w:rsid w:val="004D1BF1"/>
    <w:rsid w:val="004D3958"/>
    <w:rsid w:val="004D3F80"/>
    <w:rsid w:val="004D4159"/>
    <w:rsid w:val="004D4E74"/>
    <w:rsid w:val="004D651D"/>
    <w:rsid w:val="004D6D82"/>
    <w:rsid w:val="004E0EC6"/>
    <w:rsid w:val="004E20D3"/>
    <w:rsid w:val="004E26D3"/>
    <w:rsid w:val="004E27E1"/>
    <w:rsid w:val="004E593A"/>
    <w:rsid w:val="004E7450"/>
    <w:rsid w:val="004E788E"/>
    <w:rsid w:val="004F047C"/>
    <w:rsid w:val="004F15A3"/>
    <w:rsid w:val="004F1EF9"/>
    <w:rsid w:val="004F3363"/>
    <w:rsid w:val="004F4B66"/>
    <w:rsid w:val="00501D5A"/>
    <w:rsid w:val="00501DC6"/>
    <w:rsid w:val="00502054"/>
    <w:rsid w:val="00504BD0"/>
    <w:rsid w:val="005072A2"/>
    <w:rsid w:val="00511C66"/>
    <w:rsid w:val="00512B7D"/>
    <w:rsid w:val="00512F65"/>
    <w:rsid w:val="005131D2"/>
    <w:rsid w:val="0051499E"/>
    <w:rsid w:val="00516444"/>
    <w:rsid w:val="00517035"/>
    <w:rsid w:val="00521B6B"/>
    <w:rsid w:val="00526FEF"/>
    <w:rsid w:val="00534C0E"/>
    <w:rsid w:val="00534D3D"/>
    <w:rsid w:val="0053543F"/>
    <w:rsid w:val="00535ED9"/>
    <w:rsid w:val="00540C24"/>
    <w:rsid w:val="00542532"/>
    <w:rsid w:val="005476C6"/>
    <w:rsid w:val="0055048E"/>
    <w:rsid w:val="00552D5E"/>
    <w:rsid w:val="00553B9E"/>
    <w:rsid w:val="00554BB3"/>
    <w:rsid w:val="005622B5"/>
    <w:rsid w:val="00565687"/>
    <w:rsid w:val="00565D0D"/>
    <w:rsid w:val="005735F0"/>
    <w:rsid w:val="00573F6B"/>
    <w:rsid w:val="0057587E"/>
    <w:rsid w:val="00580650"/>
    <w:rsid w:val="0058104E"/>
    <w:rsid w:val="005810D6"/>
    <w:rsid w:val="00582E9E"/>
    <w:rsid w:val="005836A3"/>
    <w:rsid w:val="00586A8E"/>
    <w:rsid w:val="0059097C"/>
    <w:rsid w:val="00591369"/>
    <w:rsid w:val="00591CF4"/>
    <w:rsid w:val="00592D97"/>
    <w:rsid w:val="00593290"/>
    <w:rsid w:val="00593B30"/>
    <w:rsid w:val="00595D57"/>
    <w:rsid w:val="00595EDA"/>
    <w:rsid w:val="005968B3"/>
    <w:rsid w:val="00597011"/>
    <w:rsid w:val="00597BD6"/>
    <w:rsid w:val="005A0C4E"/>
    <w:rsid w:val="005A1DAF"/>
    <w:rsid w:val="005A426B"/>
    <w:rsid w:val="005A5707"/>
    <w:rsid w:val="005A7B08"/>
    <w:rsid w:val="005B024E"/>
    <w:rsid w:val="005B0474"/>
    <w:rsid w:val="005B2418"/>
    <w:rsid w:val="005B279D"/>
    <w:rsid w:val="005B27AD"/>
    <w:rsid w:val="005B416A"/>
    <w:rsid w:val="005B6215"/>
    <w:rsid w:val="005B7ACF"/>
    <w:rsid w:val="005C0435"/>
    <w:rsid w:val="005C29D8"/>
    <w:rsid w:val="005C342A"/>
    <w:rsid w:val="005C5D3C"/>
    <w:rsid w:val="005C6307"/>
    <w:rsid w:val="005C7E67"/>
    <w:rsid w:val="005D049C"/>
    <w:rsid w:val="005D059C"/>
    <w:rsid w:val="005D079F"/>
    <w:rsid w:val="005D098A"/>
    <w:rsid w:val="005D1A34"/>
    <w:rsid w:val="005D2D07"/>
    <w:rsid w:val="005D2E4E"/>
    <w:rsid w:val="005D3266"/>
    <w:rsid w:val="005D3BA6"/>
    <w:rsid w:val="005D5C35"/>
    <w:rsid w:val="005E06C9"/>
    <w:rsid w:val="005E0E2C"/>
    <w:rsid w:val="005E500F"/>
    <w:rsid w:val="005E538D"/>
    <w:rsid w:val="005E6E62"/>
    <w:rsid w:val="005E70F0"/>
    <w:rsid w:val="005E7821"/>
    <w:rsid w:val="005F098A"/>
    <w:rsid w:val="005F0CF8"/>
    <w:rsid w:val="005F32DC"/>
    <w:rsid w:val="005F5074"/>
    <w:rsid w:val="005F51BA"/>
    <w:rsid w:val="0060070F"/>
    <w:rsid w:val="006018CF"/>
    <w:rsid w:val="006028F9"/>
    <w:rsid w:val="00602BB3"/>
    <w:rsid w:val="006045DB"/>
    <w:rsid w:val="00604C9A"/>
    <w:rsid w:val="00606947"/>
    <w:rsid w:val="00607BA0"/>
    <w:rsid w:val="006107AE"/>
    <w:rsid w:val="00612F06"/>
    <w:rsid w:val="00615B87"/>
    <w:rsid w:val="006208EC"/>
    <w:rsid w:val="006209B7"/>
    <w:rsid w:val="00622387"/>
    <w:rsid w:val="00622A35"/>
    <w:rsid w:val="006271A4"/>
    <w:rsid w:val="00631263"/>
    <w:rsid w:val="006314B5"/>
    <w:rsid w:val="0063253A"/>
    <w:rsid w:val="00632A9E"/>
    <w:rsid w:val="00634210"/>
    <w:rsid w:val="006354D0"/>
    <w:rsid w:val="00640137"/>
    <w:rsid w:val="006403C5"/>
    <w:rsid w:val="00641482"/>
    <w:rsid w:val="00642A64"/>
    <w:rsid w:val="00643301"/>
    <w:rsid w:val="00644750"/>
    <w:rsid w:val="00644D1E"/>
    <w:rsid w:val="006456A7"/>
    <w:rsid w:val="00647A81"/>
    <w:rsid w:val="00647F04"/>
    <w:rsid w:val="006503A9"/>
    <w:rsid w:val="00651FBF"/>
    <w:rsid w:val="00652D0C"/>
    <w:rsid w:val="006566E0"/>
    <w:rsid w:val="00660484"/>
    <w:rsid w:val="00660615"/>
    <w:rsid w:val="00671C3F"/>
    <w:rsid w:val="00673DFD"/>
    <w:rsid w:val="00674191"/>
    <w:rsid w:val="006745E0"/>
    <w:rsid w:val="00676B73"/>
    <w:rsid w:val="00676B98"/>
    <w:rsid w:val="0067722C"/>
    <w:rsid w:val="006803BE"/>
    <w:rsid w:val="00681C6B"/>
    <w:rsid w:val="00683900"/>
    <w:rsid w:val="006839C0"/>
    <w:rsid w:val="00684C27"/>
    <w:rsid w:val="00685993"/>
    <w:rsid w:val="00685B8D"/>
    <w:rsid w:val="00687699"/>
    <w:rsid w:val="00687DAA"/>
    <w:rsid w:val="00690976"/>
    <w:rsid w:val="0069144D"/>
    <w:rsid w:val="0069282C"/>
    <w:rsid w:val="00693CA0"/>
    <w:rsid w:val="006966DF"/>
    <w:rsid w:val="006967DD"/>
    <w:rsid w:val="00697087"/>
    <w:rsid w:val="00697BAC"/>
    <w:rsid w:val="006A0769"/>
    <w:rsid w:val="006A0FF3"/>
    <w:rsid w:val="006A3B4B"/>
    <w:rsid w:val="006A5675"/>
    <w:rsid w:val="006A6472"/>
    <w:rsid w:val="006A786B"/>
    <w:rsid w:val="006B0274"/>
    <w:rsid w:val="006B13CD"/>
    <w:rsid w:val="006B6609"/>
    <w:rsid w:val="006C005F"/>
    <w:rsid w:val="006C04E5"/>
    <w:rsid w:val="006C2481"/>
    <w:rsid w:val="006C29A8"/>
    <w:rsid w:val="006C2A4C"/>
    <w:rsid w:val="006C2A61"/>
    <w:rsid w:val="006C35D7"/>
    <w:rsid w:val="006C48BE"/>
    <w:rsid w:val="006C6D23"/>
    <w:rsid w:val="006C7191"/>
    <w:rsid w:val="006C7716"/>
    <w:rsid w:val="006D090D"/>
    <w:rsid w:val="006D2DAB"/>
    <w:rsid w:val="006D40A6"/>
    <w:rsid w:val="006D41F4"/>
    <w:rsid w:val="006D654C"/>
    <w:rsid w:val="006D6DE2"/>
    <w:rsid w:val="006E0028"/>
    <w:rsid w:val="006E0CD6"/>
    <w:rsid w:val="006E43ED"/>
    <w:rsid w:val="006F40BA"/>
    <w:rsid w:val="006F7D78"/>
    <w:rsid w:val="00702317"/>
    <w:rsid w:val="00702326"/>
    <w:rsid w:val="00705384"/>
    <w:rsid w:val="00706364"/>
    <w:rsid w:val="00707416"/>
    <w:rsid w:val="00707950"/>
    <w:rsid w:val="00711B12"/>
    <w:rsid w:val="00711C9B"/>
    <w:rsid w:val="00714BEC"/>
    <w:rsid w:val="00715A1B"/>
    <w:rsid w:val="007172F7"/>
    <w:rsid w:val="0072055D"/>
    <w:rsid w:val="007207A1"/>
    <w:rsid w:val="00720E10"/>
    <w:rsid w:val="0072230A"/>
    <w:rsid w:val="00723A6C"/>
    <w:rsid w:val="0072535F"/>
    <w:rsid w:val="00726EDF"/>
    <w:rsid w:val="0072746D"/>
    <w:rsid w:val="00727AC7"/>
    <w:rsid w:val="00731122"/>
    <w:rsid w:val="0073223B"/>
    <w:rsid w:val="00734392"/>
    <w:rsid w:val="00734F69"/>
    <w:rsid w:val="007371BA"/>
    <w:rsid w:val="00740F55"/>
    <w:rsid w:val="00742063"/>
    <w:rsid w:val="007425C5"/>
    <w:rsid w:val="00742876"/>
    <w:rsid w:val="00742FBB"/>
    <w:rsid w:val="00743240"/>
    <w:rsid w:val="007444E6"/>
    <w:rsid w:val="00744683"/>
    <w:rsid w:val="00744820"/>
    <w:rsid w:val="00745CC6"/>
    <w:rsid w:val="00750553"/>
    <w:rsid w:val="00752241"/>
    <w:rsid w:val="00752540"/>
    <w:rsid w:val="007525FA"/>
    <w:rsid w:val="0075587D"/>
    <w:rsid w:val="00755E78"/>
    <w:rsid w:val="0075645B"/>
    <w:rsid w:val="00756FCA"/>
    <w:rsid w:val="0075791F"/>
    <w:rsid w:val="00761607"/>
    <w:rsid w:val="00761CEC"/>
    <w:rsid w:val="00767782"/>
    <w:rsid w:val="007704B1"/>
    <w:rsid w:val="00770CBC"/>
    <w:rsid w:val="007737F8"/>
    <w:rsid w:val="00774170"/>
    <w:rsid w:val="007742DB"/>
    <w:rsid w:val="00774D9B"/>
    <w:rsid w:val="007770AA"/>
    <w:rsid w:val="007775E8"/>
    <w:rsid w:val="00777CFF"/>
    <w:rsid w:val="00780201"/>
    <w:rsid w:val="007831BA"/>
    <w:rsid w:val="00784173"/>
    <w:rsid w:val="00785E5B"/>
    <w:rsid w:val="00787B26"/>
    <w:rsid w:val="00791C7E"/>
    <w:rsid w:val="007925C4"/>
    <w:rsid w:val="00793C43"/>
    <w:rsid w:val="00794805"/>
    <w:rsid w:val="00797A0A"/>
    <w:rsid w:val="00797D68"/>
    <w:rsid w:val="007A4328"/>
    <w:rsid w:val="007A6026"/>
    <w:rsid w:val="007B0D72"/>
    <w:rsid w:val="007B2BDC"/>
    <w:rsid w:val="007B4525"/>
    <w:rsid w:val="007B45E8"/>
    <w:rsid w:val="007B50D9"/>
    <w:rsid w:val="007B5644"/>
    <w:rsid w:val="007B6805"/>
    <w:rsid w:val="007B6C2E"/>
    <w:rsid w:val="007B7729"/>
    <w:rsid w:val="007B7F29"/>
    <w:rsid w:val="007C082B"/>
    <w:rsid w:val="007C08AD"/>
    <w:rsid w:val="007C2570"/>
    <w:rsid w:val="007C2D54"/>
    <w:rsid w:val="007C54DA"/>
    <w:rsid w:val="007C65F5"/>
    <w:rsid w:val="007D097E"/>
    <w:rsid w:val="007D0B59"/>
    <w:rsid w:val="007D0C1B"/>
    <w:rsid w:val="007D25BE"/>
    <w:rsid w:val="007D2C58"/>
    <w:rsid w:val="007D3FD6"/>
    <w:rsid w:val="007D7334"/>
    <w:rsid w:val="007D7A41"/>
    <w:rsid w:val="007D7C91"/>
    <w:rsid w:val="007E7ECF"/>
    <w:rsid w:val="007F0EF1"/>
    <w:rsid w:val="007F3088"/>
    <w:rsid w:val="007F3873"/>
    <w:rsid w:val="007F3AD3"/>
    <w:rsid w:val="007F4152"/>
    <w:rsid w:val="007F417B"/>
    <w:rsid w:val="007F5363"/>
    <w:rsid w:val="007F567F"/>
    <w:rsid w:val="007F6248"/>
    <w:rsid w:val="00801344"/>
    <w:rsid w:val="00803C44"/>
    <w:rsid w:val="00803E3A"/>
    <w:rsid w:val="008065A7"/>
    <w:rsid w:val="00807AFE"/>
    <w:rsid w:val="00813631"/>
    <w:rsid w:val="00813D67"/>
    <w:rsid w:val="0081404D"/>
    <w:rsid w:val="0081590F"/>
    <w:rsid w:val="0081782C"/>
    <w:rsid w:val="00821AF0"/>
    <w:rsid w:val="00821D10"/>
    <w:rsid w:val="00824A1C"/>
    <w:rsid w:val="008259AC"/>
    <w:rsid w:val="00825D78"/>
    <w:rsid w:val="0082797F"/>
    <w:rsid w:val="00830FDF"/>
    <w:rsid w:val="00831440"/>
    <w:rsid w:val="0083164D"/>
    <w:rsid w:val="00833DC0"/>
    <w:rsid w:val="0083655D"/>
    <w:rsid w:val="00837FA7"/>
    <w:rsid w:val="00841F2F"/>
    <w:rsid w:val="00842582"/>
    <w:rsid w:val="00843359"/>
    <w:rsid w:val="0084383F"/>
    <w:rsid w:val="00845815"/>
    <w:rsid w:val="00847DC1"/>
    <w:rsid w:val="00851F70"/>
    <w:rsid w:val="0085311B"/>
    <w:rsid w:val="00855EA7"/>
    <w:rsid w:val="00856B04"/>
    <w:rsid w:val="008601D5"/>
    <w:rsid w:val="00862B9D"/>
    <w:rsid w:val="0086340F"/>
    <w:rsid w:val="00863AF5"/>
    <w:rsid w:val="00863B16"/>
    <w:rsid w:val="00864385"/>
    <w:rsid w:val="0086691B"/>
    <w:rsid w:val="00866ECC"/>
    <w:rsid w:val="00867F14"/>
    <w:rsid w:val="00870B53"/>
    <w:rsid w:val="008733ED"/>
    <w:rsid w:val="00874D95"/>
    <w:rsid w:val="0087518E"/>
    <w:rsid w:val="008760BD"/>
    <w:rsid w:val="00876C4A"/>
    <w:rsid w:val="00876DB0"/>
    <w:rsid w:val="00881453"/>
    <w:rsid w:val="00881737"/>
    <w:rsid w:val="00881A97"/>
    <w:rsid w:val="00881C4B"/>
    <w:rsid w:val="008827D1"/>
    <w:rsid w:val="008833DB"/>
    <w:rsid w:val="00883B5E"/>
    <w:rsid w:val="008842F2"/>
    <w:rsid w:val="00885A57"/>
    <w:rsid w:val="00885D79"/>
    <w:rsid w:val="008867B9"/>
    <w:rsid w:val="00887383"/>
    <w:rsid w:val="00887D85"/>
    <w:rsid w:val="00891445"/>
    <w:rsid w:val="008935EA"/>
    <w:rsid w:val="00896405"/>
    <w:rsid w:val="00897E8D"/>
    <w:rsid w:val="008A012D"/>
    <w:rsid w:val="008A08EA"/>
    <w:rsid w:val="008A13E8"/>
    <w:rsid w:val="008A1674"/>
    <w:rsid w:val="008A43E4"/>
    <w:rsid w:val="008B18AA"/>
    <w:rsid w:val="008B3E55"/>
    <w:rsid w:val="008B406E"/>
    <w:rsid w:val="008B4FFA"/>
    <w:rsid w:val="008C1EC1"/>
    <w:rsid w:val="008C2888"/>
    <w:rsid w:val="008C4145"/>
    <w:rsid w:val="008C41C9"/>
    <w:rsid w:val="008C7BEB"/>
    <w:rsid w:val="008D1F50"/>
    <w:rsid w:val="008D21D8"/>
    <w:rsid w:val="008D49D7"/>
    <w:rsid w:val="008D7B31"/>
    <w:rsid w:val="008D7E6E"/>
    <w:rsid w:val="008E22CE"/>
    <w:rsid w:val="008E3858"/>
    <w:rsid w:val="008E6264"/>
    <w:rsid w:val="008F06BF"/>
    <w:rsid w:val="008F0B42"/>
    <w:rsid w:val="008F1425"/>
    <w:rsid w:val="008F21F2"/>
    <w:rsid w:val="008F2DD2"/>
    <w:rsid w:val="008F38FF"/>
    <w:rsid w:val="008F56D2"/>
    <w:rsid w:val="008F7D6F"/>
    <w:rsid w:val="00901169"/>
    <w:rsid w:val="00901173"/>
    <w:rsid w:val="00904E2B"/>
    <w:rsid w:val="009125DE"/>
    <w:rsid w:val="00912D15"/>
    <w:rsid w:val="009142A6"/>
    <w:rsid w:val="009149E8"/>
    <w:rsid w:val="009154B4"/>
    <w:rsid w:val="00915A4C"/>
    <w:rsid w:val="00917BC7"/>
    <w:rsid w:val="0092040C"/>
    <w:rsid w:val="00922488"/>
    <w:rsid w:val="00923668"/>
    <w:rsid w:val="00927067"/>
    <w:rsid w:val="009276B2"/>
    <w:rsid w:val="00932A1F"/>
    <w:rsid w:val="0093357F"/>
    <w:rsid w:val="00934623"/>
    <w:rsid w:val="00936658"/>
    <w:rsid w:val="009368FD"/>
    <w:rsid w:val="00936D85"/>
    <w:rsid w:val="009405DC"/>
    <w:rsid w:val="00944CA3"/>
    <w:rsid w:val="009472EA"/>
    <w:rsid w:val="00947612"/>
    <w:rsid w:val="009500AC"/>
    <w:rsid w:val="009521E6"/>
    <w:rsid w:val="009530CA"/>
    <w:rsid w:val="0095403A"/>
    <w:rsid w:val="0095406F"/>
    <w:rsid w:val="0095566D"/>
    <w:rsid w:val="0095639E"/>
    <w:rsid w:val="00957018"/>
    <w:rsid w:val="00957F46"/>
    <w:rsid w:val="009600B7"/>
    <w:rsid w:val="009614ED"/>
    <w:rsid w:val="00962954"/>
    <w:rsid w:val="009632B4"/>
    <w:rsid w:val="00963706"/>
    <w:rsid w:val="00965BC0"/>
    <w:rsid w:val="00966C43"/>
    <w:rsid w:val="00970999"/>
    <w:rsid w:val="00970BFA"/>
    <w:rsid w:val="009712F5"/>
    <w:rsid w:val="0097537A"/>
    <w:rsid w:val="00976256"/>
    <w:rsid w:val="009779BA"/>
    <w:rsid w:val="00981787"/>
    <w:rsid w:val="00983C13"/>
    <w:rsid w:val="00984954"/>
    <w:rsid w:val="00985AAA"/>
    <w:rsid w:val="00985D31"/>
    <w:rsid w:val="0099151E"/>
    <w:rsid w:val="00993F4F"/>
    <w:rsid w:val="00995B1A"/>
    <w:rsid w:val="00996310"/>
    <w:rsid w:val="00996670"/>
    <w:rsid w:val="009A1658"/>
    <w:rsid w:val="009A1CF2"/>
    <w:rsid w:val="009A34DB"/>
    <w:rsid w:val="009A36BA"/>
    <w:rsid w:val="009A467F"/>
    <w:rsid w:val="009A46E9"/>
    <w:rsid w:val="009A7C72"/>
    <w:rsid w:val="009B11FA"/>
    <w:rsid w:val="009B211A"/>
    <w:rsid w:val="009B33B9"/>
    <w:rsid w:val="009B3D85"/>
    <w:rsid w:val="009B4C85"/>
    <w:rsid w:val="009B5F0E"/>
    <w:rsid w:val="009C0BA8"/>
    <w:rsid w:val="009C4705"/>
    <w:rsid w:val="009D290B"/>
    <w:rsid w:val="009D5449"/>
    <w:rsid w:val="009D5B3F"/>
    <w:rsid w:val="009D6434"/>
    <w:rsid w:val="009E0413"/>
    <w:rsid w:val="009E045E"/>
    <w:rsid w:val="009E18B0"/>
    <w:rsid w:val="009E311B"/>
    <w:rsid w:val="009E35D3"/>
    <w:rsid w:val="009E5978"/>
    <w:rsid w:val="009F001A"/>
    <w:rsid w:val="009F01FD"/>
    <w:rsid w:val="009F7278"/>
    <w:rsid w:val="00A001B4"/>
    <w:rsid w:val="00A05D50"/>
    <w:rsid w:val="00A112C1"/>
    <w:rsid w:val="00A12158"/>
    <w:rsid w:val="00A129F8"/>
    <w:rsid w:val="00A135DB"/>
    <w:rsid w:val="00A20239"/>
    <w:rsid w:val="00A2050A"/>
    <w:rsid w:val="00A20D54"/>
    <w:rsid w:val="00A279E9"/>
    <w:rsid w:val="00A3005B"/>
    <w:rsid w:val="00A322DF"/>
    <w:rsid w:val="00A33EC0"/>
    <w:rsid w:val="00A3488A"/>
    <w:rsid w:val="00A35E94"/>
    <w:rsid w:val="00A3621F"/>
    <w:rsid w:val="00A37B11"/>
    <w:rsid w:val="00A37D38"/>
    <w:rsid w:val="00A42278"/>
    <w:rsid w:val="00A44E51"/>
    <w:rsid w:val="00A45D2A"/>
    <w:rsid w:val="00A50286"/>
    <w:rsid w:val="00A503A5"/>
    <w:rsid w:val="00A53A95"/>
    <w:rsid w:val="00A53F11"/>
    <w:rsid w:val="00A55C9A"/>
    <w:rsid w:val="00A5648A"/>
    <w:rsid w:val="00A56A70"/>
    <w:rsid w:val="00A57066"/>
    <w:rsid w:val="00A5766B"/>
    <w:rsid w:val="00A60D57"/>
    <w:rsid w:val="00A61923"/>
    <w:rsid w:val="00A62080"/>
    <w:rsid w:val="00A626D8"/>
    <w:rsid w:val="00A65580"/>
    <w:rsid w:val="00A661ED"/>
    <w:rsid w:val="00A67504"/>
    <w:rsid w:val="00A67B67"/>
    <w:rsid w:val="00A703BB"/>
    <w:rsid w:val="00A712A5"/>
    <w:rsid w:val="00A73519"/>
    <w:rsid w:val="00A73AC2"/>
    <w:rsid w:val="00A76AA8"/>
    <w:rsid w:val="00A773B9"/>
    <w:rsid w:val="00A8065A"/>
    <w:rsid w:val="00A861B7"/>
    <w:rsid w:val="00A8621C"/>
    <w:rsid w:val="00A91791"/>
    <w:rsid w:val="00A9685F"/>
    <w:rsid w:val="00A96CD2"/>
    <w:rsid w:val="00AA3C63"/>
    <w:rsid w:val="00AA4135"/>
    <w:rsid w:val="00AA4513"/>
    <w:rsid w:val="00AA4738"/>
    <w:rsid w:val="00AA6AAE"/>
    <w:rsid w:val="00AB02A7"/>
    <w:rsid w:val="00AB289F"/>
    <w:rsid w:val="00AB2EF5"/>
    <w:rsid w:val="00AB31F1"/>
    <w:rsid w:val="00AB4788"/>
    <w:rsid w:val="00AB4BDB"/>
    <w:rsid w:val="00AB6247"/>
    <w:rsid w:val="00AC0322"/>
    <w:rsid w:val="00AC3585"/>
    <w:rsid w:val="00AC44AF"/>
    <w:rsid w:val="00AC6059"/>
    <w:rsid w:val="00AC7DD7"/>
    <w:rsid w:val="00AD05BE"/>
    <w:rsid w:val="00AD3DFA"/>
    <w:rsid w:val="00AD4640"/>
    <w:rsid w:val="00AD4FA5"/>
    <w:rsid w:val="00AE03D1"/>
    <w:rsid w:val="00AE0998"/>
    <w:rsid w:val="00AE18C1"/>
    <w:rsid w:val="00AE1BD6"/>
    <w:rsid w:val="00AE28AD"/>
    <w:rsid w:val="00AE2A3D"/>
    <w:rsid w:val="00AE2A48"/>
    <w:rsid w:val="00AE3B9F"/>
    <w:rsid w:val="00AE4B79"/>
    <w:rsid w:val="00AE5335"/>
    <w:rsid w:val="00AE54C9"/>
    <w:rsid w:val="00AE5B5E"/>
    <w:rsid w:val="00AE7349"/>
    <w:rsid w:val="00AE768B"/>
    <w:rsid w:val="00AF26CC"/>
    <w:rsid w:val="00AF481C"/>
    <w:rsid w:val="00AF5D5B"/>
    <w:rsid w:val="00AF6967"/>
    <w:rsid w:val="00AF78C3"/>
    <w:rsid w:val="00AF7E42"/>
    <w:rsid w:val="00B010B0"/>
    <w:rsid w:val="00B01335"/>
    <w:rsid w:val="00B016D6"/>
    <w:rsid w:val="00B0337A"/>
    <w:rsid w:val="00B0348C"/>
    <w:rsid w:val="00B04A7F"/>
    <w:rsid w:val="00B05C2D"/>
    <w:rsid w:val="00B069F4"/>
    <w:rsid w:val="00B07443"/>
    <w:rsid w:val="00B11B61"/>
    <w:rsid w:val="00B13C61"/>
    <w:rsid w:val="00B13CC8"/>
    <w:rsid w:val="00B15111"/>
    <w:rsid w:val="00B16E4E"/>
    <w:rsid w:val="00B17FC4"/>
    <w:rsid w:val="00B22CCB"/>
    <w:rsid w:val="00B22F62"/>
    <w:rsid w:val="00B24B18"/>
    <w:rsid w:val="00B257A1"/>
    <w:rsid w:val="00B3052F"/>
    <w:rsid w:val="00B33781"/>
    <w:rsid w:val="00B338D2"/>
    <w:rsid w:val="00B33CB5"/>
    <w:rsid w:val="00B373AC"/>
    <w:rsid w:val="00B3747B"/>
    <w:rsid w:val="00B3793E"/>
    <w:rsid w:val="00B41B50"/>
    <w:rsid w:val="00B43548"/>
    <w:rsid w:val="00B43FCD"/>
    <w:rsid w:val="00B457BB"/>
    <w:rsid w:val="00B466AA"/>
    <w:rsid w:val="00B500CD"/>
    <w:rsid w:val="00B516EB"/>
    <w:rsid w:val="00B53857"/>
    <w:rsid w:val="00B545FE"/>
    <w:rsid w:val="00B55375"/>
    <w:rsid w:val="00B56483"/>
    <w:rsid w:val="00B6159A"/>
    <w:rsid w:val="00B61AA3"/>
    <w:rsid w:val="00B6297F"/>
    <w:rsid w:val="00B634D4"/>
    <w:rsid w:val="00B6490B"/>
    <w:rsid w:val="00B6494F"/>
    <w:rsid w:val="00B64D24"/>
    <w:rsid w:val="00B65076"/>
    <w:rsid w:val="00B66926"/>
    <w:rsid w:val="00B66CBF"/>
    <w:rsid w:val="00B67479"/>
    <w:rsid w:val="00B67DC8"/>
    <w:rsid w:val="00B7055F"/>
    <w:rsid w:val="00B70E02"/>
    <w:rsid w:val="00B71344"/>
    <w:rsid w:val="00B71663"/>
    <w:rsid w:val="00B72BC7"/>
    <w:rsid w:val="00B75065"/>
    <w:rsid w:val="00B8034F"/>
    <w:rsid w:val="00B80938"/>
    <w:rsid w:val="00B814DB"/>
    <w:rsid w:val="00B81FC4"/>
    <w:rsid w:val="00B82AF3"/>
    <w:rsid w:val="00B83ED9"/>
    <w:rsid w:val="00B8438C"/>
    <w:rsid w:val="00B86071"/>
    <w:rsid w:val="00B86E4B"/>
    <w:rsid w:val="00B9034F"/>
    <w:rsid w:val="00B9061D"/>
    <w:rsid w:val="00B90772"/>
    <w:rsid w:val="00B91157"/>
    <w:rsid w:val="00B91DDA"/>
    <w:rsid w:val="00B92032"/>
    <w:rsid w:val="00B93886"/>
    <w:rsid w:val="00B945E1"/>
    <w:rsid w:val="00BA0746"/>
    <w:rsid w:val="00BA0EEC"/>
    <w:rsid w:val="00BA24E8"/>
    <w:rsid w:val="00BA6965"/>
    <w:rsid w:val="00BA6F30"/>
    <w:rsid w:val="00BA7E07"/>
    <w:rsid w:val="00BB1F7A"/>
    <w:rsid w:val="00BB2FE0"/>
    <w:rsid w:val="00BB7451"/>
    <w:rsid w:val="00BB77F0"/>
    <w:rsid w:val="00BC07B1"/>
    <w:rsid w:val="00BC0A44"/>
    <w:rsid w:val="00BC0AA2"/>
    <w:rsid w:val="00BC1BD6"/>
    <w:rsid w:val="00BC2DEE"/>
    <w:rsid w:val="00BC4DC3"/>
    <w:rsid w:val="00BD236C"/>
    <w:rsid w:val="00BD2E3F"/>
    <w:rsid w:val="00BD3DDE"/>
    <w:rsid w:val="00BD41B8"/>
    <w:rsid w:val="00BD52AF"/>
    <w:rsid w:val="00BD5DD5"/>
    <w:rsid w:val="00BE00C3"/>
    <w:rsid w:val="00BE0C29"/>
    <w:rsid w:val="00BE45E4"/>
    <w:rsid w:val="00BE548B"/>
    <w:rsid w:val="00BE608C"/>
    <w:rsid w:val="00BE7D44"/>
    <w:rsid w:val="00BE7FF0"/>
    <w:rsid w:val="00BF0092"/>
    <w:rsid w:val="00BF2652"/>
    <w:rsid w:val="00BF48A4"/>
    <w:rsid w:val="00BF4C87"/>
    <w:rsid w:val="00BF5040"/>
    <w:rsid w:val="00BF51C6"/>
    <w:rsid w:val="00BF6691"/>
    <w:rsid w:val="00BF70A6"/>
    <w:rsid w:val="00C002F4"/>
    <w:rsid w:val="00C023C8"/>
    <w:rsid w:val="00C03B9A"/>
    <w:rsid w:val="00C04200"/>
    <w:rsid w:val="00C04C69"/>
    <w:rsid w:val="00C04CFB"/>
    <w:rsid w:val="00C04F54"/>
    <w:rsid w:val="00C05387"/>
    <w:rsid w:val="00C05B3D"/>
    <w:rsid w:val="00C06E78"/>
    <w:rsid w:val="00C1116B"/>
    <w:rsid w:val="00C111BE"/>
    <w:rsid w:val="00C11600"/>
    <w:rsid w:val="00C1520F"/>
    <w:rsid w:val="00C15DFF"/>
    <w:rsid w:val="00C17845"/>
    <w:rsid w:val="00C21533"/>
    <w:rsid w:val="00C2311F"/>
    <w:rsid w:val="00C236D4"/>
    <w:rsid w:val="00C23773"/>
    <w:rsid w:val="00C267E6"/>
    <w:rsid w:val="00C3725B"/>
    <w:rsid w:val="00C37605"/>
    <w:rsid w:val="00C379A9"/>
    <w:rsid w:val="00C40931"/>
    <w:rsid w:val="00C412F4"/>
    <w:rsid w:val="00C42FA2"/>
    <w:rsid w:val="00C437BC"/>
    <w:rsid w:val="00C4412B"/>
    <w:rsid w:val="00C44B6F"/>
    <w:rsid w:val="00C50270"/>
    <w:rsid w:val="00C5040E"/>
    <w:rsid w:val="00C53C33"/>
    <w:rsid w:val="00C53C35"/>
    <w:rsid w:val="00C5495B"/>
    <w:rsid w:val="00C55DC4"/>
    <w:rsid w:val="00C6105E"/>
    <w:rsid w:val="00C62310"/>
    <w:rsid w:val="00C63071"/>
    <w:rsid w:val="00C634D0"/>
    <w:rsid w:val="00C65118"/>
    <w:rsid w:val="00C65934"/>
    <w:rsid w:val="00C66C0B"/>
    <w:rsid w:val="00C675FB"/>
    <w:rsid w:val="00C769D0"/>
    <w:rsid w:val="00C773FD"/>
    <w:rsid w:val="00C80B51"/>
    <w:rsid w:val="00C848E9"/>
    <w:rsid w:val="00C85F4B"/>
    <w:rsid w:val="00C86099"/>
    <w:rsid w:val="00C86E27"/>
    <w:rsid w:val="00C90B12"/>
    <w:rsid w:val="00C93E34"/>
    <w:rsid w:val="00C951EF"/>
    <w:rsid w:val="00CA24B5"/>
    <w:rsid w:val="00CA36A4"/>
    <w:rsid w:val="00CA4EB5"/>
    <w:rsid w:val="00CA5C88"/>
    <w:rsid w:val="00CA6582"/>
    <w:rsid w:val="00CB03FE"/>
    <w:rsid w:val="00CB2FDD"/>
    <w:rsid w:val="00CB4745"/>
    <w:rsid w:val="00CB4FC0"/>
    <w:rsid w:val="00CB7401"/>
    <w:rsid w:val="00CB745D"/>
    <w:rsid w:val="00CC0A19"/>
    <w:rsid w:val="00CC2460"/>
    <w:rsid w:val="00CC4CEC"/>
    <w:rsid w:val="00CC4E7E"/>
    <w:rsid w:val="00CC6730"/>
    <w:rsid w:val="00CC7021"/>
    <w:rsid w:val="00CD13AA"/>
    <w:rsid w:val="00CD3230"/>
    <w:rsid w:val="00CD48E8"/>
    <w:rsid w:val="00CD4FCA"/>
    <w:rsid w:val="00CD6E89"/>
    <w:rsid w:val="00CD7661"/>
    <w:rsid w:val="00CD76A2"/>
    <w:rsid w:val="00CE2647"/>
    <w:rsid w:val="00CE2F74"/>
    <w:rsid w:val="00CE2FB5"/>
    <w:rsid w:val="00CE40ED"/>
    <w:rsid w:val="00CE6BDA"/>
    <w:rsid w:val="00CE6CBC"/>
    <w:rsid w:val="00CF0E69"/>
    <w:rsid w:val="00CF34C8"/>
    <w:rsid w:val="00CF3AE1"/>
    <w:rsid w:val="00CF3C45"/>
    <w:rsid w:val="00CF4243"/>
    <w:rsid w:val="00CF4671"/>
    <w:rsid w:val="00CF5F46"/>
    <w:rsid w:val="00CF631A"/>
    <w:rsid w:val="00CF637E"/>
    <w:rsid w:val="00CF7690"/>
    <w:rsid w:val="00D01C3E"/>
    <w:rsid w:val="00D02FDE"/>
    <w:rsid w:val="00D03E9E"/>
    <w:rsid w:val="00D05E74"/>
    <w:rsid w:val="00D10F63"/>
    <w:rsid w:val="00D1375D"/>
    <w:rsid w:val="00D21529"/>
    <w:rsid w:val="00D2169A"/>
    <w:rsid w:val="00D22891"/>
    <w:rsid w:val="00D23C55"/>
    <w:rsid w:val="00D23EA9"/>
    <w:rsid w:val="00D26483"/>
    <w:rsid w:val="00D2714F"/>
    <w:rsid w:val="00D276EF"/>
    <w:rsid w:val="00D30F77"/>
    <w:rsid w:val="00D314DF"/>
    <w:rsid w:val="00D31957"/>
    <w:rsid w:val="00D329B4"/>
    <w:rsid w:val="00D33794"/>
    <w:rsid w:val="00D35B04"/>
    <w:rsid w:val="00D36C99"/>
    <w:rsid w:val="00D36CBF"/>
    <w:rsid w:val="00D40164"/>
    <w:rsid w:val="00D40E76"/>
    <w:rsid w:val="00D42E32"/>
    <w:rsid w:val="00D4334D"/>
    <w:rsid w:val="00D472DF"/>
    <w:rsid w:val="00D5149F"/>
    <w:rsid w:val="00D516C9"/>
    <w:rsid w:val="00D5293B"/>
    <w:rsid w:val="00D546FB"/>
    <w:rsid w:val="00D55950"/>
    <w:rsid w:val="00D60852"/>
    <w:rsid w:val="00D60A64"/>
    <w:rsid w:val="00D60D57"/>
    <w:rsid w:val="00D614E7"/>
    <w:rsid w:val="00D64868"/>
    <w:rsid w:val="00D64DB9"/>
    <w:rsid w:val="00D65E8D"/>
    <w:rsid w:val="00D67D55"/>
    <w:rsid w:val="00D70501"/>
    <w:rsid w:val="00D70DB2"/>
    <w:rsid w:val="00D70F05"/>
    <w:rsid w:val="00D7517D"/>
    <w:rsid w:val="00D75C7E"/>
    <w:rsid w:val="00D7699A"/>
    <w:rsid w:val="00D81374"/>
    <w:rsid w:val="00D8614D"/>
    <w:rsid w:val="00D86D85"/>
    <w:rsid w:val="00D87308"/>
    <w:rsid w:val="00D90239"/>
    <w:rsid w:val="00D91F27"/>
    <w:rsid w:val="00D92F5C"/>
    <w:rsid w:val="00D95879"/>
    <w:rsid w:val="00D95FB0"/>
    <w:rsid w:val="00D96150"/>
    <w:rsid w:val="00D96FFC"/>
    <w:rsid w:val="00DA0119"/>
    <w:rsid w:val="00DA06E4"/>
    <w:rsid w:val="00DA1A01"/>
    <w:rsid w:val="00DA2FC7"/>
    <w:rsid w:val="00DA4310"/>
    <w:rsid w:val="00DA4A86"/>
    <w:rsid w:val="00DA4DC2"/>
    <w:rsid w:val="00DA554C"/>
    <w:rsid w:val="00DA5A5C"/>
    <w:rsid w:val="00DA692C"/>
    <w:rsid w:val="00DA7916"/>
    <w:rsid w:val="00DB1691"/>
    <w:rsid w:val="00DB2AD0"/>
    <w:rsid w:val="00DB4A37"/>
    <w:rsid w:val="00DB5C96"/>
    <w:rsid w:val="00DB606F"/>
    <w:rsid w:val="00DB787A"/>
    <w:rsid w:val="00DB7AE7"/>
    <w:rsid w:val="00DC2CAC"/>
    <w:rsid w:val="00DC2FEC"/>
    <w:rsid w:val="00DC5527"/>
    <w:rsid w:val="00DD0AD4"/>
    <w:rsid w:val="00DD20F9"/>
    <w:rsid w:val="00DD2493"/>
    <w:rsid w:val="00DD2B47"/>
    <w:rsid w:val="00DD3A0F"/>
    <w:rsid w:val="00DD42B2"/>
    <w:rsid w:val="00DD7210"/>
    <w:rsid w:val="00DE0831"/>
    <w:rsid w:val="00DE121F"/>
    <w:rsid w:val="00DE1D8B"/>
    <w:rsid w:val="00DE751F"/>
    <w:rsid w:val="00DF0BD9"/>
    <w:rsid w:val="00DF1495"/>
    <w:rsid w:val="00DF2A57"/>
    <w:rsid w:val="00DF3BE7"/>
    <w:rsid w:val="00DF4912"/>
    <w:rsid w:val="00DF615D"/>
    <w:rsid w:val="00DF6852"/>
    <w:rsid w:val="00DF78EE"/>
    <w:rsid w:val="00E04037"/>
    <w:rsid w:val="00E0456E"/>
    <w:rsid w:val="00E05EC3"/>
    <w:rsid w:val="00E108E7"/>
    <w:rsid w:val="00E13C36"/>
    <w:rsid w:val="00E1535D"/>
    <w:rsid w:val="00E1756B"/>
    <w:rsid w:val="00E17E56"/>
    <w:rsid w:val="00E21AC1"/>
    <w:rsid w:val="00E25038"/>
    <w:rsid w:val="00E2775B"/>
    <w:rsid w:val="00E27D26"/>
    <w:rsid w:val="00E377C6"/>
    <w:rsid w:val="00E478C8"/>
    <w:rsid w:val="00E50FD6"/>
    <w:rsid w:val="00E53392"/>
    <w:rsid w:val="00E53F35"/>
    <w:rsid w:val="00E54D97"/>
    <w:rsid w:val="00E5703C"/>
    <w:rsid w:val="00E60205"/>
    <w:rsid w:val="00E60395"/>
    <w:rsid w:val="00E61A61"/>
    <w:rsid w:val="00E622CD"/>
    <w:rsid w:val="00E637CA"/>
    <w:rsid w:val="00E65B34"/>
    <w:rsid w:val="00E668FF"/>
    <w:rsid w:val="00E733CF"/>
    <w:rsid w:val="00E73CEC"/>
    <w:rsid w:val="00E740BE"/>
    <w:rsid w:val="00E75E0B"/>
    <w:rsid w:val="00E810E7"/>
    <w:rsid w:val="00E81170"/>
    <w:rsid w:val="00E825B7"/>
    <w:rsid w:val="00E84082"/>
    <w:rsid w:val="00E87218"/>
    <w:rsid w:val="00E87512"/>
    <w:rsid w:val="00E926EB"/>
    <w:rsid w:val="00E93D66"/>
    <w:rsid w:val="00EA293D"/>
    <w:rsid w:val="00EA3C3E"/>
    <w:rsid w:val="00EA4F4B"/>
    <w:rsid w:val="00EA5B24"/>
    <w:rsid w:val="00EA6BDD"/>
    <w:rsid w:val="00EA6DEF"/>
    <w:rsid w:val="00EB2FA0"/>
    <w:rsid w:val="00EB4A9A"/>
    <w:rsid w:val="00EC4DA8"/>
    <w:rsid w:val="00EC7337"/>
    <w:rsid w:val="00EC7382"/>
    <w:rsid w:val="00ED2281"/>
    <w:rsid w:val="00ED2991"/>
    <w:rsid w:val="00ED2A4C"/>
    <w:rsid w:val="00ED3925"/>
    <w:rsid w:val="00ED690A"/>
    <w:rsid w:val="00ED6E29"/>
    <w:rsid w:val="00ED7083"/>
    <w:rsid w:val="00ED7915"/>
    <w:rsid w:val="00ED7E56"/>
    <w:rsid w:val="00EE084B"/>
    <w:rsid w:val="00EE0C56"/>
    <w:rsid w:val="00EE23F8"/>
    <w:rsid w:val="00EE4113"/>
    <w:rsid w:val="00EE529D"/>
    <w:rsid w:val="00EE5CF8"/>
    <w:rsid w:val="00EE68B0"/>
    <w:rsid w:val="00EE6969"/>
    <w:rsid w:val="00EE78FE"/>
    <w:rsid w:val="00EE7C81"/>
    <w:rsid w:val="00EF021A"/>
    <w:rsid w:val="00EF08E1"/>
    <w:rsid w:val="00EF1B47"/>
    <w:rsid w:val="00EF1D63"/>
    <w:rsid w:val="00EF3AE1"/>
    <w:rsid w:val="00EF3DF9"/>
    <w:rsid w:val="00EF56A7"/>
    <w:rsid w:val="00EF698F"/>
    <w:rsid w:val="00F0030A"/>
    <w:rsid w:val="00F01473"/>
    <w:rsid w:val="00F01659"/>
    <w:rsid w:val="00F0202B"/>
    <w:rsid w:val="00F04A84"/>
    <w:rsid w:val="00F04B37"/>
    <w:rsid w:val="00F05A9F"/>
    <w:rsid w:val="00F06EB1"/>
    <w:rsid w:val="00F07C20"/>
    <w:rsid w:val="00F107E0"/>
    <w:rsid w:val="00F10D62"/>
    <w:rsid w:val="00F11B3E"/>
    <w:rsid w:val="00F12050"/>
    <w:rsid w:val="00F14391"/>
    <w:rsid w:val="00F15BF5"/>
    <w:rsid w:val="00F178EA"/>
    <w:rsid w:val="00F17A3E"/>
    <w:rsid w:val="00F21454"/>
    <w:rsid w:val="00F21C0A"/>
    <w:rsid w:val="00F24227"/>
    <w:rsid w:val="00F258AE"/>
    <w:rsid w:val="00F267C9"/>
    <w:rsid w:val="00F26A6C"/>
    <w:rsid w:val="00F27877"/>
    <w:rsid w:val="00F331E5"/>
    <w:rsid w:val="00F34D0F"/>
    <w:rsid w:val="00F35C8C"/>
    <w:rsid w:val="00F3762C"/>
    <w:rsid w:val="00F419AD"/>
    <w:rsid w:val="00F42726"/>
    <w:rsid w:val="00F45046"/>
    <w:rsid w:val="00F472C4"/>
    <w:rsid w:val="00F520F8"/>
    <w:rsid w:val="00F53176"/>
    <w:rsid w:val="00F535A0"/>
    <w:rsid w:val="00F543F1"/>
    <w:rsid w:val="00F55D26"/>
    <w:rsid w:val="00F6007F"/>
    <w:rsid w:val="00F61C72"/>
    <w:rsid w:val="00F664D1"/>
    <w:rsid w:val="00F67AAF"/>
    <w:rsid w:val="00F711D7"/>
    <w:rsid w:val="00F722E5"/>
    <w:rsid w:val="00F7297D"/>
    <w:rsid w:val="00F74E41"/>
    <w:rsid w:val="00F755A3"/>
    <w:rsid w:val="00F7595F"/>
    <w:rsid w:val="00F76C7D"/>
    <w:rsid w:val="00F80AFA"/>
    <w:rsid w:val="00F80B2F"/>
    <w:rsid w:val="00F833C0"/>
    <w:rsid w:val="00F85D88"/>
    <w:rsid w:val="00F85F79"/>
    <w:rsid w:val="00F86FFB"/>
    <w:rsid w:val="00F87403"/>
    <w:rsid w:val="00F9116B"/>
    <w:rsid w:val="00F92F35"/>
    <w:rsid w:val="00F93302"/>
    <w:rsid w:val="00F93715"/>
    <w:rsid w:val="00F93EF9"/>
    <w:rsid w:val="00F9466A"/>
    <w:rsid w:val="00F95BE3"/>
    <w:rsid w:val="00F962FD"/>
    <w:rsid w:val="00F97BD8"/>
    <w:rsid w:val="00FA08D2"/>
    <w:rsid w:val="00FA51A3"/>
    <w:rsid w:val="00FB265E"/>
    <w:rsid w:val="00FB27A8"/>
    <w:rsid w:val="00FB35AD"/>
    <w:rsid w:val="00FB54EF"/>
    <w:rsid w:val="00FB6971"/>
    <w:rsid w:val="00FB6976"/>
    <w:rsid w:val="00FC0839"/>
    <w:rsid w:val="00FC0AA0"/>
    <w:rsid w:val="00FC1C2B"/>
    <w:rsid w:val="00FC2473"/>
    <w:rsid w:val="00FC350D"/>
    <w:rsid w:val="00FC4F97"/>
    <w:rsid w:val="00FC5B2A"/>
    <w:rsid w:val="00FC7B15"/>
    <w:rsid w:val="00FD2797"/>
    <w:rsid w:val="00FD284F"/>
    <w:rsid w:val="00FD2D27"/>
    <w:rsid w:val="00FD64DD"/>
    <w:rsid w:val="00FD6641"/>
    <w:rsid w:val="00FD7713"/>
    <w:rsid w:val="00FE0FB5"/>
    <w:rsid w:val="00FE25F1"/>
    <w:rsid w:val="00FE49C3"/>
    <w:rsid w:val="00FE5212"/>
    <w:rsid w:val="00FE57AC"/>
    <w:rsid w:val="00FE72CA"/>
    <w:rsid w:val="00FF0A6B"/>
    <w:rsid w:val="00FF2CF0"/>
    <w:rsid w:val="00FF44D2"/>
    <w:rsid w:val="00FF4B05"/>
    <w:rsid w:val="00FF7D34"/>
    <w:rsid w:val="2616F608"/>
    <w:rsid w:val="3289B001"/>
    <w:rsid w:val="38104A08"/>
    <w:rsid w:val="43B1AE7B"/>
    <w:rsid w:val="4576DDCC"/>
    <w:rsid w:val="4D919346"/>
    <w:rsid w:val="67A339AC"/>
    <w:rsid w:val="7845F726"/>
    <w:rsid w:val="78A91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header" w:uiPriority="0"/>
    <w:lsdException w:name="footer" w:uiPriority="0"/>
    <w:lsdException w:name="caption" w:uiPriority="0" w:qFormat="1"/>
    <w:lsdException w:name="annotation reference" w:qFormat="1"/>
    <w:lsdException w:name="page number"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annotation subject" w:uiPriority="0" w:qFormat="1"/>
    <w:lsdException w:name="Balloon Text" w:uiPriority="0" w:qFormat="1"/>
    <w:lsdException w:name="Table Grid" w:semiHidden="0" w:uiPriority="3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e">
    <w:name w:val="Normal"/>
    <w:qFormat/>
    <w:rsid w:val="007F4152"/>
    <w:pPr>
      <w:spacing w:after="0" w:line="276" w:lineRule="auto"/>
      <w:jc w:val="both"/>
    </w:pPr>
    <w:rPr>
      <w:rFonts w:ascii="Garamond" w:eastAsia="Times New Roman" w:hAnsi="Garamond" w:cs="Times New Roman"/>
      <w:kern w:val="0"/>
      <w:szCs w:val="22"/>
    </w:rPr>
  </w:style>
  <w:style w:type="paragraph" w:styleId="Titolo1">
    <w:name w:val="heading 1"/>
    <w:basedOn w:val="Normale"/>
    <w:next w:val="Normale"/>
    <w:link w:val="Titolo1Carattere"/>
    <w:qFormat/>
    <w:rsid w:val="00604C9A"/>
    <w:pPr>
      <w:keepNext/>
      <w:keepLines/>
      <w:spacing w:before="100" w:after="100"/>
      <w:outlineLvl w:val="0"/>
    </w:pPr>
    <w:rPr>
      <w:rFonts w:ascii="Titillium" w:eastAsiaTheme="majorEastAsia" w:hAnsi="Titillium" w:cstheme="majorBidi"/>
      <w:color w:val="0F4761" w:themeColor="accent1" w:themeShade="BF"/>
      <w:sz w:val="22"/>
    </w:rPr>
  </w:style>
  <w:style w:type="paragraph" w:styleId="Titolo2">
    <w:name w:val="heading 2"/>
    <w:basedOn w:val="Normale"/>
    <w:next w:val="Normale"/>
    <w:link w:val="Titolo2Carattere"/>
    <w:unhideWhenUsed/>
    <w:qFormat/>
    <w:rsid w:val="00604C9A"/>
    <w:pPr>
      <w:keepNext/>
      <w:keepLines/>
      <w:spacing w:before="160" w:after="80"/>
      <w:outlineLvl w:val="1"/>
    </w:pPr>
    <w:rPr>
      <w:rFonts w:ascii="Titillium" w:eastAsiaTheme="majorEastAsia" w:hAnsi="Titillium" w:cstheme="majorBidi"/>
      <w:color w:val="0F4761" w:themeColor="accent1" w:themeShade="BF"/>
      <w:sz w:val="20"/>
      <w:szCs w:val="20"/>
    </w:rPr>
  </w:style>
  <w:style w:type="paragraph" w:styleId="Titolo3">
    <w:name w:val="heading 3"/>
    <w:basedOn w:val="Normale"/>
    <w:next w:val="Normale"/>
    <w:link w:val="Titolo3Carattere"/>
    <w:unhideWhenUsed/>
    <w:qFormat/>
    <w:rsid w:val="00382F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382F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382F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2F1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2F1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2F1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2F1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604C9A"/>
    <w:rPr>
      <w:rFonts w:ascii="Titillium" w:eastAsiaTheme="majorEastAsia" w:hAnsi="Titillium" w:cstheme="majorBidi"/>
      <w:color w:val="0F4761" w:themeColor="accent1" w:themeShade="BF"/>
      <w:kern w:val="0"/>
      <w:sz w:val="22"/>
      <w:szCs w:val="22"/>
    </w:rPr>
  </w:style>
  <w:style w:type="character" w:customStyle="1" w:styleId="Titolo2Carattere">
    <w:name w:val="Titolo 2 Carattere"/>
    <w:basedOn w:val="Carpredefinitoparagrafo"/>
    <w:link w:val="Titolo2"/>
    <w:qFormat/>
    <w:rsid w:val="00604C9A"/>
    <w:rPr>
      <w:rFonts w:ascii="Titillium" w:eastAsiaTheme="majorEastAsia" w:hAnsi="Titillium" w:cstheme="majorBidi"/>
      <w:color w:val="0F4761" w:themeColor="accent1" w:themeShade="BF"/>
      <w:kern w:val="0"/>
      <w:sz w:val="20"/>
      <w:szCs w:val="20"/>
    </w:rPr>
  </w:style>
  <w:style w:type="character" w:customStyle="1" w:styleId="Titolo3Carattere">
    <w:name w:val="Titolo 3 Carattere"/>
    <w:basedOn w:val="Carpredefinitoparagrafo"/>
    <w:link w:val="Titolo3"/>
    <w:qFormat/>
    <w:rsid w:val="00382F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qFormat/>
    <w:rsid w:val="00382F18"/>
    <w:rPr>
      <w:rFonts w:eastAsiaTheme="majorEastAsia" w:cstheme="majorBidi"/>
      <w:i/>
      <w:iCs/>
      <w:color w:val="0F4761" w:themeColor="accent1" w:themeShade="BF"/>
    </w:rPr>
  </w:style>
  <w:style w:type="character" w:customStyle="1" w:styleId="Titolo5Carattere">
    <w:name w:val="Titolo 5 Carattere"/>
    <w:basedOn w:val="Carpredefinitoparagrafo"/>
    <w:link w:val="Titolo5"/>
    <w:qFormat/>
    <w:rsid w:val="00382F18"/>
    <w:rPr>
      <w:rFonts w:eastAsiaTheme="majorEastAsia" w:cstheme="majorBidi"/>
      <w:color w:val="0F4761" w:themeColor="accent1" w:themeShade="BF"/>
    </w:rPr>
  </w:style>
  <w:style w:type="character" w:customStyle="1" w:styleId="Titolo6Carattere">
    <w:name w:val="Titolo 6 Carattere"/>
    <w:basedOn w:val="Carpredefinitoparagrafo"/>
    <w:link w:val="Titolo6"/>
    <w:qFormat/>
    <w:rsid w:val="00382F18"/>
    <w:rPr>
      <w:rFonts w:eastAsiaTheme="majorEastAsia" w:cstheme="majorBidi"/>
      <w:i/>
      <w:iCs/>
      <w:color w:val="595959" w:themeColor="text1" w:themeTint="A6"/>
    </w:rPr>
  </w:style>
  <w:style w:type="character" w:customStyle="1" w:styleId="Titolo7Carattere">
    <w:name w:val="Titolo 7 Carattere"/>
    <w:basedOn w:val="Carpredefinitoparagrafo"/>
    <w:link w:val="Titolo7"/>
    <w:qFormat/>
    <w:rsid w:val="00382F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2F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2F18"/>
    <w:rPr>
      <w:rFonts w:eastAsiaTheme="majorEastAsia" w:cstheme="majorBidi"/>
      <w:color w:val="272727" w:themeColor="text1" w:themeTint="D8"/>
    </w:rPr>
  </w:style>
  <w:style w:type="paragraph" w:styleId="Titolo">
    <w:name w:val="Title"/>
    <w:basedOn w:val="Normale"/>
    <w:next w:val="Normale"/>
    <w:link w:val="TitoloCarattere"/>
    <w:qFormat/>
    <w:rsid w:val="00382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qFormat/>
    <w:rsid w:val="00382F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82F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qFormat/>
    <w:rsid w:val="00382F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2F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2F18"/>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382F18"/>
    <w:pPr>
      <w:ind w:left="720"/>
      <w:contextualSpacing/>
    </w:pPr>
  </w:style>
  <w:style w:type="character" w:styleId="Enfasiintensa">
    <w:name w:val="Intense Emphasis"/>
    <w:basedOn w:val="Carpredefinitoparagrafo"/>
    <w:uiPriority w:val="21"/>
    <w:qFormat/>
    <w:rsid w:val="00382F18"/>
    <w:rPr>
      <w:i/>
      <w:iCs/>
      <w:color w:val="0F4761" w:themeColor="accent1" w:themeShade="BF"/>
    </w:rPr>
  </w:style>
  <w:style w:type="paragraph" w:styleId="Citazioneintensa">
    <w:name w:val="Intense Quote"/>
    <w:basedOn w:val="Normale"/>
    <w:next w:val="Normale"/>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82F18"/>
    <w:rPr>
      <w:i/>
      <w:iCs/>
      <w:color w:val="0F4761" w:themeColor="accent1" w:themeShade="BF"/>
    </w:rPr>
  </w:style>
  <w:style w:type="character" w:styleId="Riferimentointenso">
    <w:name w:val="Intense Reference"/>
    <w:basedOn w:val="Carpredefinitoparagrafo"/>
    <w:uiPriority w:val="32"/>
    <w:qFormat/>
    <w:rsid w:val="00382F18"/>
    <w:rPr>
      <w:b/>
      <w:bCs/>
      <w:smallCaps/>
      <w:color w:val="0F4761" w:themeColor="accent1" w:themeShade="BF"/>
      <w:spacing w:val="5"/>
    </w:rPr>
  </w:style>
  <w:style w:type="character" w:customStyle="1" w:styleId="TestofumettoCarattere">
    <w:name w:val="Testo fumetto Carattere"/>
    <w:qFormat/>
    <w:rsid w:val="00AE28AD"/>
    <w:rPr>
      <w:rFonts w:ascii="Tahoma" w:hAnsi="Tahoma" w:cs="Tahoma"/>
      <w:sz w:val="16"/>
      <w:szCs w:val="16"/>
    </w:rPr>
  </w:style>
  <w:style w:type="character" w:customStyle="1" w:styleId="IntestazioneCarattere">
    <w:name w:val="Intestazione Carattere"/>
    <w:qFormat/>
    <w:rsid w:val="00AE28AD"/>
    <w:rPr>
      <w:rFonts w:eastAsia="Times New Roman" w:cs="Times New Roman"/>
      <w:lang w:eastAsia="it-IT"/>
    </w:rPr>
  </w:style>
  <w:style w:type="character" w:customStyle="1" w:styleId="PidipaginaCarattere">
    <w:name w:val="Piè di pagina Carattere"/>
    <w:qFormat/>
    <w:rsid w:val="00AE28AD"/>
    <w:rPr>
      <w:rFonts w:eastAsia="Times New Roman" w:cs="Times New Roman"/>
      <w:lang w:eastAsia="it-IT"/>
    </w:rPr>
  </w:style>
  <w:style w:type="character" w:customStyle="1" w:styleId="TestonotaapidipaginaCarattere">
    <w:name w:val="Testo nota a piè di pagina Carattere"/>
    <w:uiPriority w:val="99"/>
    <w:qFormat/>
    <w:rsid w:val="00AE28AD"/>
    <w:rPr>
      <w:rFonts w:eastAsia="Times New Roman" w:cs="Times New Roman"/>
      <w:sz w:val="20"/>
      <w:szCs w:val="20"/>
      <w:lang w:eastAsia="it-IT"/>
    </w:rPr>
  </w:style>
  <w:style w:type="character" w:customStyle="1" w:styleId="Richiamoallanotaapidipagina">
    <w:name w:val="Richiamo alla nota a piè di pagina"/>
    <w:rsid w:val="00AE28AD"/>
    <w:rPr>
      <w:rFonts w:cs="Times New Roman"/>
      <w:vertAlign w:val="superscript"/>
    </w:rPr>
  </w:style>
  <w:style w:type="character" w:customStyle="1" w:styleId="FootnoteCharacters">
    <w:name w:val="Footnote Characters"/>
    <w:basedOn w:val="Carpredefinitoparagrafo"/>
    <w:uiPriority w:val="99"/>
    <w:semiHidden/>
    <w:unhideWhenUsed/>
    <w:qFormat/>
    <w:rsid w:val="00AE28AD"/>
    <w:rPr>
      <w:vertAlign w:val="superscript"/>
    </w:rPr>
  </w:style>
  <w:style w:type="character" w:customStyle="1" w:styleId="CollegamentoInternet">
    <w:name w:val="Collegamento Internet"/>
    <w:basedOn w:val="Carpredefinitoparagrafo"/>
    <w:uiPriority w:val="99"/>
    <w:unhideWhenUsed/>
    <w:rsid w:val="00AE28AD"/>
    <w:rPr>
      <w:color w:val="467886" w:themeColor="hyperlink"/>
      <w:u w:val="single"/>
    </w:rPr>
  </w:style>
  <w:style w:type="character" w:customStyle="1" w:styleId="Stile1Carattere">
    <w:name w:val="Stile1 Carattere"/>
    <w:qFormat/>
    <w:rsid w:val="00AE28AD"/>
    <w:rPr>
      <w:rFonts w:ascii="Times New Roman" w:hAnsi="Times New Roman" w:cs="Times New Roman"/>
      <w:b/>
      <w:bCs/>
      <w:color w:val="365F91"/>
      <w:sz w:val="28"/>
      <w:szCs w:val="28"/>
      <w:lang w:eastAsia="it-IT"/>
    </w:rPr>
  </w:style>
  <w:style w:type="character" w:customStyle="1" w:styleId="NoSpacingChar">
    <w:name w:val="No Spacing Char"/>
    <w:qFormat/>
    <w:rsid w:val="00AE28AD"/>
    <w:rPr>
      <w:sz w:val="22"/>
      <w:szCs w:val="22"/>
      <w:lang w:val="it-IT" w:eastAsia="en-US" w:bidi="ar-SA"/>
    </w:rPr>
  </w:style>
  <w:style w:type="character" w:customStyle="1" w:styleId="Enfasi">
    <w:name w:val="Enfasi"/>
    <w:qFormat/>
    <w:rsid w:val="00AE28AD"/>
    <w:rPr>
      <w:rFonts w:cs="Times New Roman"/>
      <w:i/>
      <w:iCs/>
    </w:rPr>
  </w:style>
  <w:style w:type="character" w:customStyle="1" w:styleId="TestonotadichiusuraCarattere">
    <w:name w:val="Testo nota di chiusura Carattere"/>
    <w:qFormat/>
    <w:rsid w:val="00AE28AD"/>
    <w:rPr>
      <w:rFonts w:eastAsia="Times New Roman"/>
      <w:lang w:eastAsia="en-US"/>
    </w:rPr>
  </w:style>
  <w:style w:type="character" w:customStyle="1" w:styleId="Richiamoallanotadichiusura">
    <w:name w:val="Richiamo alla nota di chiusura"/>
    <w:rsid w:val="00AE28AD"/>
    <w:rPr>
      <w:vertAlign w:val="superscript"/>
    </w:rPr>
  </w:style>
  <w:style w:type="character" w:customStyle="1" w:styleId="EndnoteCharacters">
    <w:name w:val="Endnote Characters"/>
    <w:qFormat/>
    <w:rsid w:val="00AE28AD"/>
    <w:rPr>
      <w:vertAlign w:val="superscript"/>
    </w:rPr>
  </w:style>
  <w:style w:type="character" w:customStyle="1" w:styleId="descrizione">
    <w:name w:val="descrizione"/>
    <w:qFormat/>
    <w:rsid w:val="00AE28AD"/>
    <w:rPr>
      <w:b/>
      <w:bCs/>
      <w:color w:val="5B76A0"/>
      <w:sz w:val="28"/>
      <w:szCs w:val="28"/>
    </w:rPr>
  </w:style>
  <w:style w:type="character" w:styleId="Enfasigrassetto">
    <w:name w:val="Strong"/>
    <w:uiPriority w:val="22"/>
    <w:qFormat/>
    <w:rsid w:val="00AE28AD"/>
    <w:rPr>
      <w:b/>
      <w:bCs/>
    </w:rPr>
  </w:style>
  <w:style w:type="character" w:customStyle="1" w:styleId="provvrubrica">
    <w:name w:val="provv_rubrica"/>
    <w:qFormat/>
    <w:rsid w:val="00AE28AD"/>
    <w:rPr>
      <w:i/>
      <w:iCs/>
    </w:rPr>
  </w:style>
  <w:style w:type="character" w:styleId="Rimandocommento">
    <w:name w:val="annotation reference"/>
    <w:uiPriority w:val="99"/>
    <w:qFormat/>
    <w:rsid w:val="00AE28AD"/>
    <w:rPr>
      <w:sz w:val="16"/>
      <w:szCs w:val="16"/>
    </w:rPr>
  </w:style>
  <w:style w:type="character" w:customStyle="1" w:styleId="TestocommentoCarattere">
    <w:name w:val="Testo commento Carattere"/>
    <w:uiPriority w:val="99"/>
    <w:qFormat/>
    <w:rsid w:val="00AE28AD"/>
    <w:rPr>
      <w:rFonts w:eastAsia="Times New Roman"/>
      <w:lang w:eastAsia="en-US"/>
    </w:rPr>
  </w:style>
  <w:style w:type="character" w:customStyle="1" w:styleId="SoggettocommentoCarattere">
    <w:name w:val="Soggetto commento Carattere"/>
    <w:qFormat/>
    <w:rsid w:val="00AE28AD"/>
    <w:rPr>
      <w:rFonts w:eastAsia="Times New Roman"/>
      <w:b/>
      <w:bCs/>
      <w:lang w:eastAsia="en-US"/>
    </w:rPr>
  </w:style>
  <w:style w:type="character" w:customStyle="1" w:styleId="provvnumcomma">
    <w:name w:val="provv_numcomma"/>
    <w:basedOn w:val="Carpredefinitoparagrafo"/>
    <w:qFormat/>
    <w:rsid w:val="00AE28AD"/>
  </w:style>
  <w:style w:type="character" w:customStyle="1" w:styleId="anchorantimarker">
    <w:name w:val="anchor_anti_marker"/>
    <w:qFormat/>
    <w:rsid w:val="00AE28AD"/>
    <w:rPr>
      <w:color w:val="000000"/>
    </w:rPr>
  </w:style>
  <w:style w:type="character" w:customStyle="1" w:styleId="linkneltesto">
    <w:name w:val="link_nel_testo"/>
    <w:qFormat/>
    <w:rsid w:val="00AE28AD"/>
    <w:rPr>
      <w:i/>
      <w:iCs/>
    </w:rPr>
  </w:style>
  <w:style w:type="character" w:customStyle="1" w:styleId="CorpotestoCarattere1">
    <w:name w:val="Corpo testo Carattere1"/>
    <w:qFormat/>
    <w:rsid w:val="00AE28AD"/>
    <w:rPr>
      <w:rFonts w:ascii="Times New Roman" w:eastAsia="Times New Roman" w:hAnsi="Times New Roman"/>
      <w:sz w:val="26"/>
    </w:rPr>
  </w:style>
  <w:style w:type="character" w:customStyle="1" w:styleId="Rientrocorpodeltesto3Carattere">
    <w:name w:val="Rientro corpo del testo 3 Carattere"/>
    <w:qFormat/>
    <w:rsid w:val="00AE28AD"/>
    <w:rPr>
      <w:rFonts w:eastAsia="Times New Roman"/>
      <w:sz w:val="16"/>
      <w:szCs w:val="16"/>
      <w:lang w:eastAsia="en-US"/>
    </w:rPr>
  </w:style>
  <w:style w:type="character" w:customStyle="1" w:styleId="Corpodeltesto2Carattere">
    <w:name w:val="Corpo del testo 2 Carattere"/>
    <w:qFormat/>
    <w:rsid w:val="00AE28AD"/>
    <w:rPr>
      <w:rFonts w:eastAsia="Times New Roman"/>
      <w:sz w:val="22"/>
      <w:szCs w:val="22"/>
      <w:lang w:eastAsia="en-US"/>
    </w:rPr>
  </w:style>
  <w:style w:type="character" w:customStyle="1" w:styleId="noteapiCarattere">
    <w:name w:val="note a piè Carattere"/>
    <w:qFormat/>
    <w:rsid w:val="00AE28AD"/>
    <w:rPr>
      <w:rFonts w:ascii="Times New Roman" w:eastAsia="Times New Roman" w:hAnsi="Times New Roman" w:cs="Times New Roman"/>
      <w:sz w:val="20"/>
      <w:szCs w:val="20"/>
      <w:lang w:eastAsia="it-IT"/>
    </w:rPr>
  </w:style>
  <w:style w:type="character" w:customStyle="1" w:styleId="provvnumart">
    <w:name w:val="provv_numart"/>
    <w:qFormat/>
    <w:rsid w:val="00AE28AD"/>
    <w:rPr>
      <w:b/>
      <w:bCs/>
    </w:rPr>
  </w:style>
  <w:style w:type="character" w:customStyle="1" w:styleId="MappadocumentoCarattere">
    <w:name w:val="Mappa documento Carattere"/>
    <w:qFormat/>
    <w:rsid w:val="00AE28AD"/>
    <w:rPr>
      <w:rFonts w:ascii="Tahoma" w:eastAsia="Times New Roman" w:hAnsi="Tahoma" w:cs="Tahoma"/>
      <w:sz w:val="16"/>
      <w:szCs w:val="16"/>
      <w:lang w:eastAsia="en-US"/>
    </w:rPr>
  </w:style>
  <w:style w:type="character" w:customStyle="1" w:styleId="provvvigore">
    <w:name w:val="provv_vigore"/>
    <w:qFormat/>
    <w:rsid w:val="00AE28AD"/>
    <w:rPr>
      <w:vanish w:val="0"/>
    </w:rPr>
  </w:style>
  <w:style w:type="character" w:customStyle="1" w:styleId="riferimento1">
    <w:name w:val="riferimento1"/>
    <w:qFormat/>
    <w:rsid w:val="00AE28AD"/>
    <w:rPr>
      <w:i/>
      <w:iCs/>
      <w:color w:val="058940"/>
    </w:rPr>
  </w:style>
  <w:style w:type="character" w:customStyle="1" w:styleId="CollegamentoInternetvisitato">
    <w:name w:val="Collegamento Internet visitato"/>
    <w:rsid w:val="00AE28AD"/>
    <w:rPr>
      <w:color w:val="800080"/>
      <w:u w:val="single"/>
    </w:rPr>
  </w:style>
  <w:style w:type="character" w:customStyle="1" w:styleId="Rientrocorpodeltesto2Carattere">
    <w:name w:val="Rientro corpo del testo 2 Carattere"/>
    <w:qFormat/>
    <w:rsid w:val="00AE28AD"/>
    <w:rPr>
      <w:rFonts w:ascii="Times New Roman" w:eastAsia="Times New Roman" w:hAnsi="Times New Roman"/>
      <w:sz w:val="24"/>
      <w:szCs w:val="24"/>
    </w:rPr>
  </w:style>
  <w:style w:type="character" w:customStyle="1" w:styleId="CorpotestoCarattere">
    <w:name w:val="Corpo testo Carattere"/>
    <w:qFormat/>
    <w:rsid w:val="00AE28AD"/>
    <w:rPr>
      <w:rFonts w:ascii="Times New Roman" w:eastAsia="Times New Roman" w:hAnsi="Times New Roman" w:cs="Times New Roman"/>
      <w:sz w:val="26"/>
      <w:szCs w:val="24"/>
      <w:lang w:eastAsia="it-IT"/>
    </w:rPr>
  </w:style>
  <w:style w:type="character" w:styleId="Numeropagina">
    <w:name w:val="page number"/>
    <w:qFormat/>
    <w:rsid w:val="00AE28AD"/>
  </w:style>
  <w:style w:type="character" w:customStyle="1" w:styleId="RientrocorpodeltestoCarattere">
    <w:name w:val="Rientro corpo del testo Carattere"/>
    <w:qFormat/>
    <w:rsid w:val="00AE28AD"/>
    <w:rPr>
      <w:rFonts w:ascii="Times New Roman" w:eastAsia="Times New Roman" w:hAnsi="Times New Roman"/>
      <w:b/>
      <w:bCs/>
      <w:i/>
      <w:iCs/>
    </w:rPr>
  </w:style>
  <w:style w:type="character" w:customStyle="1" w:styleId="Corpodeltesto3Carattere">
    <w:name w:val="Corpo del testo 3 Carattere"/>
    <w:qFormat/>
    <w:rsid w:val="00AE28AD"/>
    <w:rPr>
      <w:rFonts w:ascii="Times New Roman" w:eastAsia="Times New Roman" w:hAnsi="Times New Roman"/>
      <w:b/>
      <w:bCs/>
      <w:i/>
      <w:iCs/>
      <w:szCs w:val="24"/>
    </w:rPr>
  </w:style>
  <w:style w:type="character" w:customStyle="1" w:styleId="CarattereCarattere2">
    <w:name w:val="Carattere Carattere2"/>
    <w:qFormat/>
    <w:rsid w:val="00AE28AD"/>
    <w:rPr>
      <w:sz w:val="26"/>
      <w:szCs w:val="24"/>
      <w:lang w:val="it-IT" w:eastAsia="it-IT" w:bidi="ar-SA"/>
    </w:rPr>
  </w:style>
  <w:style w:type="character" w:customStyle="1" w:styleId="st1">
    <w:name w:val="st1"/>
    <w:qFormat/>
    <w:rsid w:val="00AE28AD"/>
  </w:style>
  <w:style w:type="character" w:customStyle="1" w:styleId="TestonormaleCarattere">
    <w:name w:val="Testo normale Carattere"/>
    <w:basedOn w:val="Carpredefinitoparagrafo"/>
    <w:qFormat/>
    <w:rsid w:val="00AE28AD"/>
    <w:rPr>
      <w:rFonts w:ascii="Garamond" w:eastAsia="Times New Roman" w:hAnsi="Garamond" w:cs="Consolas"/>
      <w:sz w:val="24"/>
      <w:szCs w:val="21"/>
      <w:lang w:eastAsia="en-US"/>
    </w:rPr>
  </w:style>
  <w:style w:type="character" w:styleId="Testosegnaposto">
    <w:name w:val="Placeholder Text"/>
    <w:basedOn w:val="Carpredefinitoparagrafo"/>
    <w:qFormat/>
    <w:rsid w:val="00AE28AD"/>
    <w:rPr>
      <w:color w:val="808080"/>
    </w:rPr>
  </w:style>
  <w:style w:type="character" w:customStyle="1" w:styleId="SommariodisciplinareCarattere">
    <w:name w:val="Sommario disciplinare Carattere"/>
    <w:basedOn w:val="Titolo1Carattere"/>
    <w:qFormat/>
    <w:rsid w:val="00AE28AD"/>
    <w:rPr>
      <w:rFonts w:ascii="Garamond" w:eastAsia="Times New Roman" w:hAnsi="Garamond" w:cs="Calibri"/>
      <w:b/>
      <w:bCs/>
      <w:color w:val="0F4761" w:themeColor="accent1" w:themeShade="BF"/>
      <w:kern w:val="0"/>
      <w:sz w:val="22"/>
      <w:szCs w:val="24"/>
    </w:rPr>
  </w:style>
  <w:style w:type="character" w:customStyle="1" w:styleId="apple-converted-space">
    <w:name w:val="apple-converted-space"/>
    <w:basedOn w:val="Carpredefinitoparagrafo"/>
    <w:qFormat/>
    <w:rsid w:val="00AE28AD"/>
  </w:style>
  <w:style w:type="character" w:customStyle="1" w:styleId="Saltoaindice">
    <w:name w:val="Salto a indice"/>
    <w:qFormat/>
    <w:rsid w:val="00AE28AD"/>
  </w:style>
  <w:style w:type="character" w:customStyle="1" w:styleId="WW8Num27z0">
    <w:name w:val="WW8Num27z0"/>
    <w:qFormat/>
    <w:rsid w:val="00AE28AD"/>
    <w:rPr>
      <w:rFonts w:ascii="Calibri" w:hAnsi="Calibri" w:cs="Calibri"/>
      <w:sz w:val="22"/>
      <w:szCs w:val="22"/>
    </w:rPr>
  </w:style>
  <w:style w:type="character" w:customStyle="1" w:styleId="WW8Num27z1">
    <w:name w:val="WW8Num27z1"/>
    <w:qFormat/>
    <w:rsid w:val="00AE28AD"/>
  </w:style>
  <w:style w:type="character" w:customStyle="1" w:styleId="WW8Num27z2">
    <w:name w:val="WW8Num27z2"/>
    <w:qFormat/>
    <w:rsid w:val="00AE28AD"/>
  </w:style>
  <w:style w:type="character" w:customStyle="1" w:styleId="WW8Num27z3">
    <w:name w:val="WW8Num27z3"/>
    <w:qFormat/>
    <w:rsid w:val="00AE28AD"/>
  </w:style>
  <w:style w:type="character" w:customStyle="1" w:styleId="WW8Num27z4">
    <w:name w:val="WW8Num27z4"/>
    <w:qFormat/>
    <w:rsid w:val="00AE28AD"/>
  </w:style>
  <w:style w:type="character" w:customStyle="1" w:styleId="WW8Num27z5">
    <w:name w:val="WW8Num27z5"/>
    <w:qFormat/>
    <w:rsid w:val="00AE28AD"/>
  </w:style>
  <w:style w:type="character" w:customStyle="1" w:styleId="WW8Num27z6">
    <w:name w:val="WW8Num27z6"/>
    <w:qFormat/>
    <w:rsid w:val="00AE28AD"/>
  </w:style>
  <w:style w:type="character" w:customStyle="1" w:styleId="WW8Num27z7">
    <w:name w:val="WW8Num27z7"/>
    <w:qFormat/>
    <w:rsid w:val="00AE28AD"/>
  </w:style>
  <w:style w:type="character" w:customStyle="1" w:styleId="WW8Num27z8">
    <w:name w:val="WW8Num27z8"/>
    <w:qFormat/>
    <w:rsid w:val="00AE28AD"/>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rsid w:val="00AE28AD"/>
  </w:style>
  <w:style w:type="character" w:customStyle="1" w:styleId="ANAC-TitoloSottoparagrafoCarattere">
    <w:name w:val="ANAC - Titolo Sottoparagrafo Carattere"/>
    <w:qFormat/>
    <w:rsid w:val="00AE28AD"/>
    <w:rPr>
      <w:rFonts w:ascii="Calibri Light" w:eastAsia="0" w:hAnsi="Calibri Light"/>
      <w:color w:val="2F5496"/>
      <w:sz w:val="28"/>
      <w:szCs w:val="22"/>
    </w:rPr>
  </w:style>
  <w:style w:type="character" w:customStyle="1" w:styleId="ANAC-TitoloParagrafoCarattere">
    <w:name w:val="ANAC - Titolo Paragrafo Carattere"/>
    <w:qFormat/>
    <w:rsid w:val="00AE28AD"/>
    <w:rPr>
      <w:rFonts w:ascii="Gotham Light" w:eastAsia="0" w:hAnsi="Gotham Light"/>
      <w:color w:val="2770B7"/>
      <w:sz w:val="28"/>
    </w:rPr>
  </w:style>
  <w:style w:type="character" w:customStyle="1" w:styleId="ANAC-TitoloCapitoloCarattere">
    <w:name w:val="ANAC - Titolo Capitolo Carattere"/>
    <w:qFormat/>
    <w:rsid w:val="00AE28AD"/>
    <w:rPr>
      <w:rFonts w:ascii="Gotham Light" w:eastAsia="0" w:hAnsi="Gotham Light"/>
      <w:iCs/>
      <w:color w:val="2F5496"/>
      <w:sz w:val="36"/>
      <w:szCs w:val="40"/>
    </w:rPr>
  </w:style>
  <w:style w:type="character" w:customStyle="1" w:styleId="ANAC-CapitoloCarattere">
    <w:name w:val="ANAC - Capitolo Carattere"/>
    <w:qFormat/>
    <w:rsid w:val="00AE28AD"/>
    <w:rPr>
      <w:rFonts w:ascii="Calibri Light" w:eastAsia="0" w:hAnsi="Calibri Light"/>
      <w:color w:val="2F5496"/>
      <w:sz w:val="32"/>
      <w:szCs w:val="32"/>
    </w:rPr>
  </w:style>
  <w:style w:type="character" w:customStyle="1" w:styleId="TitoloParagrafoChar">
    <w:name w:val="Titolo Paragrafo Char"/>
    <w:qFormat/>
    <w:rsid w:val="00AE28AD"/>
    <w:rPr>
      <w:rFonts w:ascii="Calibri Light" w:eastAsia="0" w:hAnsi="Calibri Light"/>
      <w:color w:val="2F5496"/>
      <w:sz w:val="28"/>
    </w:rPr>
  </w:style>
  <w:style w:type="character" w:customStyle="1" w:styleId="TitoloCapitoloChar">
    <w:name w:val="Titolo Capitolo Char"/>
    <w:qFormat/>
    <w:rsid w:val="00AE28AD"/>
    <w:rPr>
      <w:rFonts w:ascii="Gotham Light" w:eastAsia="0" w:hAnsi="Gotham Light"/>
      <w:iCs/>
      <w:color w:val="2F5496"/>
      <w:sz w:val="36"/>
      <w:szCs w:val="40"/>
    </w:rPr>
  </w:style>
  <w:style w:type="character" w:customStyle="1" w:styleId="NumeroCapitoloChar">
    <w:name w:val="Numero Capitolo Char"/>
    <w:qFormat/>
    <w:rsid w:val="00AE28AD"/>
    <w:rPr>
      <w:rFonts w:ascii="Gotham Light" w:eastAsia="0" w:hAnsi="Gotham Light"/>
      <w:color w:val="2770B7"/>
      <w:sz w:val="48"/>
      <w:szCs w:val="36"/>
    </w:rPr>
  </w:style>
  <w:style w:type="character" w:customStyle="1" w:styleId="TitoloParteChar">
    <w:name w:val="Titolo Parte Char"/>
    <w:qFormat/>
    <w:rsid w:val="00AE28AD"/>
    <w:rPr>
      <w:rFonts w:ascii="Gotham Book" w:eastAsia="Times New Roman (Corpo CS)" w:hAnsi="Gotham Book"/>
      <w:caps/>
      <w:color w:val="FFFFFF"/>
      <w:sz w:val="40"/>
      <w:szCs w:val="40"/>
      <w:lang w:eastAsia="zh-CN"/>
    </w:rPr>
  </w:style>
  <w:style w:type="character" w:customStyle="1" w:styleId="ParteNumeroChar">
    <w:name w:val="Parte Numero Char"/>
    <w:qFormat/>
    <w:rsid w:val="00AE28AD"/>
    <w:rPr>
      <w:rFonts w:ascii="Gotham Medium" w:eastAsia="Times New Roman (Corpo CS)" w:hAnsi="Gotham Medium"/>
      <w:caps/>
      <w:color w:val="FFFFFF"/>
      <w:sz w:val="28"/>
      <w:szCs w:val="28"/>
    </w:rPr>
  </w:style>
  <w:style w:type="character" w:customStyle="1" w:styleId="ParagrafobaseChar">
    <w:name w:val="[Paragrafo base] Char"/>
    <w:qFormat/>
    <w:rsid w:val="00AE28AD"/>
    <w:rPr>
      <w:rFonts w:ascii="Minion Pro" w:eastAsia="Minion Pro" w:hAnsi="Minion Pro"/>
      <w:color w:val="000000"/>
    </w:rPr>
  </w:style>
  <w:style w:type="character" w:customStyle="1" w:styleId="NessunaspaziaturaCarattere">
    <w:name w:val="Nessuna spaziatura Carattere"/>
    <w:qFormat/>
    <w:rsid w:val="00AE28AD"/>
    <w:rPr>
      <w:rFonts w:eastAsia="0"/>
      <w:szCs w:val="22"/>
      <w:lang w:eastAsia="en-US"/>
    </w:rPr>
  </w:style>
  <w:style w:type="character" w:customStyle="1" w:styleId="Caratteridinumerazione">
    <w:name w:val="Caratteri di numerazione"/>
    <w:qFormat/>
    <w:rsid w:val="00AE28AD"/>
  </w:style>
  <w:style w:type="character" w:customStyle="1" w:styleId="Menzionenonrisolta1">
    <w:name w:val="Menzione non risolta1"/>
    <w:basedOn w:val="Carpredefinitoparagrafo"/>
    <w:qFormat/>
    <w:rsid w:val="00AE28AD"/>
    <w:rPr>
      <w:color w:val="605E5C"/>
      <w:highlight w:val="lightGray"/>
    </w:rPr>
  </w:style>
  <w:style w:type="character" w:customStyle="1" w:styleId="Punti">
    <w:name w:val="Punti"/>
    <w:qFormat/>
    <w:rsid w:val="00AE28AD"/>
    <w:rPr>
      <w:rFonts w:ascii="OpenSymbol" w:eastAsia="OpenSymbol" w:hAnsi="OpenSymbol" w:cs="OpenSymbol"/>
    </w:rPr>
  </w:style>
  <w:style w:type="character" w:customStyle="1" w:styleId="Caratterinotaapidipagina">
    <w:name w:val="Caratteri nota a piè di pagina"/>
    <w:qFormat/>
    <w:rsid w:val="00AE28AD"/>
  </w:style>
  <w:style w:type="character" w:customStyle="1" w:styleId="Caratterinotadichiusura">
    <w:name w:val="Caratteri nota di chiusura"/>
    <w:qFormat/>
    <w:rsid w:val="00AE28AD"/>
  </w:style>
  <w:style w:type="character" w:customStyle="1" w:styleId="CITE">
    <w:name w:val="CITE"/>
    <w:qFormat/>
    <w:rsid w:val="00AE28AD"/>
    <w:rPr>
      <w:i/>
    </w:rPr>
  </w:style>
  <w:style w:type="character" w:customStyle="1" w:styleId="CODE">
    <w:name w:val="CODE"/>
    <w:qFormat/>
    <w:rsid w:val="00AE28AD"/>
    <w:rPr>
      <w:rFonts w:ascii="Courier New" w:hAnsi="Courier New"/>
      <w:sz w:val="20"/>
    </w:rPr>
  </w:style>
  <w:style w:type="character" w:customStyle="1" w:styleId="Keyboard">
    <w:name w:val="Keyboard"/>
    <w:qFormat/>
    <w:rsid w:val="00AE28AD"/>
    <w:rPr>
      <w:rFonts w:ascii="Courier New" w:hAnsi="Courier New"/>
      <w:b/>
      <w:sz w:val="20"/>
    </w:rPr>
  </w:style>
  <w:style w:type="character" w:customStyle="1" w:styleId="Sample">
    <w:name w:val="Sample"/>
    <w:qFormat/>
    <w:rsid w:val="00AE28AD"/>
    <w:rPr>
      <w:rFonts w:ascii="Courier New" w:hAnsi="Courier New"/>
    </w:rPr>
  </w:style>
  <w:style w:type="character" w:customStyle="1" w:styleId="Typewriter">
    <w:name w:val="Typewriter"/>
    <w:qFormat/>
    <w:rsid w:val="00AE28AD"/>
    <w:rPr>
      <w:rFonts w:ascii="Courier New" w:hAnsi="Courier New"/>
      <w:sz w:val="20"/>
    </w:rPr>
  </w:style>
  <w:style w:type="character" w:customStyle="1" w:styleId="HTMLMarkup">
    <w:name w:val="HTML Markup"/>
    <w:qFormat/>
    <w:rsid w:val="00AE28AD"/>
    <w:rPr>
      <w:vanish/>
      <w:color w:val="FF0000"/>
    </w:rPr>
  </w:style>
  <w:style w:type="character" w:customStyle="1" w:styleId="Comment">
    <w:name w:val="Comment"/>
    <w:qFormat/>
    <w:rsid w:val="00AE28AD"/>
    <w:rPr>
      <w:vanish/>
    </w:rPr>
  </w:style>
  <w:style w:type="paragraph" w:styleId="Corpotesto">
    <w:name w:val="Body Text"/>
    <w:basedOn w:val="Normale"/>
    <w:link w:val="CorpotestoCarattere2"/>
    <w:rsid w:val="00AE28AD"/>
    <w:pPr>
      <w:widowControl w:val="0"/>
      <w:spacing w:line="259" w:lineRule="exact"/>
    </w:pPr>
    <w:rPr>
      <w:rFonts w:ascii="Times New Roman" w:hAnsi="Times New Roman"/>
      <w:sz w:val="26"/>
      <w:szCs w:val="20"/>
    </w:rPr>
  </w:style>
  <w:style w:type="character" w:customStyle="1" w:styleId="CorpotestoCarattere2">
    <w:name w:val="Corpo testo Carattere2"/>
    <w:basedOn w:val="Carpredefinitoparagrafo"/>
    <w:link w:val="Corpotesto"/>
    <w:rsid w:val="00AE28AD"/>
    <w:rPr>
      <w:rFonts w:ascii="Times New Roman" w:eastAsia="Times New Roman" w:hAnsi="Times New Roman" w:cs="Times New Roman"/>
      <w:kern w:val="0"/>
      <w:sz w:val="26"/>
      <w:szCs w:val="20"/>
    </w:rPr>
  </w:style>
  <w:style w:type="paragraph" w:styleId="Elenco">
    <w:name w:val="List"/>
    <w:basedOn w:val="Corpotesto"/>
    <w:rsid w:val="00AE28AD"/>
    <w:rPr>
      <w:rFonts w:cs="Lucida Sans"/>
    </w:rPr>
  </w:style>
  <w:style w:type="paragraph" w:styleId="Didascalia">
    <w:name w:val="caption"/>
    <w:basedOn w:val="Normale"/>
    <w:next w:val="Normale"/>
    <w:qFormat/>
    <w:rsid w:val="00AE28AD"/>
    <w:pPr>
      <w:spacing w:before="120"/>
    </w:pPr>
    <w:rPr>
      <w:iCs/>
      <w:szCs w:val="18"/>
    </w:rPr>
  </w:style>
  <w:style w:type="paragraph" w:customStyle="1" w:styleId="Indice">
    <w:name w:val="Indice"/>
    <w:basedOn w:val="Normale"/>
    <w:qFormat/>
    <w:rsid w:val="00AE28AD"/>
    <w:pPr>
      <w:suppressLineNumbers/>
    </w:pPr>
    <w:rPr>
      <w:rFonts w:cs="Lucida Sans"/>
    </w:rPr>
  </w:style>
  <w:style w:type="paragraph" w:customStyle="1" w:styleId="Default">
    <w:name w:val="Default"/>
    <w:link w:val="DefaultCarattere"/>
    <w:uiPriority w:val="99"/>
    <w:qFormat/>
    <w:rsid w:val="00AE28AD"/>
    <w:pPr>
      <w:widowControl w:val="0"/>
      <w:spacing w:after="0" w:line="276" w:lineRule="auto"/>
      <w:jc w:val="both"/>
    </w:pPr>
    <w:rPr>
      <w:rFonts w:ascii="Book-Antiqua,Bold" w:eastAsia="Calibri" w:hAnsi="Book-Antiqua,Bold" w:cs="Book-Antiqua,Bold"/>
      <w:color w:val="000000"/>
      <w:kern w:val="0"/>
      <w:lang w:eastAsia="it-IT"/>
    </w:rPr>
  </w:style>
  <w:style w:type="paragraph" w:styleId="Testofumetto">
    <w:name w:val="Balloon Text"/>
    <w:basedOn w:val="Normale"/>
    <w:link w:val="TestofumettoCarattere1"/>
    <w:qFormat/>
    <w:rsid w:val="00AE28AD"/>
    <w:pPr>
      <w:spacing w:line="240" w:lineRule="auto"/>
    </w:pPr>
    <w:rPr>
      <w:rFonts w:ascii="Tahoma" w:eastAsia="Calibri" w:hAnsi="Tahoma"/>
      <w:sz w:val="16"/>
      <w:szCs w:val="16"/>
    </w:rPr>
  </w:style>
  <w:style w:type="character" w:customStyle="1" w:styleId="TestofumettoCarattere1">
    <w:name w:val="Testo fumetto Carattere1"/>
    <w:basedOn w:val="Carpredefinitoparagrafo"/>
    <w:link w:val="Testofumetto"/>
    <w:rsid w:val="00AE28AD"/>
    <w:rPr>
      <w:rFonts w:ascii="Tahoma" w:eastAsia="Calibri" w:hAnsi="Tahoma" w:cs="Times New Roman"/>
      <w:kern w:val="0"/>
      <w:sz w:val="16"/>
      <w:szCs w:val="16"/>
    </w:rPr>
  </w:style>
  <w:style w:type="paragraph" w:customStyle="1" w:styleId="Paragrafoelenco1">
    <w:name w:val="Paragrafo elenco1"/>
    <w:basedOn w:val="Normale"/>
    <w:qFormat/>
    <w:rsid w:val="00AE28AD"/>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rsid w:val="00AE28AD"/>
  </w:style>
  <w:style w:type="paragraph" w:styleId="Intestazione">
    <w:name w:val="header"/>
    <w:basedOn w:val="Normale"/>
    <w:link w:val="IntestazioneCarattere1"/>
    <w:rsid w:val="00AE28AD"/>
    <w:pPr>
      <w:tabs>
        <w:tab w:val="center" w:pos="4819"/>
        <w:tab w:val="right" w:pos="9638"/>
      </w:tabs>
      <w:spacing w:before="280" w:after="280" w:line="240" w:lineRule="auto"/>
    </w:pPr>
    <w:rPr>
      <w:sz w:val="20"/>
      <w:szCs w:val="20"/>
      <w:lang w:eastAsia="it-IT"/>
    </w:rPr>
  </w:style>
  <w:style w:type="character" w:customStyle="1" w:styleId="IntestazioneCarattere1">
    <w:name w:val="Intestazione Carattere1"/>
    <w:basedOn w:val="Carpredefinitoparagrafo"/>
    <w:link w:val="Intestazione"/>
    <w:rsid w:val="00AE28AD"/>
    <w:rPr>
      <w:rFonts w:ascii="Garamond" w:eastAsia="Times New Roman" w:hAnsi="Garamond" w:cs="Times New Roman"/>
      <w:kern w:val="0"/>
      <w:sz w:val="20"/>
      <w:szCs w:val="20"/>
      <w:lang w:eastAsia="it-IT"/>
    </w:rPr>
  </w:style>
  <w:style w:type="paragraph" w:styleId="Pidipagina">
    <w:name w:val="footer"/>
    <w:basedOn w:val="Normale"/>
    <w:link w:val="PidipaginaCarattere1"/>
    <w:rsid w:val="00AE28AD"/>
    <w:pPr>
      <w:tabs>
        <w:tab w:val="center" w:pos="4819"/>
        <w:tab w:val="right" w:pos="9638"/>
      </w:tabs>
      <w:spacing w:before="280" w:after="280" w:line="240" w:lineRule="auto"/>
    </w:pPr>
    <w:rPr>
      <w:sz w:val="20"/>
      <w:szCs w:val="20"/>
      <w:lang w:eastAsia="it-IT"/>
    </w:rPr>
  </w:style>
  <w:style w:type="character" w:customStyle="1" w:styleId="PidipaginaCarattere1">
    <w:name w:val="Piè di pagina Carattere1"/>
    <w:basedOn w:val="Carpredefinitoparagrafo"/>
    <w:link w:val="Pidipagina"/>
    <w:rsid w:val="00AE28AD"/>
    <w:rPr>
      <w:rFonts w:ascii="Garamond" w:eastAsia="Times New Roman" w:hAnsi="Garamond" w:cs="Times New Roman"/>
      <w:kern w:val="0"/>
      <w:sz w:val="20"/>
      <w:szCs w:val="20"/>
      <w:lang w:eastAsia="it-IT"/>
    </w:rPr>
  </w:style>
  <w:style w:type="paragraph" w:styleId="Testonotaapidipagina">
    <w:name w:val="footnote text"/>
    <w:basedOn w:val="Normale"/>
    <w:link w:val="TestonotaapidipaginaCarattere1"/>
    <w:uiPriority w:val="99"/>
    <w:rsid w:val="00AE28AD"/>
    <w:pPr>
      <w:spacing w:before="280" w:after="280" w:line="240" w:lineRule="auto"/>
    </w:pPr>
    <w:rPr>
      <w:sz w:val="20"/>
      <w:szCs w:val="20"/>
      <w:lang w:eastAsia="it-IT"/>
    </w:rPr>
  </w:style>
  <w:style w:type="character" w:customStyle="1" w:styleId="TestonotaapidipaginaCarattere1">
    <w:name w:val="Testo nota a piè di pagina Carattere1"/>
    <w:basedOn w:val="Carpredefinitoparagrafo"/>
    <w:link w:val="Testonotaapidipagina"/>
    <w:rsid w:val="00AE28AD"/>
    <w:rPr>
      <w:rFonts w:ascii="Garamond" w:eastAsia="Times New Roman" w:hAnsi="Garamond" w:cs="Times New Roman"/>
      <w:kern w:val="0"/>
      <w:sz w:val="20"/>
      <w:szCs w:val="20"/>
      <w:lang w:eastAsia="it-IT"/>
    </w:rPr>
  </w:style>
  <w:style w:type="paragraph" w:customStyle="1" w:styleId="provvr0">
    <w:name w:val="provv_r0"/>
    <w:basedOn w:val="Normale"/>
    <w:qFormat/>
    <w:rsid w:val="00AE28AD"/>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rsid w:val="00AE28AD"/>
    <w:pPr>
      <w:spacing w:before="280" w:after="280" w:line="240" w:lineRule="auto"/>
    </w:pPr>
    <w:rPr>
      <w:rFonts w:eastAsia="Calibri"/>
      <w:sz w:val="30"/>
      <w:szCs w:val="30"/>
      <w:lang w:eastAsia="it-IT"/>
    </w:rPr>
  </w:style>
  <w:style w:type="paragraph" w:customStyle="1" w:styleId="Stile1">
    <w:name w:val="Stile1"/>
    <w:basedOn w:val="Titolo1"/>
    <w:qFormat/>
    <w:rsid w:val="00AE28AD"/>
    <w:pPr>
      <w:spacing w:before="280" w:after="280" w:line="240" w:lineRule="atLeast"/>
      <w:jc w:val="center"/>
    </w:pPr>
    <w:rPr>
      <w:rFonts w:ascii="Times New Roman" w:eastAsia="Calibri" w:hAnsi="Times New Roman" w:cs="Times New Roman"/>
      <w:b/>
      <w:bCs/>
      <w:color w:val="auto"/>
      <w:sz w:val="28"/>
      <w:szCs w:val="28"/>
      <w:lang w:eastAsia="it-IT"/>
    </w:rPr>
  </w:style>
  <w:style w:type="paragraph" w:styleId="Sommario1">
    <w:name w:val="toc 1"/>
    <w:basedOn w:val="Normale"/>
    <w:next w:val="Normale"/>
    <w:autoRedefine/>
    <w:uiPriority w:val="39"/>
    <w:rsid w:val="00AE28AD"/>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rsid w:val="00A61923"/>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rsid w:val="00AE28AD"/>
    <w:pPr>
      <w:spacing w:after="0" w:line="276" w:lineRule="auto"/>
      <w:jc w:val="both"/>
    </w:pPr>
    <w:rPr>
      <w:rFonts w:ascii="Calibri" w:eastAsia="Calibri" w:hAnsi="Calibri" w:cs="Times New Roman"/>
      <w:kern w:val="0"/>
      <w:sz w:val="22"/>
      <w:szCs w:val="22"/>
    </w:rPr>
  </w:style>
  <w:style w:type="paragraph" w:styleId="NormaleWeb">
    <w:name w:val="Normal (Web)"/>
    <w:basedOn w:val="Normale"/>
    <w:uiPriority w:val="99"/>
    <w:qFormat/>
    <w:rsid w:val="00AE28AD"/>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rsid w:val="00AE28AD"/>
    <w:pPr>
      <w:spacing w:before="280" w:after="280"/>
      <w:jc w:val="center"/>
    </w:pPr>
    <w:rPr>
      <w:rFonts w:ascii="Garamond" w:eastAsia="Calibri" w:hAnsi="Garamond" w:cs="Times New Roman"/>
      <w:b/>
      <w:bCs/>
      <w:color w:val="auto"/>
      <w:sz w:val="28"/>
      <w:szCs w:val="28"/>
    </w:rPr>
  </w:style>
  <w:style w:type="paragraph" w:styleId="Testonotadichiusura">
    <w:name w:val="endnote text"/>
    <w:basedOn w:val="Normale"/>
    <w:link w:val="TestonotadichiusuraCarattere1"/>
    <w:rsid w:val="00AE28AD"/>
    <w:rPr>
      <w:sz w:val="20"/>
      <w:szCs w:val="20"/>
    </w:rPr>
  </w:style>
  <w:style w:type="character" w:customStyle="1" w:styleId="TestonotadichiusuraCarattere1">
    <w:name w:val="Testo nota di chiusura Carattere1"/>
    <w:basedOn w:val="Carpredefinitoparagrafo"/>
    <w:link w:val="Testonotadichiusura"/>
    <w:rsid w:val="00AE28AD"/>
    <w:rPr>
      <w:rFonts w:ascii="Garamond" w:eastAsia="Times New Roman" w:hAnsi="Garamond" w:cs="Times New Roman"/>
      <w:kern w:val="0"/>
      <w:sz w:val="20"/>
      <w:szCs w:val="20"/>
    </w:rPr>
  </w:style>
  <w:style w:type="paragraph" w:customStyle="1" w:styleId="provvr1">
    <w:name w:val="provv_r1"/>
    <w:basedOn w:val="Normale"/>
    <w:qFormat/>
    <w:rsid w:val="00AE28AD"/>
    <w:pPr>
      <w:spacing w:before="280" w:after="280" w:line="240" w:lineRule="auto"/>
      <w:ind w:firstLine="400"/>
    </w:pPr>
    <w:rPr>
      <w:rFonts w:ascii="Times New Roman" w:hAnsi="Times New Roman"/>
      <w:szCs w:val="24"/>
      <w:lang w:eastAsia="it-IT"/>
    </w:rPr>
  </w:style>
  <w:style w:type="paragraph" w:styleId="Testocommento">
    <w:name w:val="annotation text"/>
    <w:basedOn w:val="Normale"/>
    <w:link w:val="TestocommentoCarattere1"/>
    <w:uiPriority w:val="99"/>
    <w:qFormat/>
    <w:rsid w:val="00AE28AD"/>
    <w:rPr>
      <w:sz w:val="20"/>
      <w:szCs w:val="20"/>
    </w:rPr>
  </w:style>
  <w:style w:type="character" w:customStyle="1" w:styleId="TestocommentoCarattere1">
    <w:name w:val="Testo commento Carattere1"/>
    <w:basedOn w:val="Carpredefinitoparagrafo"/>
    <w:link w:val="Testocommento"/>
    <w:uiPriority w:val="99"/>
    <w:rsid w:val="00AE28AD"/>
    <w:rPr>
      <w:rFonts w:ascii="Garamond" w:eastAsia="Times New Roman" w:hAnsi="Garamond" w:cs="Times New Roman"/>
      <w:kern w:val="0"/>
      <w:sz w:val="20"/>
      <w:szCs w:val="20"/>
    </w:rPr>
  </w:style>
  <w:style w:type="paragraph" w:styleId="Soggettocommento">
    <w:name w:val="annotation subject"/>
    <w:basedOn w:val="Testocommento"/>
    <w:next w:val="Testocommento"/>
    <w:link w:val="SoggettocommentoCarattere1"/>
    <w:qFormat/>
    <w:rsid w:val="00AE28AD"/>
    <w:rPr>
      <w:b/>
      <w:bCs/>
    </w:rPr>
  </w:style>
  <w:style w:type="character" w:customStyle="1" w:styleId="SoggettocommentoCarattere1">
    <w:name w:val="Soggetto commento Carattere1"/>
    <w:basedOn w:val="TestocommentoCarattere1"/>
    <w:link w:val="Soggettocommento"/>
    <w:rsid w:val="00AE28AD"/>
    <w:rPr>
      <w:rFonts w:ascii="Garamond" w:eastAsia="Times New Roman" w:hAnsi="Garamond" w:cs="Times New Roman"/>
      <w:b/>
      <w:bCs/>
      <w:kern w:val="0"/>
      <w:sz w:val="20"/>
      <w:szCs w:val="20"/>
    </w:rPr>
  </w:style>
  <w:style w:type="paragraph" w:customStyle="1" w:styleId="stile10">
    <w:name w:val="stile1"/>
    <w:basedOn w:val="Normale"/>
    <w:qFormat/>
    <w:rsid w:val="00AE28AD"/>
    <w:pPr>
      <w:spacing w:before="280" w:after="280" w:line="240" w:lineRule="auto"/>
    </w:pPr>
    <w:rPr>
      <w:rFonts w:ascii="Times New Roman" w:hAnsi="Times New Roman"/>
      <w:szCs w:val="24"/>
      <w:lang w:eastAsia="it-IT"/>
    </w:rPr>
  </w:style>
  <w:style w:type="paragraph" w:customStyle="1" w:styleId="bollo">
    <w:name w:val="bollo"/>
    <w:basedOn w:val="Normale"/>
    <w:qFormat/>
    <w:rsid w:val="00AE28AD"/>
    <w:pPr>
      <w:spacing w:line="567" w:lineRule="atLeast"/>
    </w:pPr>
    <w:rPr>
      <w:rFonts w:ascii="Times New Roman" w:hAnsi="Times New Roman"/>
      <w:szCs w:val="20"/>
      <w:lang w:eastAsia="it-IT"/>
    </w:rPr>
  </w:style>
  <w:style w:type="paragraph" w:customStyle="1" w:styleId="provvnota">
    <w:name w:val="provv_nota"/>
    <w:basedOn w:val="Normale"/>
    <w:qFormat/>
    <w:rsid w:val="00AE28AD"/>
    <w:pPr>
      <w:spacing w:before="280" w:after="280" w:line="240" w:lineRule="auto"/>
    </w:pPr>
    <w:rPr>
      <w:rFonts w:ascii="Times New Roman" w:hAnsi="Times New Roman"/>
      <w:szCs w:val="24"/>
      <w:lang w:eastAsia="it-IT"/>
    </w:rPr>
  </w:style>
  <w:style w:type="paragraph" w:customStyle="1" w:styleId="provvestremo">
    <w:name w:val="provv_estremo"/>
    <w:basedOn w:val="Normale"/>
    <w:qFormat/>
    <w:rsid w:val="00AE28AD"/>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rsid w:val="00AE28AD"/>
    <w:pPr>
      <w:spacing w:before="280" w:after="280" w:line="240" w:lineRule="atLeast"/>
      <w:ind w:left="720"/>
      <w:contextualSpacing/>
    </w:pPr>
    <w:rPr>
      <w:rFonts w:eastAsia="Calibri"/>
      <w:lang w:eastAsia="it-IT"/>
    </w:rPr>
  </w:style>
  <w:style w:type="paragraph" w:styleId="Revisione">
    <w:name w:val="Revision"/>
    <w:qFormat/>
    <w:rsid w:val="00AE28AD"/>
    <w:pPr>
      <w:spacing w:after="0" w:line="276" w:lineRule="auto"/>
      <w:jc w:val="both"/>
    </w:pPr>
    <w:rPr>
      <w:rFonts w:ascii="Calibri" w:eastAsia="Times New Roman" w:hAnsi="Calibri" w:cs="Times New Roman"/>
      <w:kern w:val="0"/>
      <w:sz w:val="22"/>
      <w:szCs w:val="22"/>
    </w:rPr>
  </w:style>
  <w:style w:type="paragraph" w:styleId="Rientrocorpodeltesto3">
    <w:name w:val="Body Text Indent 3"/>
    <w:basedOn w:val="Normale"/>
    <w:link w:val="Rientrocorpodeltesto3Carattere1"/>
    <w:qFormat/>
    <w:rsid w:val="00AE28AD"/>
    <w:pPr>
      <w:spacing w:after="120"/>
      <w:ind w:left="283"/>
    </w:pPr>
    <w:rPr>
      <w:sz w:val="16"/>
      <w:szCs w:val="16"/>
    </w:rPr>
  </w:style>
  <w:style w:type="character" w:customStyle="1" w:styleId="Rientrocorpodeltesto3Carattere1">
    <w:name w:val="Rientro corpo del testo 3 Carattere1"/>
    <w:basedOn w:val="Carpredefinitoparagrafo"/>
    <w:link w:val="Rientrocorpodeltesto3"/>
    <w:rsid w:val="00AE28AD"/>
    <w:rPr>
      <w:rFonts w:ascii="Garamond" w:eastAsia="Times New Roman" w:hAnsi="Garamond" w:cs="Times New Roman"/>
      <w:kern w:val="0"/>
      <w:sz w:val="16"/>
      <w:szCs w:val="16"/>
    </w:rPr>
  </w:style>
  <w:style w:type="paragraph" w:customStyle="1" w:styleId="Rub1">
    <w:name w:val="Rub1"/>
    <w:basedOn w:val="Normale"/>
    <w:qFormat/>
    <w:rsid w:val="00AE28AD"/>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link w:val="Corpodeltesto2Carattere1"/>
    <w:qFormat/>
    <w:rsid w:val="00AE28AD"/>
    <w:pPr>
      <w:spacing w:after="120" w:line="480" w:lineRule="auto"/>
    </w:pPr>
  </w:style>
  <w:style w:type="character" w:customStyle="1" w:styleId="Corpodeltesto2Carattere1">
    <w:name w:val="Corpo del testo 2 Carattere1"/>
    <w:basedOn w:val="Carpredefinitoparagrafo"/>
    <w:link w:val="Corpodeltesto2"/>
    <w:rsid w:val="00AE28AD"/>
    <w:rPr>
      <w:rFonts w:ascii="Garamond" w:eastAsia="Times New Roman" w:hAnsi="Garamond" w:cs="Times New Roman"/>
      <w:kern w:val="0"/>
      <w:szCs w:val="22"/>
    </w:rPr>
  </w:style>
  <w:style w:type="paragraph" w:customStyle="1" w:styleId="Rientrocorpodeltesto21">
    <w:name w:val="Rientro corpo del testo 21"/>
    <w:basedOn w:val="Normale"/>
    <w:qFormat/>
    <w:rsid w:val="00AE28AD"/>
    <w:pPr>
      <w:spacing w:line="240" w:lineRule="auto"/>
      <w:ind w:left="360"/>
    </w:pPr>
    <w:rPr>
      <w:rFonts w:ascii="Times New Roman" w:hAnsi="Times New Roman"/>
      <w:szCs w:val="20"/>
      <w:lang w:eastAsia="it-IT"/>
    </w:rPr>
  </w:style>
  <w:style w:type="paragraph" w:customStyle="1" w:styleId="noteapi">
    <w:name w:val="note a piè"/>
    <w:basedOn w:val="Testonotaapidipagina"/>
    <w:qFormat/>
    <w:rsid w:val="00AE28AD"/>
    <w:rPr>
      <w:rFonts w:ascii="Times New Roman" w:hAnsi="Times New Roman"/>
    </w:rPr>
  </w:style>
  <w:style w:type="paragraph" w:styleId="Mappadocumento">
    <w:name w:val="Document Map"/>
    <w:basedOn w:val="Normale"/>
    <w:link w:val="MappadocumentoCarattere1"/>
    <w:qFormat/>
    <w:rsid w:val="00AE28AD"/>
    <w:rPr>
      <w:rFonts w:ascii="Tahoma" w:hAnsi="Tahoma"/>
      <w:sz w:val="16"/>
      <w:szCs w:val="16"/>
    </w:rPr>
  </w:style>
  <w:style w:type="character" w:customStyle="1" w:styleId="MappadocumentoCarattere1">
    <w:name w:val="Mappa documento Carattere1"/>
    <w:basedOn w:val="Carpredefinitoparagrafo"/>
    <w:link w:val="Mappadocumento"/>
    <w:rsid w:val="00AE28AD"/>
    <w:rPr>
      <w:rFonts w:ascii="Tahoma" w:eastAsia="Times New Roman" w:hAnsi="Tahoma" w:cs="Times New Roman"/>
      <w:kern w:val="0"/>
      <w:sz w:val="16"/>
      <w:szCs w:val="16"/>
    </w:rPr>
  </w:style>
  <w:style w:type="paragraph" w:customStyle="1" w:styleId="grassetto1">
    <w:name w:val="grassetto1"/>
    <w:basedOn w:val="Normale"/>
    <w:qFormat/>
    <w:rsid w:val="00AE28AD"/>
    <w:pPr>
      <w:spacing w:after="24" w:line="240" w:lineRule="auto"/>
      <w:jc w:val="left"/>
    </w:pPr>
    <w:rPr>
      <w:rFonts w:ascii="Times New Roman" w:hAnsi="Times New Roman"/>
      <w:b/>
      <w:bCs/>
      <w:szCs w:val="24"/>
      <w:lang w:eastAsia="it-IT"/>
    </w:rPr>
  </w:style>
  <w:style w:type="paragraph" w:styleId="Titolosommario">
    <w:name w:val="TOC Heading"/>
    <w:basedOn w:val="Titolo1"/>
    <w:next w:val="Normale"/>
    <w:qFormat/>
    <w:rsid w:val="00AE28AD"/>
    <w:pPr>
      <w:spacing w:before="280" w:after="280"/>
    </w:pPr>
    <w:rPr>
      <w:rFonts w:ascii="Garamond" w:eastAsia="Times New Roman" w:hAnsi="Garamond" w:cs="Times New Roman"/>
      <w:b/>
      <w:bCs/>
      <w:color w:val="auto"/>
      <w:sz w:val="28"/>
      <w:szCs w:val="28"/>
      <w:lang w:eastAsia="it-IT"/>
    </w:rPr>
  </w:style>
  <w:style w:type="paragraph" w:customStyle="1" w:styleId="provvc">
    <w:name w:val="provv_c"/>
    <w:basedOn w:val="Normale"/>
    <w:qFormat/>
    <w:rsid w:val="00AE28AD"/>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AE28AD"/>
    <w:pPr>
      <w:tabs>
        <w:tab w:val="left" w:pos="1100"/>
        <w:tab w:val="right" w:leader="dot" w:pos="9629"/>
      </w:tabs>
      <w:spacing w:line="240" w:lineRule="auto"/>
      <w:ind w:left="896" w:hanging="454"/>
      <w:jc w:val="left"/>
    </w:pPr>
    <w:rPr>
      <w:iCs/>
      <w:sz w:val="20"/>
      <w:szCs w:val="20"/>
    </w:rPr>
  </w:style>
  <w:style w:type="paragraph" w:customStyle="1" w:styleId="Rientrocorpodeltesto211">
    <w:name w:val="Rientro corpo del testo 211"/>
    <w:basedOn w:val="Normale"/>
    <w:qFormat/>
    <w:rsid w:val="00AE28AD"/>
    <w:pPr>
      <w:spacing w:line="240" w:lineRule="auto"/>
      <w:ind w:left="360"/>
    </w:pPr>
    <w:rPr>
      <w:rFonts w:ascii="Times New Roman" w:hAnsi="Times New Roman"/>
      <w:szCs w:val="20"/>
      <w:lang w:eastAsia="it-IT"/>
    </w:rPr>
  </w:style>
  <w:style w:type="paragraph" w:styleId="Rientrocorpodeltesto2">
    <w:name w:val="Body Text Indent 2"/>
    <w:basedOn w:val="Normale"/>
    <w:link w:val="Rientrocorpodeltesto2Carattere1"/>
    <w:qFormat/>
    <w:rsid w:val="00AE28AD"/>
    <w:pPr>
      <w:tabs>
        <w:tab w:val="left" w:pos="1068"/>
      </w:tabs>
      <w:spacing w:line="240" w:lineRule="auto"/>
      <w:ind w:left="720"/>
    </w:pPr>
    <w:rPr>
      <w:rFonts w:ascii="Times New Roman" w:hAnsi="Times New Roman"/>
      <w:szCs w:val="24"/>
      <w:lang w:eastAsia="it-IT"/>
    </w:rPr>
  </w:style>
  <w:style w:type="character" w:customStyle="1" w:styleId="Rientrocorpodeltesto2Carattere1">
    <w:name w:val="Rientro corpo del testo 2 Carattere1"/>
    <w:basedOn w:val="Carpredefinitoparagrafo"/>
    <w:link w:val="Rientrocorpodeltesto2"/>
    <w:rsid w:val="00AE28AD"/>
    <w:rPr>
      <w:rFonts w:ascii="Times New Roman" w:eastAsia="Times New Roman" w:hAnsi="Times New Roman" w:cs="Times New Roman"/>
      <w:kern w:val="0"/>
      <w:lang w:eastAsia="it-IT"/>
    </w:rPr>
  </w:style>
  <w:style w:type="paragraph" w:customStyle="1" w:styleId="sche3">
    <w:name w:val="sche_3"/>
    <w:qFormat/>
    <w:rsid w:val="00AE28AD"/>
    <w:pPr>
      <w:widowControl w:val="0"/>
      <w:spacing w:after="0" w:line="240" w:lineRule="auto"/>
      <w:jc w:val="both"/>
      <w:textAlignment w:val="baseline"/>
    </w:pPr>
    <w:rPr>
      <w:rFonts w:ascii="Times New Roman" w:eastAsia="Times New Roman" w:hAnsi="Times New Roman" w:cs="Times New Roman"/>
      <w:kern w:val="0"/>
      <w:szCs w:val="20"/>
      <w:lang w:val="en-US" w:eastAsia="it-IT"/>
    </w:rPr>
  </w:style>
  <w:style w:type="paragraph" w:customStyle="1" w:styleId="Text2">
    <w:name w:val="Text 2"/>
    <w:basedOn w:val="Normale"/>
    <w:qFormat/>
    <w:rsid w:val="00AE28AD"/>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link w:val="RientrocorpodeltestoCarattere1"/>
    <w:rsid w:val="00AE28AD"/>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character" w:customStyle="1" w:styleId="RientrocorpodeltestoCarattere1">
    <w:name w:val="Rientro corpo del testo Carattere1"/>
    <w:basedOn w:val="Carpredefinitoparagrafo"/>
    <w:link w:val="Rientrocorpodeltesto"/>
    <w:rsid w:val="00AE28AD"/>
    <w:rPr>
      <w:rFonts w:ascii="Times New Roman" w:eastAsia="Times New Roman" w:hAnsi="Times New Roman" w:cs="Times New Roman"/>
      <w:b/>
      <w:bCs/>
      <w:i/>
      <w:iCs/>
      <w:kern w:val="0"/>
      <w:sz w:val="20"/>
      <w:szCs w:val="20"/>
      <w:lang w:eastAsia="it-IT"/>
    </w:rPr>
  </w:style>
  <w:style w:type="paragraph" w:styleId="Corpodeltesto3">
    <w:name w:val="Body Text 3"/>
    <w:basedOn w:val="Normale"/>
    <w:link w:val="Corpodeltesto3Carattere1"/>
    <w:qFormat/>
    <w:rsid w:val="00AE28AD"/>
    <w:pPr>
      <w:tabs>
        <w:tab w:val="left" w:pos="0"/>
        <w:tab w:val="left" w:pos="8496"/>
      </w:tabs>
      <w:suppressAutoHyphens/>
      <w:spacing w:before="240" w:after="120" w:line="240" w:lineRule="auto"/>
    </w:pPr>
    <w:rPr>
      <w:rFonts w:ascii="Times New Roman" w:hAnsi="Times New Roman"/>
      <w:b/>
      <w:bCs/>
      <w:i/>
      <w:iCs/>
      <w:sz w:val="20"/>
      <w:szCs w:val="24"/>
      <w:lang w:eastAsia="it-IT"/>
    </w:rPr>
  </w:style>
  <w:style w:type="character" w:customStyle="1" w:styleId="Corpodeltesto3Carattere1">
    <w:name w:val="Corpo del testo 3 Carattere1"/>
    <w:basedOn w:val="Carpredefinitoparagrafo"/>
    <w:link w:val="Corpodeltesto3"/>
    <w:rsid w:val="00AE28AD"/>
    <w:rPr>
      <w:rFonts w:ascii="Times New Roman" w:eastAsia="Times New Roman" w:hAnsi="Times New Roman" w:cs="Times New Roman"/>
      <w:b/>
      <w:bCs/>
      <w:i/>
      <w:iCs/>
      <w:kern w:val="0"/>
      <w:sz w:val="20"/>
      <w:lang w:eastAsia="it-IT"/>
    </w:rPr>
  </w:style>
  <w:style w:type="paragraph" w:customStyle="1" w:styleId="Rub3">
    <w:name w:val="Rub3"/>
    <w:basedOn w:val="Normale"/>
    <w:next w:val="Normale"/>
    <w:qFormat/>
    <w:rsid w:val="00AE28AD"/>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rsid w:val="00AE28AD"/>
    <w:pPr>
      <w:keepNext/>
      <w:numPr>
        <w:ilvl w:val="0"/>
      </w:numPr>
      <w:spacing w:before="300" w:after="120" w:line="240" w:lineRule="auto"/>
      <w:ind w:left="-142"/>
      <w:outlineLvl w:val="0"/>
    </w:pPr>
    <w:rPr>
      <w:rFonts w:ascii="Calibri" w:eastAsia="Times New Roman" w:hAnsi="Calibri" w:cs="Times New Roman"/>
      <w:b/>
      <w:i/>
      <w:color w:val="auto"/>
      <w:spacing w:val="0"/>
      <w:sz w:val="24"/>
      <w:szCs w:val="22"/>
      <w:lang w:eastAsia="it-IT"/>
    </w:rPr>
  </w:style>
  <w:style w:type="paragraph" w:customStyle="1" w:styleId="avviso">
    <w:name w:val="avviso"/>
    <w:basedOn w:val="Paragrafoelenco"/>
    <w:qFormat/>
    <w:rsid w:val="00AE28AD"/>
    <w:pPr>
      <w:keepNext/>
      <w:spacing w:before="120" w:after="120" w:line="240" w:lineRule="auto"/>
      <w:ind w:left="0"/>
      <w:contextualSpacing w:val="0"/>
    </w:pPr>
    <w:rPr>
      <w:b/>
      <w:i/>
    </w:rPr>
  </w:style>
  <w:style w:type="paragraph" w:customStyle="1" w:styleId="CM11">
    <w:name w:val="CM1+1"/>
    <w:basedOn w:val="Default"/>
    <w:next w:val="Default"/>
    <w:qFormat/>
    <w:rsid w:val="00AE28AD"/>
    <w:pPr>
      <w:widowControl/>
      <w:spacing w:line="240" w:lineRule="auto"/>
      <w:jc w:val="left"/>
    </w:pPr>
    <w:rPr>
      <w:rFonts w:ascii="EUAlbertina" w:hAnsi="EUAlbertina" w:cs="Times New Roman"/>
      <w:color w:val="auto"/>
    </w:rPr>
  </w:style>
  <w:style w:type="paragraph" w:customStyle="1" w:styleId="CM31">
    <w:name w:val="CM3+1"/>
    <w:basedOn w:val="Default"/>
    <w:next w:val="Default"/>
    <w:qFormat/>
    <w:rsid w:val="00AE28AD"/>
    <w:pPr>
      <w:widowControl/>
      <w:spacing w:line="240" w:lineRule="auto"/>
      <w:jc w:val="left"/>
    </w:pPr>
    <w:rPr>
      <w:rFonts w:ascii="EUAlbertina" w:hAnsi="EUAlbertina" w:cs="Times New Roman"/>
      <w:color w:val="auto"/>
    </w:rPr>
  </w:style>
  <w:style w:type="paragraph" w:styleId="Nessunaspaziatura">
    <w:name w:val="No Spacing"/>
    <w:qFormat/>
    <w:rsid w:val="00AE28AD"/>
    <w:pPr>
      <w:spacing w:after="0" w:line="240" w:lineRule="auto"/>
      <w:jc w:val="both"/>
    </w:pPr>
    <w:rPr>
      <w:rFonts w:ascii="Calibri" w:eastAsia="Times New Roman" w:hAnsi="Calibri" w:cs="Times New Roman"/>
      <w:kern w:val="0"/>
      <w:sz w:val="22"/>
      <w:szCs w:val="22"/>
    </w:rPr>
  </w:style>
  <w:style w:type="paragraph" w:customStyle="1" w:styleId="Sommariodisciplinare">
    <w:name w:val="Sommario disciplinare"/>
    <w:basedOn w:val="Sommario1"/>
    <w:next w:val="Titolo2"/>
    <w:autoRedefine/>
    <w:qFormat/>
    <w:rsid w:val="00AE28AD"/>
    <w:rPr>
      <w:rFonts w:cs="Calibri"/>
      <w:szCs w:val="24"/>
      <w:lang w:eastAsia="it-IT"/>
    </w:rPr>
  </w:style>
  <w:style w:type="paragraph" w:styleId="Sommario4">
    <w:name w:val="toc 4"/>
    <w:basedOn w:val="Normale"/>
    <w:next w:val="Normale"/>
    <w:autoRedefine/>
    <w:rsid w:val="00AE28AD"/>
    <w:pPr>
      <w:ind w:left="660"/>
      <w:jc w:val="left"/>
    </w:pPr>
    <w:rPr>
      <w:rFonts w:ascii="Calibri" w:hAnsi="Calibri"/>
      <w:sz w:val="18"/>
      <w:szCs w:val="18"/>
    </w:rPr>
  </w:style>
  <w:style w:type="paragraph" w:styleId="Sommario5">
    <w:name w:val="toc 5"/>
    <w:basedOn w:val="Normale"/>
    <w:next w:val="Normale"/>
    <w:autoRedefine/>
    <w:rsid w:val="00AE28AD"/>
    <w:pPr>
      <w:ind w:left="880"/>
      <w:jc w:val="left"/>
    </w:pPr>
    <w:rPr>
      <w:rFonts w:ascii="Calibri" w:hAnsi="Calibri"/>
      <w:sz w:val="18"/>
      <w:szCs w:val="18"/>
    </w:rPr>
  </w:style>
  <w:style w:type="paragraph" w:styleId="Sommario6">
    <w:name w:val="toc 6"/>
    <w:basedOn w:val="Normale"/>
    <w:next w:val="Normale"/>
    <w:autoRedefine/>
    <w:rsid w:val="00AE28AD"/>
    <w:pPr>
      <w:ind w:left="1100"/>
      <w:jc w:val="left"/>
    </w:pPr>
    <w:rPr>
      <w:rFonts w:ascii="Calibri" w:hAnsi="Calibri"/>
      <w:sz w:val="18"/>
      <w:szCs w:val="18"/>
    </w:rPr>
  </w:style>
  <w:style w:type="paragraph" w:styleId="Sommario7">
    <w:name w:val="toc 7"/>
    <w:basedOn w:val="Normale"/>
    <w:next w:val="Normale"/>
    <w:autoRedefine/>
    <w:rsid w:val="00AE28AD"/>
    <w:pPr>
      <w:ind w:left="1320"/>
      <w:jc w:val="left"/>
    </w:pPr>
    <w:rPr>
      <w:rFonts w:ascii="Calibri" w:hAnsi="Calibri"/>
      <w:sz w:val="18"/>
      <w:szCs w:val="18"/>
    </w:rPr>
  </w:style>
  <w:style w:type="paragraph" w:styleId="Sommario8">
    <w:name w:val="toc 8"/>
    <w:basedOn w:val="Normale"/>
    <w:next w:val="Normale"/>
    <w:autoRedefine/>
    <w:rsid w:val="00AE28AD"/>
    <w:pPr>
      <w:ind w:left="1540"/>
      <w:jc w:val="left"/>
    </w:pPr>
    <w:rPr>
      <w:rFonts w:ascii="Calibri" w:hAnsi="Calibri"/>
      <w:sz w:val="18"/>
      <w:szCs w:val="18"/>
    </w:rPr>
  </w:style>
  <w:style w:type="paragraph" w:styleId="Sommario9">
    <w:name w:val="toc 9"/>
    <w:basedOn w:val="Normale"/>
    <w:next w:val="Normale"/>
    <w:autoRedefine/>
    <w:rsid w:val="00AE28AD"/>
    <w:pPr>
      <w:ind w:left="1760"/>
      <w:jc w:val="left"/>
    </w:pPr>
    <w:rPr>
      <w:rFonts w:ascii="Calibri" w:hAnsi="Calibri"/>
      <w:sz w:val="18"/>
      <w:szCs w:val="18"/>
    </w:rPr>
  </w:style>
  <w:style w:type="paragraph" w:styleId="Testonormale">
    <w:name w:val="Plain Text"/>
    <w:basedOn w:val="Normale"/>
    <w:link w:val="TestonormaleCarattere1"/>
    <w:qFormat/>
    <w:rsid w:val="00AE28AD"/>
    <w:pPr>
      <w:jc w:val="left"/>
    </w:pPr>
    <w:rPr>
      <w:rFonts w:cs="Consolas"/>
      <w:szCs w:val="21"/>
    </w:rPr>
  </w:style>
  <w:style w:type="character" w:customStyle="1" w:styleId="TestonormaleCarattere1">
    <w:name w:val="Testo normale Carattere1"/>
    <w:basedOn w:val="Carpredefinitoparagrafo"/>
    <w:link w:val="Testonormale"/>
    <w:rsid w:val="00AE28AD"/>
    <w:rPr>
      <w:rFonts w:ascii="Garamond" w:eastAsia="Times New Roman" w:hAnsi="Garamond" w:cs="Consolas"/>
      <w:kern w:val="0"/>
      <w:szCs w:val="21"/>
    </w:rPr>
  </w:style>
  <w:style w:type="paragraph" w:customStyle="1" w:styleId="usoboll1">
    <w:name w:val="usoboll1"/>
    <w:basedOn w:val="Normale"/>
    <w:qFormat/>
    <w:rsid w:val="00AE28AD"/>
    <w:pPr>
      <w:widowControl w:val="0"/>
      <w:suppressAutoHyphens/>
      <w:spacing w:line="482" w:lineRule="atLeast"/>
    </w:pPr>
    <w:rPr>
      <w:rFonts w:ascii="Times New Roman" w:hAnsi="Times New Roman"/>
      <w:szCs w:val="20"/>
      <w:lang w:eastAsia="ar-SA"/>
    </w:rPr>
  </w:style>
  <w:style w:type="paragraph" w:customStyle="1" w:styleId="ANCATABELLATITOLOBIANCO">
    <w:name w:val="ANCA_TABELLA_TITOLO 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Cs w:val="20"/>
      <w:lang w:eastAsia="ar-SA"/>
    </w:rPr>
  </w:style>
  <w:style w:type="paragraph" w:customStyle="1" w:styleId="ANAC-TitoloSottoparagrafo">
    <w:name w:val="ANAC - Titolo Sotto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284"/>
    </w:pPr>
    <w:rPr>
      <w:rFonts w:ascii="Calibri Light" w:eastAsia="0" w:hAnsi="Calibri Light" w:cs="Times New Roman"/>
      <w:color w:val="2F5496"/>
      <w:kern w:val="0"/>
      <w:szCs w:val="22"/>
      <w:lang w:eastAsia="ar-SA"/>
    </w:rPr>
  </w:style>
  <w:style w:type="paragraph" w:customStyle="1" w:styleId="ANAC-TitoloParagrafo">
    <w:name w:val="ANAC - Titolo 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color w:val="2770B7"/>
      <w:kern w:val="0"/>
      <w:sz w:val="28"/>
      <w:szCs w:val="20"/>
      <w:lang w:eastAsia="ar-SA"/>
    </w:rPr>
  </w:style>
  <w:style w:type="paragraph" w:customStyle="1" w:styleId="ANAC-TitoloCapitolo">
    <w:name w:val="ANAC - Titolo Capitol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 w:val="36"/>
      <w:szCs w:val="40"/>
      <w:lang w:eastAsia="ar-SA"/>
    </w:rPr>
  </w:style>
  <w:style w:type="paragraph" w:customStyle="1" w:styleId="ANAC-Capitolo">
    <w:name w:val="ANAC - Capitol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center"/>
    </w:pPr>
    <w:rPr>
      <w:rFonts w:ascii="Calibri Light" w:eastAsia="0" w:hAnsi="Calibri Light" w:cs="Times New Roman"/>
      <w:b/>
      <w:bCs/>
      <w:color w:val="2F5496"/>
      <w:sz w:val="32"/>
      <w:szCs w:val="32"/>
      <w:lang w:eastAsia="ar-SA"/>
    </w:rPr>
  </w:style>
  <w:style w:type="paragraph" w:customStyle="1" w:styleId="TitoloParagrafo">
    <w:name w:val="Titolo Paragrafo"/>
    <w:basedOn w:val="Titolo5"/>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s="Times New Roman"/>
      <w:b/>
      <w:bCs/>
      <w:i/>
      <w:iCs/>
      <w:color w:val="2F5496"/>
      <w:sz w:val="28"/>
      <w:szCs w:val="26"/>
      <w:lang w:eastAsia="ar-SA"/>
    </w:rPr>
  </w:style>
  <w:style w:type="paragraph" w:customStyle="1" w:styleId="TitoloCapitolo">
    <w:name w:val="Titolo Capitolo"/>
    <w:basedOn w:val="Titolo4"/>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i w:val="0"/>
      <w:color w:val="4F81BD"/>
      <w:sz w:val="36"/>
      <w:szCs w:val="40"/>
      <w:lang w:eastAsia="ar-SA"/>
    </w:rPr>
  </w:style>
  <w:style w:type="paragraph" w:customStyle="1" w:styleId="NumeroCapitolo">
    <w:name w:val="Numero Capitolo"/>
    <w:basedOn w:val="Titolo3"/>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caps/>
      <w:color w:val="2770B7"/>
      <w:sz w:val="48"/>
      <w:szCs w:val="36"/>
      <w:lang w:eastAsia="ar-SA"/>
    </w:rPr>
  </w:style>
  <w:style w:type="paragraph" w:customStyle="1" w:styleId="TitoloParte">
    <w:name w:val="Titolo Parte"/>
    <w:basedOn w:val="Titolo2"/>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s="Times New Roman"/>
      <w:b/>
      <w:bCs/>
      <w:iCs/>
      <w:caps/>
      <w:color w:val="FFFFFF"/>
      <w:sz w:val="40"/>
      <w:szCs w:val="40"/>
      <w:lang w:eastAsia="ar-SA"/>
    </w:rPr>
  </w:style>
  <w:style w:type="paragraph" w:customStyle="1" w:styleId="ParteNumero">
    <w:name w:val="Parte Numer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s="Times New Roman"/>
      <w:b/>
      <w:bCs/>
      <w:caps/>
      <w:color w:val="FFFFFF"/>
      <w:sz w:val="28"/>
      <w:szCs w:val="28"/>
      <w:lang w:eastAsia="ar-SA"/>
    </w:rPr>
  </w:style>
  <w:style w:type="paragraph" w:customStyle="1" w:styleId="Paragrafobase">
    <w:name w:val="[Paragrafo base]"/>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rsid w:val="00AE28AD"/>
  </w:style>
  <w:style w:type="paragraph" w:customStyle="1" w:styleId="Contenutotabella">
    <w:name w:val="Contenuto tabella"/>
    <w:basedOn w:val="Normale"/>
    <w:qFormat/>
    <w:rsid w:val="00AE28AD"/>
    <w:pPr>
      <w:suppressLineNumbers/>
    </w:pPr>
  </w:style>
  <w:style w:type="paragraph" w:customStyle="1" w:styleId="Standard">
    <w:name w:val="Standard"/>
    <w:qFormat/>
    <w:rsid w:val="00AE28AD"/>
    <w:pPr>
      <w:suppressAutoHyphens/>
      <w:spacing w:line="259" w:lineRule="auto"/>
      <w:textAlignment w:val="baseline"/>
    </w:pPr>
    <w:rPr>
      <w:rFonts w:ascii="Calibri" w:eastAsia="Calibri" w:hAnsi="Calibri" w:cs="Times New Roman"/>
      <w:kern w:val="0"/>
      <w:szCs w:val="20"/>
    </w:rPr>
  </w:style>
  <w:style w:type="paragraph" w:customStyle="1" w:styleId="Testopreformattato">
    <w:name w:val="Testo preformattato"/>
    <w:basedOn w:val="Normale"/>
    <w:qFormat/>
    <w:rsid w:val="00AE28AD"/>
    <w:rPr>
      <w:rFonts w:ascii="Liberation Mono" w:eastAsia="Liberation Mono" w:hAnsi="Liberation Mono" w:cs="Liberation Mono"/>
      <w:sz w:val="20"/>
      <w:szCs w:val="20"/>
    </w:rPr>
  </w:style>
  <w:style w:type="paragraph" w:customStyle="1" w:styleId="Testocitato">
    <w:name w:val="Testo citato"/>
    <w:basedOn w:val="Normale"/>
    <w:qFormat/>
    <w:rsid w:val="00AE28AD"/>
    <w:pPr>
      <w:spacing w:after="283"/>
      <w:ind w:left="567" w:right="567"/>
    </w:pPr>
  </w:style>
  <w:style w:type="paragraph" w:customStyle="1" w:styleId="DefinitionTerm">
    <w:name w:val="Definition Term"/>
    <w:basedOn w:val="Normale"/>
    <w:qFormat/>
    <w:rsid w:val="00AE28AD"/>
  </w:style>
  <w:style w:type="paragraph" w:customStyle="1" w:styleId="DefinitionList">
    <w:name w:val="Definition List"/>
    <w:basedOn w:val="Normale"/>
    <w:qFormat/>
    <w:rsid w:val="00AE28AD"/>
    <w:pPr>
      <w:ind w:left="360"/>
    </w:pPr>
  </w:style>
  <w:style w:type="paragraph" w:customStyle="1" w:styleId="H1">
    <w:name w:val="H1"/>
    <w:basedOn w:val="Normale"/>
    <w:qFormat/>
    <w:rsid w:val="00AE28AD"/>
    <w:pPr>
      <w:keepNext/>
      <w:spacing w:before="100" w:after="100"/>
      <w:outlineLvl w:val="1"/>
    </w:pPr>
    <w:rPr>
      <w:b/>
      <w:kern w:val="2"/>
      <w:sz w:val="48"/>
    </w:rPr>
  </w:style>
  <w:style w:type="paragraph" w:customStyle="1" w:styleId="H2">
    <w:name w:val="H2"/>
    <w:basedOn w:val="Normale"/>
    <w:qFormat/>
    <w:rsid w:val="00AE28AD"/>
    <w:pPr>
      <w:keepNext/>
      <w:spacing w:before="100" w:after="100"/>
      <w:outlineLvl w:val="2"/>
    </w:pPr>
    <w:rPr>
      <w:b/>
      <w:sz w:val="36"/>
    </w:rPr>
  </w:style>
  <w:style w:type="paragraph" w:customStyle="1" w:styleId="H3">
    <w:name w:val="H3"/>
    <w:basedOn w:val="Normale"/>
    <w:qFormat/>
    <w:rsid w:val="00AE28AD"/>
    <w:pPr>
      <w:keepNext/>
      <w:spacing w:before="100" w:after="100"/>
      <w:outlineLvl w:val="3"/>
    </w:pPr>
    <w:rPr>
      <w:b/>
      <w:sz w:val="28"/>
    </w:rPr>
  </w:style>
  <w:style w:type="paragraph" w:customStyle="1" w:styleId="H4">
    <w:name w:val="H4"/>
    <w:basedOn w:val="Normale"/>
    <w:qFormat/>
    <w:rsid w:val="00AE28AD"/>
    <w:pPr>
      <w:keepNext/>
      <w:spacing w:before="100" w:after="100"/>
      <w:outlineLvl w:val="4"/>
    </w:pPr>
    <w:rPr>
      <w:b/>
    </w:rPr>
  </w:style>
  <w:style w:type="paragraph" w:customStyle="1" w:styleId="H5">
    <w:name w:val="H5"/>
    <w:basedOn w:val="Normale"/>
    <w:qFormat/>
    <w:rsid w:val="00AE28AD"/>
    <w:pPr>
      <w:keepNext/>
      <w:spacing w:before="100" w:after="100"/>
      <w:outlineLvl w:val="5"/>
    </w:pPr>
    <w:rPr>
      <w:b/>
      <w:sz w:val="20"/>
    </w:rPr>
  </w:style>
  <w:style w:type="paragraph" w:customStyle="1" w:styleId="H6">
    <w:name w:val="H6"/>
    <w:basedOn w:val="Normale"/>
    <w:qFormat/>
    <w:rsid w:val="00AE28AD"/>
    <w:pPr>
      <w:keepNext/>
      <w:spacing w:before="100" w:after="100"/>
      <w:outlineLvl w:val="6"/>
    </w:pPr>
    <w:rPr>
      <w:b/>
      <w:sz w:val="16"/>
    </w:rPr>
  </w:style>
  <w:style w:type="paragraph" w:customStyle="1" w:styleId="Address">
    <w:name w:val="Address"/>
    <w:basedOn w:val="Normale"/>
    <w:qFormat/>
    <w:rsid w:val="00AE28AD"/>
    <w:rPr>
      <w:i/>
    </w:rPr>
  </w:style>
  <w:style w:type="paragraph" w:customStyle="1" w:styleId="Blockquote">
    <w:name w:val="Blockquote"/>
    <w:basedOn w:val="Normale"/>
    <w:qFormat/>
    <w:rsid w:val="00AE28AD"/>
    <w:pPr>
      <w:spacing w:before="100" w:after="100"/>
      <w:ind w:left="360" w:right="360"/>
    </w:pPr>
  </w:style>
  <w:style w:type="paragraph" w:customStyle="1" w:styleId="Preformatted">
    <w:name w:val="Preformatted"/>
    <w:basedOn w:val="Normale"/>
    <w:qFormat/>
    <w:rsid w:val="00AE28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numbering" w:customStyle="1" w:styleId="Nessunelenco1">
    <w:name w:val="Nessun elenco1"/>
    <w:qFormat/>
    <w:rsid w:val="00AE28AD"/>
  </w:style>
  <w:style w:type="numbering" w:customStyle="1" w:styleId="Stile2">
    <w:name w:val="Stile2"/>
    <w:qFormat/>
    <w:rsid w:val="00AE28AD"/>
  </w:style>
  <w:style w:type="numbering" w:customStyle="1" w:styleId="WW8Num27">
    <w:name w:val="WW8Num27"/>
    <w:qFormat/>
    <w:rsid w:val="00AE28AD"/>
  </w:style>
  <w:style w:type="table" w:styleId="Grigliatabella">
    <w:name w:val="Table Grid"/>
    <w:basedOn w:val="Tabellanormale"/>
    <w:uiPriority w:val="39"/>
    <w:rsid w:val="00AE28AD"/>
    <w:pPr>
      <w:spacing w:after="0" w:line="240" w:lineRule="auto"/>
    </w:pPr>
    <w:rPr>
      <w:rFonts w:ascii="Calibri" w:eastAsia="Calibri" w:hAnsi="Calibri" w:cs="Times New Roman"/>
      <w:kern w:val="0"/>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AE28AD"/>
    <w:rPr>
      <w:color w:val="467886" w:themeColor="hyperlink"/>
      <w:u w:val="single"/>
    </w:rPr>
  </w:style>
  <w:style w:type="table" w:customStyle="1" w:styleId="Grigliatabellachiara1">
    <w:name w:val="Griglia tabella chiara1"/>
    <w:basedOn w:val="Tabellanormale"/>
    <w:uiPriority w:val="40"/>
    <w:rsid w:val="00AE28AD"/>
    <w:pPr>
      <w:spacing w:after="0" w:line="240" w:lineRule="auto"/>
    </w:pPr>
    <w:rPr>
      <w:rFonts w:ascii="Calibri" w:eastAsia="Calibri" w:hAnsi="Calibri" w:cs="Times New Roman"/>
      <w:kern w:val="0"/>
      <w:sz w:val="20"/>
      <w:szCs w:val="20"/>
      <w:lang w:eastAsia="it-IT"/>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AE28AD"/>
    <w:rPr>
      <w:vertAlign w:val="superscript"/>
    </w:rPr>
  </w:style>
  <w:style w:type="character" w:styleId="Collegamentovisitato">
    <w:name w:val="FollowedHyperlink"/>
    <w:basedOn w:val="Carpredefinitoparagrafo"/>
    <w:uiPriority w:val="99"/>
    <w:semiHidden/>
    <w:unhideWhenUsed/>
    <w:rsid w:val="00AE28AD"/>
    <w:rPr>
      <w:color w:val="96607D" w:themeColor="followedHyperlink"/>
      <w:u w:val="single"/>
    </w:rPr>
  </w:style>
  <w:style w:type="character" w:customStyle="1" w:styleId="Menzionenonrisolta2">
    <w:name w:val="Menzione non risolta2"/>
    <w:basedOn w:val="Carpredefinitoparagrafo"/>
    <w:uiPriority w:val="99"/>
    <w:semiHidden/>
    <w:unhideWhenUsed/>
    <w:rsid w:val="00AE28AD"/>
    <w:rPr>
      <w:color w:val="605E5C"/>
      <w:shd w:val="clear" w:color="auto" w:fill="E1DFDD"/>
    </w:rPr>
  </w:style>
  <w:style w:type="character" w:customStyle="1" w:styleId="Menzionenonrisolta3">
    <w:name w:val="Menzione non risolta3"/>
    <w:basedOn w:val="Carpredefinitoparagrafo"/>
    <w:uiPriority w:val="99"/>
    <w:semiHidden/>
    <w:unhideWhenUsed/>
    <w:rsid w:val="00AE28AD"/>
    <w:rPr>
      <w:color w:val="605E5C"/>
      <w:shd w:val="clear" w:color="auto" w:fill="E1DFDD"/>
    </w:rPr>
  </w:style>
  <w:style w:type="character" w:customStyle="1" w:styleId="Menzionenonrisolta4">
    <w:name w:val="Menzione non risolta4"/>
    <w:basedOn w:val="Carpredefinitoparagrafo"/>
    <w:uiPriority w:val="99"/>
    <w:semiHidden/>
    <w:unhideWhenUsed/>
    <w:rsid w:val="00AE28AD"/>
    <w:rPr>
      <w:color w:val="605E5C"/>
      <w:shd w:val="clear" w:color="auto" w:fill="E1DFDD"/>
    </w:rPr>
  </w:style>
  <w:style w:type="character" w:customStyle="1" w:styleId="Menzionenonrisolta5">
    <w:name w:val="Menzione non risolta5"/>
    <w:basedOn w:val="Carpredefinitoparagrafo"/>
    <w:uiPriority w:val="99"/>
    <w:semiHidden/>
    <w:unhideWhenUsed/>
    <w:rsid w:val="00AE28AD"/>
    <w:rPr>
      <w:color w:val="605E5C"/>
      <w:shd w:val="clear" w:color="auto" w:fill="E1DFDD"/>
    </w:rPr>
  </w:style>
  <w:style w:type="character" w:customStyle="1" w:styleId="Menzionenonrisolta6">
    <w:name w:val="Menzione non risolta6"/>
    <w:basedOn w:val="Carpredefinitoparagrafo"/>
    <w:uiPriority w:val="99"/>
    <w:semiHidden/>
    <w:unhideWhenUsed/>
    <w:rsid w:val="00ED690A"/>
    <w:rPr>
      <w:color w:val="605E5C"/>
      <w:shd w:val="clear" w:color="auto" w:fill="E1DFDD"/>
    </w:rPr>
  </w:style>
  <w:style w:type="character" w:customStyle="1" w:styleId="Menzionenonrisolta7">
    <w:name w:val="Menzione non risolta7"/>
    <w:basedOn w:val="Carpredefinitoparagrafo"/>
    <w:uiPriority w:val="99"/>
    <w:semiHidden/>
    <w:unhideWhenUsed/>
    <w:rsid w:val="00351283"/>
    <w:rPr>
      <w:color w:val="605E5C"/>
      <w:shd w:val="clear" w:color="auto" w:fill="E1DFDD"/>
    </w:rPr>
  </w:style>
  <w:style w:type="paragraph" w:customStyle="1" w:styleId="z-BottomofForm1">
    <w:name w:val="z-Bottom of Form1"/>
    <w:qFormat/>
    <w:rsid w:val="00395774"/>
    <w:pPr>
      <w:pBdr>
        <w:top w:val="double" w:sz="2" w:space="0" w:color="000000"/>
      </w:pBdr>
      <w:spacing w:after="0" w:line="240" w:lineRule="auto"/>
      <w:jc w:val="center"/>
    </w:pPr>
    <w:rPr>
      <w:rFonts w:ascii="Arial" w:eastAsia="Arial" w:hAnsi="Arial" w:cs="Courier New"/>
      <w:vanish/>
      <w:kern w:val="0"/>
      <w:sz w:val="16"/>
      <w:lang w:eastAsia="it-IT"/>
    </w:rPr>
  </w:style>
  <w:style w:type="paragraph" w:customStyle="1" w:styleId="z-TopofForm1">
    <w:name w:val="z-Top of Form1"/>
    <w:qFormat/>
    <w:rsid w:val="00395774"/>
    <w:pPr>
      <w:pBdr>
        <w:bottom w:val="double" w:sz="2" w:space="0" w:color="000000"/>
      </w:pBdr>
      <w:spacing w:after="0" w:line="240" w:lineRule="auto"/>
      <w:jc w:val="center"/>
    </w:pPr>
    <w:rPr>
      <w:rFonts w:ascii="Arial" w:eastAsia="Arial" w:hAnsi="Arial" w:cs="Courier New"/>
      <w:vanish/>
      <w:kern w:val="0"/>
      <w:sz w:val="16"/>
      <w:lang w:eastAsia="it-IT"/>
    </w:rPr>
  </w:style>
  <w:style w:type="character" w:customStyle="1" w:styleId="Menzionenonrisolta8">
    <w:name w:val="Menzione non risolta8"/>
    <w:basedOn w:val="Carpredefinitoparagrafo"/>
    <w:uiPriority w:val="99"/>
    <w:semiHidden/>
    <w:unhideWhenUsed/>
    <w:rsid w:val="001F640F"/>
    <w:rPr>
      <w:color w:val="605E5C"/>
      <w:shd w:val="clear" w:color="auto" w:fill="E1DFDD"/>
    </w:rPr>
  </w:style>
  <w:style w:type="character" w:customStyle="1" w:styleId="Menzionenonrisolta9">
    <w:name w:val="Menzione non risolta9"/>
    <w:basedOn w:val="Carpredefinitoparagrafo"/>
    <w:uiPriority w:val="99"/>
    <w:semiHidden/>
    <w:unhideWhenUsed/>
    <w:rsid w:val="00B373AC"/>
    <w:rPr>
      <w:color w:val="605E5C"/>
      <w:shd w:val="clear" w:color="auto" w:fill="E1DFDD"/>
    </w:rPr>
  </w:style>
  <w:style w:type="paragraph" w:customStyle="1" w:styleId="CM52">
    <w:name w:val="CM52"/>
    <w:basedOn w:val="Default"/>
    <w:next w:val="Default"/>
    <w:uiPriority w:val="99"/>
    <w:rsid w:val="00B86071"/>
    <w:pPr>
      <w:autoSpaceDE w:val="0"/>
      <w:autoSpaceDN w:val="0"/>
      <w:adjustRightInd w:val="0"/>
      <w:spacing w:line="240" w:lineRule="auto"/>
      <w:jc w:val="left"/>
    </w:pPr>
    <w:rPr>
      <w:rFonts w:ascii="Titillium" w:eastAsia="Times New Roman" w:hAnsi="Titillium" w:cs="Times New Roman"/>
      <w:color w:val="auto"/>
    </w:rPr>
  </w:style>
  <w:style w:type="character" w:customStyle="1" w:styleId="DefaultCarattere">
    <w:name w:val="Default Carattere"/>
    <w:link w:val="Default"/>
    <w:uiPriority w:val="99"/>
    <w:qFormat/>
    <w:locked/>
    <w:rsid w:val="00B86071"/>
    <w:rPr>
      <w:rFonts w:ascii="Book-Antiqua,Bold" w:eastAsia="Calibri" w:hAnsi="Book-Antiqua,Bold" w:cs="Book-Antiqua,Bold"/>
      <w:color w:val="000000"/>
      <w:kern w:val="0"/>
      <w:lang w:eastAsia="it-IT"/>
    </w:rPr>
  </w:style>
  <w:style w:type="paragraph" w:customStyle="1" w:styleId="CM58">
    <w:name w:val="CM58"/>
    <w:basedOn w:val="Default"/>
    <w:next w:val="Default"/>
    <w:uiPriority w:val="99"/>
    <w:rsid w:val="00B86071"/>
    <w:pPr>
      <w:autoSpaceDE w:val="0"/>
      <w:autoSpaceDN w:val="0"/>
      <w:adjustRightInd w:val="0"/>
      <w:spacing w:line="240" w:lineRule="auto"/>
      <w:jc w:val="left"/>
    </w:pPr>
    <w:rPr>
      <w:rFonts w:ascii="Titillium" w:eastAsia="Times New Roman" w:hAnsi="Titillium" w:cs="Times New Roman"/>
      <w:color w:val="auto"/>
    </w:rPr>
  </w:style>
  <w:style w:type="paragraph" w:customStyle="1" w:styleId="Paragrafoelenco2">
    <w:name w:val="Paragrafo elenco2"/>
    <w:basedOn w:val="Normale"/>
    <w:rsid w:val="00F472C4"/>
    <w:pPr>
      <w:ind w:left="720"/>
    </w:pPr>
    <w:rPr>
      <w:lang w:eastAsia="it-IT"/>
    </w:rPr>
  </w:style>
  <w:style w:type="paragraph" w:customStyle="1" w:styleId="CM7">
    <w:name w:val="CM7"/>
    <w:basedOn w:val="Default"/>
    <w:next w:val="Default"/>
    <w:uiPriority w:val="99"/>
    <w:rsid w:val="00F472C4"/>
    <w:pPr>
      <w:autoSpaceDE w:val="0"/>
      <w:autoSpaceDN w:val="0"/>
      <w:adjustRightInd w:val="0"/>
      <w:spacing w:line="286" w:lineRule="atLeast"/>
      <w:jc w:val="left"/>
    </w:pPr>
    <w:rPr>
      <w:rFonts w:ascii="Titillium" w:eastAsia="Times New Roman" w:hAnsi="Titillium" w:cs="Times New Roman"/>
      <w:color w:val="auto"/>
    </w:rPr>
  </w:style>
  <w:style w:type="character" w:customStyle="1" w:styleId="object">
    <w:name w:val="object"/>
    <w:rsid w:val="00F10D62"/>
  </w:style>
  <w:style w:type="paragraph" w:customStyle="1" w:styleId="font-claude-response-body">
    <w:name w:val="font-claude-response-body"/>
    <w:basedOn w:val="Normale"/>
    <w:rsid w:val="0081782C"/>
    <w:pPr>
      <w:spacing w:before="100" w:beforeAutospacing="1" w:after="100" w:afterAutospacing="1" w:line="240" w:lineRule="auto"/>
      <w:jc w:val="left"/>
    </w:pPr>
    <w:rPr>
      <w:rFonts w:ascii="Times New Roman" w:hAnsi="Times New Roman"/>
      <w:szCs w:val="24"/>
      <w:lang w:eastAsia="it-IT"/>
    </w:rPr>
  </w:style>
  <w:style w:type="character" w:styleId="Enfasicorsivo">
    <w:name w:val="Emphasis"/>
    <w:basedOn w:val="Carpredefinitoparagrafo"/>
    <w:uiPriority w:val="20"/>
    <w:qFormat/>
    <w:rsid w:val="00B13C61"/>
    <w:rPr>
      <w:i/>
      <w:iCs/>
    </w:rPr>
  </w:style>
  <w:style w:type="character" w:styleId="CodiceHTML">
    <w:name w:val="HTML Code"/>
    <w:basedOn w:val="Carpredefinitoparagrafo"/>
    <w:uiPriority w:val="99"/>
    <w:semiHidden/>
    <w:unhideWhenUsed/>
    <w:rsid w:val="008B3E55"/>
    <w:rPr>
      <w:rFonts w:ascii="Courier New" w:eastAsia="Times New Roman" w:hAnsi="Courier New" w:cs="Courier New"/>
      <w:sz w:val="20"/>
      <w:szCs w:val="20"/>
    </w:rPr>
  </w:style>
  <w:style w:type="paragraph" w:customStyle="1" w:styleId="Corpodeltesto21">
    <w:name w:val="Corpo del testo 21"/>
    <w:basedOn w:val="Normale"/>
    <w:rsid w:val="00BA24E8"/>
    <w:pPr>
      <w:tabs>
        <w:tab w:val="left" w:pos="5670"/>
      </w:tabs>
      <w:suppressAutoHyphens/>
      <w:spacing w:line="240" w:lineRule="auto"/>
    </w:pPr>
    <w:rPr>
      <w:rFonts w:ascii="Times New Roman" w:hAnsi="Times New Roman"/>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623">
      <w:bodyDiv w:val="1"/>
      <w:marLeft w:val="0"/>
      <w:marRight w:val="0"/>
      <w:marTop w:val="0"/>
      <w:marBottom w:val="0"/>
      <w:divBdr>
        <w:top w:val="none" w:sz="0" w:space="0" w:color="auto"/>
        <w:left w:val="none" w:sz="0" w:space="0" w:color="auto"/>
        <w:bottom w:val="none" w:sz="0" w:space="0" w:color="auto"/>
        <w:right w:val="none" w:sz="0" w:space="0" w:color="auto"/>
      </w:divBdr>
    </w:div>
    <w:div w:id="400256303">
      <w:bodyDiv w:val="1"/>
      <w:marLeft w:val="0"/>
      <w:marRight w:val="0"/>
      <w:marTop w:val="0"/>
      <w:marBottom w:val="0"/>
      <w:divBdr>
        <w:top w:val="none" w:sz="0" w:space="0" w:color="auto"/>
        <w:left w:val="none" w:sz="0" w:space="0" w:color="auto"/>
        <w:bottom w:val="none" w:sz="0" w:space="0" w:color="auto"/>
        <w:right w:val="none" w:sz="0" w:space="0" w:color="auto"/>
      </w:divBdr>
    </w:div>
    <w:div w:id="474683348">
      <w:bodyDiv w:val="1"/>
      <w:marLeft w:val="0"/>
      <w:marRight w:val="0"/>
      <w:marTop w:val="0"/>
      <w:marBottom w:val="0"/>
      <w:divBdr>
        <w:top w:val="none" w:sz="0" w:space="0" w:color="auto"/>
        <w:left w:val="none" w:sz="0" w:space="0" w:color="auto"/>
        <w:bottom w:val="none" w:sz="0" w:space="0" w:color="auto"/>
        <w:right w:val="none" w:sz="0" w:space="0" w:color="auto"/>
      </w:divBdr>
    </w:div>
    <w:div w:id="535579383">
      <w:bodyDiv w:val="1"/>
      <w:marLeft w:val="0"/>
      <w:marRight w:val="0"/>
      <w:marTop w:val="0"/>
      <w:marBottom w:val="0"/>
      <w:divBdr>
        <w:top w:val="none" w:sz="0" w:space="0" w:color="auto"/>
        <w:left w:val="none" w:sz="0" w:space="0" w:color="auto"/>
        <w:bottom w:val="none" w:sz="0" w:space="0" w:color="auto"/>
        <w:right w:val="none" w:sz="0" w:space="0" w:color="auto"/>
      </w:divBdr>
    </w:div>
    <w:div w:id="567812332">
      <w:bodyDiv w:val="1"/>
      <w:marLeft w:val="0"/>
      <w:marRight w:val="0"/>
      <w:marTop w:val="0"/>
      <w:marBottom w:val="0"/>
      <w:divBdr>
        <w:top w:val="none" w:sz="0" w:space="0" w:color="auto"/>
        <w:left w:val="none" w:sz="0" w:space="0" w:color="auto"/>
        <w:bottom w:val="none" w:sz="0" w:space="0" w:color="auto"/>
        <w:right w:val="none" w:sz="0" w:space="0" w:color="auto"/>
      </w:divBdr>
    </w:div>
    <w:div w:id="640813679">
      <w:bodyDiv w:val="1"/>
      <w:marLeft w:val="0"/>
      <w:marRight w:val="0"/>
      <w:marTop w:val="0"/>
      <w:marBottom w:val="0"/>
      <w:divBdr>
        <w:top w:val="none" w:sz="0" w:space="0" w:color="auto"/>
        <w:left w:val="none" w:sz="0" w:space="0" w:color="auto"/>
        <w:bottom w:val="none" w:sz="0" w:space="0" w:color="auto"/>
        <w:right w:val="none" w:sz="0" w:space="0" w:color="auto"/>
      </w:divBdr>
    </w:div>
    <w:div w:id="722951570">
      <w:bodyDiv w:val="1"/>
      <w:marLeft w:val="0"/>
      <w:marRight w:val="0"/>
      <w:marTop w:val="0"/>
      <w:marBottom w:val="0"/>
      <w:divBdr>
        <w:top w:val="none" w:sz="0" w:space="0" w:color="auto"/>
        <w:left w:val="none" w:sz="0" w:space="0" w:color="auto"/>
        <w:bottom w:val="none" w:sz="0" w:space="0" w:color="auto"/>
        <w:right w:val="none" w:sz="0" w:space="0" w:color="auto"/>
      </w:divBdr>
    </w:div>
    <w:div w:id="749472111">
      <w:bodyDiv w:val="1"/>
      <w:marLeft w:val="0"/>
      <w:marRight w:val="0"/>
      <w:marTop w:val="0"/>
      <w:marBottom w:val="0"/>
      <w:divBdr>
        <w:top w:val="none" w:sz="0" w:space="0" w:color="auto"/>
        <w:left w:val="none" w:sz="0" w:space="0" w:color="auto"/>
        <w:bottom w:val="none" w:sz="0" w:space="0" w:color="auto"/>
        <w:right w:val="none" w:sz="0" w:space="0" w:color="auto"/>
      </w:divBdr>
    </w:div>
    <w:div w:id="938875478">
      <w:bodyDiv w:val="1"/>
      <w:marLeft w:val="0"/>
      <w:marRight w:val="0"/>
      <w:marTop w:val="0"/>
      <w:marBottom w:val="0"/>
      <w:divBdr>
        <w:top w:val="none" w:sz="0" w:space="0" w:color="auto"/>
        <w:left w:val="none" w:sz="0" w:space="0" w:color="auto"/>
        <w:bottom w:val="none" w:sz="0" w:space="0" w:color="auto"/>
        <w:right w:val="none" w:sz="0" w:space="0" w:color="auto"/>
      </w:divBdr>
      <w:divsChild>
        <w:div w:id="622002558">
          <w:marLeft w:val="0"/>
          <w:marRight w:val="0"/>
          <w:marTop w:val="0"/>
          <w:marBottom w:val="0"/>
          <w:divBdr>
            <w:top w:val="none" w:sz="0" w:space="0" w:color="auto"/>
            <w:left w:val="none" w:sz="0" w:space="0" w:color="auto"/>
            <w:bottom w:val="none" w:sz="0" w:space="0" w:color="auto"/>
            <w:right w:val="none" w:sz="0" w:space="0" w:color="auto"/>
          </w:divBdr>
          <w:divsChild>
            <w:div w:id="873033006">
              <w:marLeft w:val="0"/>
              <w:marRight w:val="0"/>
              <w:marTop w:val="0"/>
              <w:marBottom w:val="0"/>
              <w:divBdr>
                <w:top w:val="none" w:sz="0" w:space="0" w:color="auto"/>
                <w:left w:val="none" w:sz="0" w:space="0" w:color="auto"/>
                <w:bottom w:val="none" w:sz="0" w:space="0" w:color="auto"/>
                <w:right w:val="none" w:sz="0" w:space="0" w:color="auto"/>
              </w:divBdr>
              <w:divsChild>
                <w:div w:id="14665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28708">
      <w:bodyDiv w:val="1"/>
      <w:marLeft w:val="0"/>
      <w:marRight w:val="0"/>
      <w:marTop w:val="0"/>
      <w:marBottom w:val="0"/>
      <w:divBdr>
        <w:top w:val="none" w:sz="0" w:space="0" w:color="auto"/>
        <w:left w:val="none" w:sz="0" w:space="0" w:color="auto"/>
        <w:bottom w:val="none" w:sz="0" w:space="0" w:color="auto"/>
        <w:right w:val="none" w:sz="0" w:space="0" w:color="auto"/>
      </w:divBdr>
      <w:divsChild>
        <w:div w:id="1121610168">
          <w:marLeft w:val="0"/>
          <w:marRight w:val="0"/>
          <w:marTop w:val="0"/>
          <w:marBottom w:val="0"/>
          <w:divBdr>
            <w:top w:val="none" w:sz="0" w:space="0" w:color="auto"/>
            <w:left w:val="none" w:sz="0" w:space="0" w:color="auto"/>
            <w:bottom w:val="none" w:sz="0" w:space="0" w:color="auto"/>
            <w:right w:val="none" w:sz="0" w:space="0" w:color="auto"/>
          </w:divBdr>
        </w:div>
        <w:div w:id="1626692553">
          <w:marLeft w:val="0"/>
          <w:marRight w:val="0"/>
          <w:marTop w:val="0"/>
          <w:marBottom w:val="0"/>
          <w:divBdr>
            <w:top w:val="none" w:sz="0" w:space="0" w:color="auto"/>
            <w:left w:val="none" w:sz="0" w:space="0" w:color="auto"/>
            <w:bottom w:val="none" w:sz="0" w:space="0" w:color="auto"/>
            <w:right w:val="none" w:sz="0" w:space="0" w:color="auto"/>
          </w:divBdr>
        </w:div>
      </w:divsChild>
    </w:div>
    <w:div w:id="1265378813">
      <w:bodyDiv w:val="1"/>
      <w:marLeft w:val="0"/>
      <w:marRight w:val="0"/>
      <w:marTop w:val="0"/>
      <w:marBottom w:val="0"/>
      <w:divBdr>
        <w:top w:val="none" w:sz="0" w:space="0" w:color="auto"/>
        <w:left w:val="none" w:sz="0" w:space="0" w:color="auto"/>
        <w:bottom w:val="none" w:sz="0" w:space="0" w:color="auto"/>
        <w:right w:val="none" w:sz="0" w:space="0" w:color="auto"/>
      </w:divBdr>
      <w:divsChild>
        <w:div w:id="1619288420">
          <w:marLeft w:val="0"/>
          <w:marRight w:val="0"/>
          <w:marTop w:val="0"/>
          <w:marBottom w:val="0"/>
          <w:divBdr>
            <w:top w:val="none" w:sz="0" w:space="0" w:color="auto"/>
            <w:left w:val="none" w:sz="0" w:space="0" w:color="auto"/>
            <w:bottom w:val="none" w:sz="0" w:space="0" w:color="auto"/>
            <w:right w:val="none" w:sz="0" w:space="0" w:color="auto"/>
          </w:divBdr>
        </w:div>
      </w:divsChild>
    </w:div>
    <w:div w:id="1345547494">
      <w:bodyDiv w:val="1"/>
      <w:marLeft w:val="0"/>
      <w:marRight w:val="0"/>
      <w:marTop w:val="0"/>
      <w:marBottom w:val="0"/>
      <w:divBdr>
        <w:top w:val="none" w:sz="0" w:space="0" w:color="auto"/>
        <w:left w:val="none" w:sz="0" w:space="0" w:color="auto"/>
        <w:bottom w:val="none" w:sz="0" w:space="0" w:color="auto"/>
        <w:right w:val="none" w:sz="0" w:space="0" w:color="auto"/>
      </w:divBdr>
    </w:div>
    <w:div w:id="1401824004">
      <w:bodyDiv w:val="1"/>
      <w:marLeft w:val="0"/>
      <w:marRight w:val="0"/>
      <w:marTop w:val="0"/>
      <w:marBottom w:val="0"/>
      <w:divBdr>
        <w:top w:val="none" w:sz="0" w:space="0" w:color="auto"/>
        <w:left w:val="none" w:sz="0" w:space="0" w:color="auto"/>
        <w:bottom w:val="none" w:sz="0" w:space="0" w:color="auto"/>
        <w:right w:val="none" w:sz="0" w:space="0" w:color="auto"/>
      </w:divBdr>
    </w:div>
    <w:div w:id="1562906161">
      <w:bodyDiv w:val="1"/>
      <w:marLeft w:val="0"/>
      <w:marRight w:val="0"/>
      <w:marTop w:val="0"/>
      <w:marBottom w:val="0"/>
      <w:divBdr>
        <w:top w:val="none" w:sz="0" w:space="0" w:color="auto"/>
        <w:left w:val="none" w:sz="0" w:space="0" w:color="auto"/>
        <w:bottom w:val="none" w:sz="0" w:space="0" w:color="auto"/>
        <w:right w:val="none" w:sz="0" w:space="0" w:color="auto"/>
      </w:divBdr>
    </w:div>
    <w:div w:id="1639803818">
      <w:bodyDiv w:val="1"/>
      <w:marLeft w:val="0"/>
      <w:marRight w:val="0"/>
      <w:marTop w:val="0"/>
      <w:marBottom w:val="0"/>
      <w:divBdr>
        <w:top w:val="none" w:sz="0" w:space="0" w:color="auto"/>
        <w:left w:val="none" w:sz="0" w:space="0" w:color="auto"/>
        <w:bottom w:val="none" w:sz="0" w:space="0" w:color="auto"/>
        <w:right w:val="none" w:sz="0" w:space="0" w:color="auto"/>
      </w:divBdr>
      <w:divsChild>
        <w:div w:id="1760059691">
          <w:marLeft w:val="0"/>
          <w:marRight w:val="0"/>
          <w:marTop w:val="0"/>
          <w:marBottom w:val="0"/>
          <w:divBdr>
            <w:top w:val="none" w:sz="0" w:space="0" w:color="auto"/>
            <w:left w:val="none" w:sz="0" w:space="0" w:color="auto"/>
            <w:bottom w:val="none" w:sz="0" w:space="0" w:color="auto"/>
            <w:right w:val="none" w:sz="0" w:space="0" w:color="auto"/>
          </w:divBdr>
          <w:divsChild>
            <w:div w:id="1367635058">
              <w:marLeft w:val="0"/>
              <w:marRight w:val="0"/>
              <w:marTop w:val="0"/>
              <w:marBottom w:val="0"/>
              <w:divBdr>
                <w:top w:val="none" w:sz="0" w:space="0" w:color="auto"/>
                <w:left w:val="none" w:sz="0" w:space="0" w:color="auto"/>
                <w:bottom w:val="none" w:sz="0" w:space="0" w:color="auto"/>
                <w:right w:val="none" w:sz="0" w:space="0" w:color="auto"/>
              </w:divBdr>
              <w:divsChild>
                <w:div w:id="13128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96269">
      <w:bodyDiv w:val="1"/>
      <w:marLeft w:val="0"/>
      <w:marRight w:val="0"/>
      <w:marTop w:val="0"/>
      <w:marBottom w:val="0"/>
      <w:divBdr>
        <w:top w:val="none" w:sz="0" w:space="0" w:color="auto"/>
        <w:left w:val="none" w:sz="0" w:space="0" w:color="auto"/>
        <w:bottom w:val="none" w:sz="0" w:space="0" w:color="auto"/>
        <w:right w:val="none" w:sz="0" w:space="0" w:color="auto"/>
      </w:divBdr>
    </w:div>
    <w:div w:id="2013335183">
      <w:bodyDiv w:val="1"/>
      <w:marLeft w:val="0"/>
      <w:marRight w:val="0"/>
      <w:marTop w:val="0"/>
      <w:marBottom w:val="0"/>
      <w:divBdr>
        <w:top w:val="none" w:sz="0" w:space="0" w:color="auto"/>
        <w:left w:val="none" w:sz="0" w:space="0" w:color="auto"/>
        <w:bottom w:val="none" w:sz="0" w:space="0" w:color="auto"/>
        <w:right w:val="none" w:sz="0" w:space="0" w:color="auto"/>
      </w:divBdr>
      <w:divsChild>
        <w:div w:id="12654650">
          <w:marLeft w:val="0"/>
          <w:marRight w:val="0"/>
          <w:marTop w:val="0"/>
          <w:marBottom w:val="0"/>
          <w:divBdr>
            <w:top w:val="none" w:sz="0" w:space="0" w:color="auto"/>
            <w:left w:val="none" w:sz="0" w:space="0" w:color="auto"/>
            <w:bottom w:val="none" w:sz="0" w:space="0" w:color="auto"/>
            <w:right w:val="none" w:sz="0" w:space="0" w:color="auto"/>
          </w:divBdr>
        </w:div>
      </w:divsChild>
    </w:div>
    <w:div w:id="20566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tercenter.regione.emilia-romagna.it/piattaforme-telematiche/sistema-acquisti-sater/regolamenti" TargetMode="External"/><Relationship Id="rId18" Type="http://schemas.openxmlformats.org/officeDocument/2006/relationships/hyperlink" Target="http://intercenter.regione.emilia-romagna.it/agenzia/utilizzo-del-sistema/guide/guide" TargetMode="External"/><Relationship Id="rId26" Type="http://schemas.openxmlformats.org/officeDocument/2006/relationships/hyperlink" Target="http://www.garanteprivacy.it" TargetMode="External"/><Relationship Id="rId3" Type="http://schemas.openxmlformats.org/officeDocument/2006/relationships/customXml" Target="../customXml/item3.xml"/><Relationship Id="rId21" Type="http://schemas.openxmlformats.org/officeDocument/2006/relationships/hyperlink" Target="https://www.anticorruzione.it/-/gestione-contributi-gara" TargetMode="External"/><Relationship Id="rId7" Type="http://schemas.microsoft.com/office/2007/relationships/stylesWithEffects" Target="stylesWithEffects.xml"/><Relationship Id="rId12" Type="http://schemas.openxmlformats.org/officeDocument/2006/relationships/hyperlink" Target="https://www.ausl.bologna.it/asl-bologna/da/uoc-servizio-acquisti-metropolitano/trasparenza/atti-generali/nuova-convenzione-attuativa-per-lo-svolgimento-delle-funzioni-delegate-al-servizio-acquisti-di-area-vasta-saav" TargetMode="External"/><Relationship Id="rId17" Type="http://schemas.openxmlformats.org/officeDocument/2006/relationships/hyperlink" Target="http://intercenter.regione.emilia-romagna.it/agenzia/utilizzo-del-sistema/guide/guide" TargetMode="External"/><Relationship Id="rId25" Type="http://schemas.openxmlformats.org/officeDocument/2006/relationships/hyperlink" Target="http://www.ausl.bologna.it" TargetMode="External"/><Relationship Id="rId2" Type="http://schemas.openxmlformats.org/officeDocument/2006/relationships/customXml" Target="../customXml/item2.xml"/><Relationship Id="rId16" Type="http://schemas.openxmlformats.org/officeDocument/2006/relationships/hyperlink" Target="https://intercenter.regione.emilia-romagna.it" TargetMode="External"/><Relationship Id="rId20" Type="http://schemas.openxmlformats.org/officeDocument/2006/relationships/hyperlink" Target="https://www.anticorruzione.it/-/news.garanzie.finanziarie.18.07.202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ausl.bologna.it/amministrazione-trasparente/altri-contenuti-dati-ulteriori/ac/corruzion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ntercenter.regione.emilia-romagna.it" TargetMode="External"/><Relationship Id="rId23" Type="http://schemas.openxmlformats.org/officeDocument/2006/relationships/hyperlink" Target="https://www.ausl.bologna.it/amministrazione-trasparente/disposizioni-generali/atti-generali/cdcc" TargetMode="External"/><Relationship Id="rId28" Type="http://schemas.openxmlformats.org/officeDocument/2006/relationships/hyperlink" Target="mailto:dpo@pec.aosp.bo.it" TargetMode="External"/><Relationship Id="rId10" Type="http://schemas.openxmlformats.org/officeDocument/2006/relationships/footnotes" Target="footnotes.xml"/><Relationship Id="rId19" Type="http://schemas.openxmlformats.org/officeDocument/2006/relationships/hyperlink" Target="https://www.bosettiegatti.eu/info/norme/statali/1993_0385.ht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tercent.regione.emilia-romagna.it" TargetMode="External"/><Relationship Id="rId22" Type="http://schemas.openxmlformats.org/officeDocument/2006/relationships/hyperlink" Target="http://www.indicenormativa.it/norma/urn:nir:presidente.repubblica:decreto:1972-10-26;642" TargetMode="External"/><Relationship Id="rId27" Type="http://schemas.openxmlformats.org/officeDocument/2006/relationships/hyperlink" Target="mailto:dpo@aosp.bo.it&#160;"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6F384D6CE452147B48DCB89CADB4180" ma:contentTypeVersion="19" ma:contentTypeDescription="Creare un nuovo documento." ma:contentTypeScope="" ma:versionID="6c39d3bd4abf94b9991be190498cebd9">
  <xsd:schema xmlns:xsd="http://www.w3.org/2001/XMLSchema" xmlns:xs="http://www.w3.org/2001/XMLSchema" xmlns:p="http://schemas.microsoft.com/office/2006/metadata/properties" xmlns:ns2="01fded2a-6ade-4626-9130-16bb9220f72f" xmlns:ns3="f8f0faae-7d3e-4260-bd2d-4ae4977d1014" targetNamespace="http://schemas.microsoft.com/office/2006/metadata/properties" ma:root="true" ma:fieldsID="a5328c2f24be5a9d9e300192648a9176" ns2:_="" ns3:_="">
    <xsd:import namespace="01fded2a-6ade-4626-9130-16bb9220f72f"/>
    <xsd:import namespace="f8f0faae-7d3e-4260-bd2d-4ae4977d1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ed2a-6ade-4626-9130-16bb9220f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627e65f-4c78-48a8-87dd-1df669f52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0faae-7d3e-4260-bd2d-4ae4977d101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67a9c4c-e3dd-4482-8a92-83cfea12d742}" ma:internalName="TaxCatchAll" ma:showField="CatchAllData" ma:web="f8f0faae-7d3e-4260-bd2d-4ae4977d1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f0faae-7d3e-4260-bd2d-4ae4977d1014" xsi:nil="true"/>
    <lcf76f155ced4ddcb4097134ff3c332f xmlns="01fded2a-6ade-4626-9130-16bb9220f7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574EC-05DE-4F90-A424-0A79DCAB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ed2a-6ade-4626-9130-16bb9220f72f"/>
    <ds:schemaRef ds:uri="f8f0faae-7d3e-4260-bd2d-4ae4977d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E2B6A1-64F8-4AC3-8CE9-1E5A64291F16}">
  <ds:schemaRefs>
    <ds:schemaRef ds:uri="http://schemas.microsoft.com/sharepoint/v3/contenttype/forms"/>
  </ds:schemaRefs>
</ds:datastoreItem>
</file>

<file path=customXml/itemProps3.xml><?xml version="1.0" encoding="utf-8"?>
<ds:datastoreItem xmlns:ds="http://schemas.openxmlformats.org/officeDocument/2006/customXml" ds:itemID="{D8D5618D-38FC-4630-B3DB-6CD8D884ABA5}">
  <ds:schemaRefs>
    <ds:schemaRef ds:uri="http://schemas.microsoft.com/office/2006/metadata/properties"/>
    <ds:schemaRef ds:uri="http://schemas.microsoft.com/office/infopath/2007/PartnerControls"/>
    <ds:schemaRef ds:uri="f8f0faae-7d3e-4260-bd2d-4ae4977d1014"/>
    <ds:schemaRef ds:uri="01fded2a-6ade-4626-9130-16bb9220f72f"/>
  </ds:schemaRefs>
</ds:datastoreItem>
</file>

<file path=customXml/itemProps4.xml><?xml version="1.0" encoding="utf-8"?>
<ds:datastoreItem xmlns:ds="http://schemas.openxmlformats.org/officeDocument/2006/customXml" ds:itemID="{71A0CD46-AF08-4EB7-8381-9A101089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3734</TotalTime>
  <Pages>52</Pages>
  <Words>18421</Words>
  <Characters>105001</Characters>
  <Application>Microsoft Office Word</Application>
  <DocSecurity>0</DocSecurity>
  <Lines>875</Lines>
  <Paragraphs>246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123176</CharactersWithSpaces>
  <SharedDoc>false</SharedDoc>
  <HLinks>
    <vt:vector size="432" baseType="variant">
      <vt:variant>
        <vt:i4>458752</vt:i4>
      </vt:variant>
      <vt:variant>
        <vt:i4>453</vt:i4>
      </vt:variant>
      <vt:variant>
        <vt:i4>0</vt:i4>
      </vt:variant>
      <vt:variant>
        <vt:i4>5</vt:i4>
      </vt:variant>
      <vt:variant>
        <vt:lpwstr>http://www.indicenormativa.it/norma/urn:nir:presidente.repubblica:decreto:1972-10-26;642</vt:lpwstr>
      </vt:variant>
      <vt:variant>
        <vt:lpwstr/>
      </vt:variant>
      <vt:variant>
        <vt:i4>1310724</vt:i4>
      </vt:variant>
      <vt:variant>
        <vt:i4>438</vt:i4>
      </vt:variant>
      <vt:variant>
        <vt:i4>0</vt:i4>
      </vt:variant>
      <vt:variant>
        <vt:i4>5</vt:i4>
      </vt:variant>
      <vt:variant>
        <vt:lpwstr>https://www.anticorruzione.it/-/gestione-contributi-gara</vt:lpwstr>
      </vt:variant>
      <vt:variant>
        <vt:lpwstr/>
      </vt:variant>
      <vt:variant>
        <vt:i4>786448</vt:i4>
      </vt:variant>
      <vt:variant>
        <vt:i4>435</vt:i4>
      </vt:variant>
      <vt:variant>
        <vt:i4>0</vt:i4>
      </vt:variant>
      <vt:variant>
        <vt:i4>5</vt:i4>
      </vt:variant>
      <vt:variant>
        <vt:lpwstr>https://www.anticorruzione.it/-/portale-dei-pagamenti-di-anac</vt:lpwstr>
      </vt:variant>
      <vt:variant>
        <vt:lpwstr/>
      </vt:variant>
      <vt:variant>
        <vt:i4>1310724</vt:i4>
      </vt:variant>
      <vt:variant>
        <vt:i4>432</vt:i4>
      </vt:variant>
      <vt:variant>
        <vt:i4>0</vt:i4>
      </vt:variant>
      <vt:variant>
        <vt:i4>5</vt:i4>
      </vt:variant>
      <vt:variant>
        <vt:lpwstr>https://www.anticorruzione.it/-/gestione-contributi-gara</vt:lpwstr>
      </vt:variant>
      <vt:variant>
        <vt:lpwstr/>
      </vt:variant>
      <vt:variant>
        <vt:i4>1310724</vt:i4>
      </vt:variant>
      <vt:variant>
        <vt:i4>429</vt:i4>
      </vt:variant>
      <vt:variant>
        <vt:i4>0</vt:i4>
      </vt:variant>
      <vt:variant>
        <vt:i4>5</vt:i4>
      </vt:variant>
      <vt:variant>
        <vt:lpwstr>https://www.anticorruzione.it/-/gestione-contributi-gara</vt:lpwstr>
      </vt:variant>
      <vt:variant>
        <vt:lpwstr/>
      </vt:variant>
      <vt:variant>
        <vt:i4>4980740</vt:i4>
      </vt:variant>
      <vt:variant>
        <vt:i4>426</vt:i4>
      </vt:variant>
      <vt:variant>
        <vt:i4>0</vt:i4>
      </vt:variant>
      <vt:variant>
        <vt:i4>5</vt:i4>
      </vt:variant>
      <vt:variant>
        <vt:lpwstr>https://www.anticorruzione.it/-/garanzie-finanziarie</vt:lpwstr>
      </vt:variant>
      <vt:variant>
        <vt:lpwstr/>
      </vt:variant>
      <vt:variant>
        <vt:i4>4653112</vt:i4>
      </vt:variant>
      <vt:variant>
        <vt:i4>423</vt:i4>
      </vt:variant>
      <vt:variant>
        <vt:i4>0</vt:i4>
      </vt:variant>
      <vt:variant>
        <vt:i4>5</vt:i4>
      </vt:variant>
      <vt:variant>
        <vt:lpwstr>http://www.ivass.it/ivass/imprese_jsp/HomePage.jsp</vt:lpwstr>
      </vt:variant>
      <vt:variant>
        <vt:lpwstr/>
      </vt:variant>
      <vt:variant>
        <vt:i4>1376344</vt:i4>
      </vt:variant>
      <vt:variant>
        <vt:i4>420</vt:i4>
      </vt:variant>
      <vt:variant>
        <vt:i4>0</vt:i4>
      </vt:variant>
      <vt:variant>
        <vt:i4>5</vt:i4>
      </vt:variant>
      <vt:variant>
        <vt:lpwstr>http://www.bancaditalia.it/compiti/vigilanza/avvisi-pub/garanzie-finanziarie/</vt:lpwstr>
      </vt:variant>
      <vt:variant>
        <vt:lpwstr/>
      </vt:variant>
      <vt:variant>
        <vt:i4>131075</vt:i4>
      </vt:variant>
      <vt:variant>
        <vt:i4>417</vt:i4>
      </vt:variant>
      <vt:variant>
        <vt:i4>0</vt:i4>
      </vt:variant>
      <vt:variant>
        <vt:i4>5</vt:i4>
      </vt:variant>
      <vt:variant>
        <vt:lpwstr>http://www.bancaditalia.it/compiti/vigilanza/intermediari/index.html</vt:lpwstr>
      </vt:variant>
      <vt:variant>
        <vt:lpwstr/>
      </vt:variant>
      <vt:variant>
        <vt:i4>3866646</vt:i4>
      </vt:variant>
      <vt:variant>
        <vt:i4>414</vt:i4>
      </vt:variant>
      <vt:variant>
        <vt:i4>0</vt:i4>
      </vt:variant>
      <vt:variant>
        <vt:i4>5</vt:i4>
      </vt:variant>
      <vt:variant>
        <vt:lpwstr>https://www.bosettiegatti.eu/info/norme/statali/1993_0385.htm</vt:lpwstr>
      </vt:variant>
      <vt:variant>
        <vt:lpwstr>107</vt:lpwstr>
      </vt:variant>
      <vt:variant>
        <vt:i4>3801174</vt:i4>
      </vt:variant>
      <vt:variant>
        <vt:i4>411</vt:i4>
      </vt:variant>
      <vt:variant>
        <vt:i4>0</vt:i4>
      </vt:variant>
      <vt:variant>
        <vt:i4>5</vt:i4>
      </vt:variant>
      <vt:variant>
        <vt:lpwstr>https://single-market-economy.ec.europa.eu/single-market/public-procurement/foreign-subsidies-regulation_en?prefLang=it</vt:lpwstr>
      </vt:variant>
      <vt:variant>
        <vt:lpwstr/>
      </vt:variant>
      <vt:variant>
        <vt:i4>196665</vt:i4>
      </vt:variant>
      <vt:variant>
        <vt:i4>408</vt:i4>
      </vt:variant>
      <vt:variant>
        <vt:i4>0</vt:i4>
      </vt:variant>
      <vt:variant>
        <vt:i4>5</vt:i4>
      </vt:variant>
      <vt:variant>
        <vt:lpwstr>https://single-market-economy.ec.europa.eu/single-market/public-procurement/foreign-subsidies-regulation/questions-and-answers_en</vt:lpwstr>
      </vt:variant>
      <vt:variant>
        <vt:lpwstr/>
      </vt:variant>
      <vt:variant>
        <vt:i4>8257554</vt:i4>
      </vt:variant>
      <vt:variant>
        <vt:i4>405</vt:i4>
      </vt:variant>
      <vt:variant>
        <vt:i4>0</vt:i4>
      </vt:variant>
      <vt:variant>
        <vt:i4>5</vt:i4>
      </vt:variant>
      <vt:variant>
        <vt:lpwstr>https://single-market-economy.ec.europa.eu/single-market/public-procurement/foreign-subsidies-regulation_en</vt:lpwstr>
      </vt:variant>
      <vt:variant>
        <vt:lpwstr/>
      </vt:variant>
      <vt:variant>
        <vt:i4>6226004</vt:i4>
      </vt:variant>
      <vt:variant>
        <vt:i4>402</vt:i4>
      </vt:variant>
      <vt:variant>
        <vt:i4>0</vt:i4>
      </vt:variant>
      <vt:variant>
        <vt:i4>5</vt:i4>
      </vt:variant>
      <vt:variant>
        <vt:lpwstr>https://ecas.ec.europa.eu/cas/oauth2/authorize?client_id=t1KKSzzsbv0UZOQzJJfxAfN30XrIMJv6qlwRA90MNZjWLPC1tbXTujJtLATkVR3aPCIsDb8nf6hGOnbDpehO6jm-jpJZscgsw0K7Fv5KOSFdnG&amp;redirect_uri=https%3A%2F%2Fwebgate.ec.europa.eu%2Fdf%2Fclient&amp;response_type=id_token&amp;scope=openid%20email%20profile&amp;state=6392ed1e72744ca7b690e2bd5f907116&amp;nonce=3826255c9b7b4fbd84eda75e5dde7ecf&amp;req_cnf=eyJrdHkiOiJFQyIsImNydiI6IlAtMjU2IiwieCI6IlhaTmpQR0pEUXNOdEFEZXVQRXJ5eHdQOGhpbGNLSHA1d1ZzUmdLdWlkWm8iLCJ5IjoiLUhia2s0MGtHRHBTNTBpNWNLWkZZUW9US05kVVlPVFNIZUxpOG42NXBpRSJ9</vt:lpwstr>
      </vt:variant>
      <vt:variant>
        <vt:lpwstr/>
      </vt:variant>
      <vt:variant>
        <vt:i4>2621475</vt:i4>
      </vt:variant>
      <vt:variant>
        <vt:i4>345</vt:i4>
      </vt:variant>
      <vt:variant>
        <vt:i4>0</vt:i4>
      </vt:variant>
      <vt:variant>
        <vt:i4>5</vt:i4>
      </vt:variant>
      <vt:variant>
        <vt:lpwstr>https://gpp.mase.gov.it/CAM-vigenti</vt:lpwstr>
      </vt:variant>
      <vt:variant>
        <vt:lpwstr/>
      </vt:variant>
      <vt:variant>
        <vt:i4>1310781</vt:i4>
      </vt:variant>
      <vt:variant>
        <vt:i4>338</vt:i4>
      </vt:variant>
      <vt:variant>
        <vt:i4>0</vt:i4>
      </vt:variant>
      <vt:variant>
        <vt:i4>5</vt:i4>
      </vt:variant>
      <vt:variant>
        <vt:lpwstr/>
      </vt:variant>
      <vt:variant>
        <vt:lpwstr>_Toc194406886</vt:lpwstr>
      </vt:variant>
      <vt:variant>
        <vt:i4>1310781</vt:i4>
      </vt:variant>
      <vt:variant>
        <vt:i4>332</vt:i4>
      </vt:variant>
      <vt:variant>
        <vt:i4>0</vt:i4>
      </vt:variant>
      <vt:variant>
        <vt:i4>5</vt:i4>
      </vt:variant>
      <vt:variant>
        <vt:lpwstr/>
      </vt:variant>
      <vt:variant>
        <vt:lpwstr>_Toc194406885</vt:lpwstr>
      </vt:variant>
      <vt:variant>
        <vt:i4>1310781</vt:i4>
      </vt:variant>
      <vt:variant>
        <vt:i4>326</vt:i4>
      </vt:variant>
      <vt:variant>
        <vt:i4>0</vt:i4>
      </vt:variant>
      <vt:variant>
        <vt:i4>5</vt:i4>
      </vt:variant>
      <vt:variant>
        <vt:lpwstr/>
      </vt:variant>
      <vt:variant>
        <vt:lpwstr>_Toc194406884</vt:lpwstr>
      </vt:variant>
      <vt:variant>
        <vt:i4>1310781</vt:i4>
      </vt:variant>
      <vt:variant>
        <vt:i4>320</vt:i4>
      </vt:variant>
      <vt:variant>
        <vt:i4>0</vt:i4>
      </vt:variant>
      <vt:variant>
        <vt:i4>5</vt:i4>
      </vt:variant>
      <vt:variant>
        <vt:lpwstr/>
      </vt:variant>
      <vt:variant>
        <vt:lpwstr>_Toc194406883</vt:lpwstr>
      </vt:variant>
      <vt:variant>
        <vt:i4>1310781</vt:i4>
      </vt:variant>
      <vt:variant>
        <vt:i4>314</vt:i4>
      </vt:variant>
      <vt:variant>
        <vt:i4>0</vt:i4>
      </vt:variant>
      <vt:variant>
        <vt:i4>5</vt:i4>
      </vt:variant>
      <vt:variant>
        <vt:lpwstr/>
      </vt:variant>
      <vt:variant>
        <vt:lpwstr>_Toc194406882</vt:lpwstr>
      </vt:variant>
      <vt:variant>
        <vt:i4>1310781</vt:i4>
      </vt:variant>
      <vt:variant>
        <vt:i4>308</vt:i4>
      </vt:variant>
      <vt:variant>
        <vt:i4>0</vt:i4>
      </vt:variant>
      <vt:variant>
        <vt:i4>5</vt:i4>
      </vt:variant>
      <vt:variant>
        <vt:lpwstr/>
      </vt:variant>
      <vt:variant>
        <vt:lpwstr>_Toc194406881</vt:lpwstr>
      </vt:variant>
      <vt:variant>
        <vt:i4>1310781</vt:i4>
      </vt:variant>
      <vt:variant>
        <vt:i4>302</vt:i4>
      </vt:variant>
      <vt:variant>
        <vt:i4>0</vt:i4>
      </vt:variant>
      <vt:variant>
        <vt:i4>5</vt:i4>
      </vt:variant>
      <vt:variant>
        <vt:lpwstr/>
      </vt:variant>
      <vt:variant>
        <vt:lpwstr>_Toc194406880</vt:lpwstr>
      </vt:variant>
      <vt:variant>
        <vt:i4>1769533</vt:i4>
      </vt:variant>
      <vt:variant>
        <vt:i4>296</vt:i4>
      </vt:variant>
      <vt:variant>
        <vt:i4>0</vt:i4>
      </vt:variant>
      <vt:variant>
        <vt:i4>5</vt:i4>
      </vt:variant>
      <vt:variant>
        <vt:lpwstr/>
      </vt:variant>
      <vt:variant>
        <vt:lpwstr>_Toc194406879</vt:lpwstr>
      </vt:variant>
      <vt:variant>
        <vt:i4>1769533</vt:i4>
      </vt:variant>
      <vt:variant>
        <vt:i4>290</vt:i4>
      </vt:variant>
      <vt:variant>
        <vt:i4>0</vt:i4>
      </vt:variant>
      <vt:variant>
        <vt:i4>5</vt:i4>
      </vt:variant>
      <vt:variant>
        <vt:lpwstr/>
      </vt:variant>
      <vt:variant>
        <vt:lpwstr>_Toc194406878</vt:lpwstr>
      </vt:variant>
      <vt:variant>
        <vt:i4>1769533</vt:i4>
      </vt:variant>
      <vt:variant>
        <vt:i4>284</vt:i4>
      </vt:variant>
      <vt:variant>
        <vt:i4>0</vt:i4>
      </vt:variant>
      <vt:variant>
        <vt:i4>5</vt:i4>
      </vt:variant>
      <vt:variant>
        <vt:lpwstr/>
      </vt:variant>
      <vt:variant>
        <vt:lpwstr>_Toc194406877</vt:lpwstr>
      </vt:variant>
      <vt:variant>
        <vt:i4>1769533</vt:i4>
      </vt:variant>
      <vt:variant>
        <vt:i4>278</vt:i4>
      </vt:variant>
      <vt:variant>
        <vt:i4>0</vt:i4>
      </vt:variant>
      <vt:variant>
        <vt:i4>5</vt:i4>
      </vt:variant>
      <vt:variant>
        <vt:lpwstr/>
      </vt:variant>
      <vt:variant>
        <vt:lpwstr>_Toc194406876</vt:lpwstr>
      </vt:variant>
      <vt:variant>
        <vt:i4>1769533</vt:i4>
      </vt:variant>
      <vt:variant>
        <vt:i4>272</vt:i4>
      </vt:variant>
      <vt:variant>
        <vt:i4>0</vt:i4>
      </vt:variant>
      <vt:variant>
        <vt:i4>5</vt:i4>
      </vt:variant>
      <vt:variant>
        <vt:lpwstr/>
      </vt:variant>
      <vt:variant>
        <vt:lpwstr>_Toc194406875</vt:lpwstr>
      </vt:variant>
      <vt:variant>
        <vt:i4>1769533</vt:i4>
      </vt:variant>
      <vt:variant>
        <vt:i4>266</vt:i4>
      </vt:variant>
      <vt:variant>
        <vt:i4>0</vt:i4>
      </vt:variant>
      <vt:variant>
        <vt:i4>5</vt:i4>
      </vt:variant>
      <vt:variant>
        <vt:lpwstr/>
      </vt:variant>
      <vt:variant>
        <vt:lpwstr>_Toc194406874</vt:lpwstr>
      </vt:variant>
      <vt:variant>
        <vt:i4>1769533</vt:i4>
      </vt:variant>
      <vt:variant>
        <vt:i4>260</vt:i4>
      </vt:variant>
      <vt:variant>
        <vt:i4>0</vt:i4>
      </vt:variant>
      <vt:variant>
        <vt:i4>5</vt:i4>
      </vt:variant>
      <vt:variant>
        <vt:lpwstr/>
      </vt:variant>
      <vt:variant>
        <vt:lpwstr>_Toc194406873</vt:lpwstr>
      </vt:variant>
      <vt:variant>
        <vt:i4>1769533</vt:i4>
      </vt:variant>
      <vt:variant>
        <vt:i4>254</vt:i4>
      </vt:variant>
      <vt:variant>
        <vt:i4>0</vt:i4>
      </vt:variant>
      <vt:variant>
        <vt:i4>5</vt:i4>
      </vt:variant>
      <vt:variant>
        <vt:lpwstr/>
      </vt:variant>
      <vt:variant>
        <vt:lpwstr>_Toc194406872</vt:lpwstr>
      </vt:variant>
      <vt:variant>
        <vt:i4>1769533</vt:i4>
      </vt:variant>
      <vt:variant>
        <vt:i4>248</vt:i4>
      </vt:variant>
      <vt:variant>
        <vt:i4>0</vt:i4>
      </vt:variant>
      <vt:variant>
        <vt:i4>5</vt:i4>
      </vt:variant>
      <vt:variant>
        <vt:lpwstr/>
      </vt:variant>
      <vt:variant>
        <vt:lpwstr>_Toc194406871</vt:lpwstr>
      </vt:variant>
      <vt:variant>
        <vt:i4>1769533</vt:i4>
      </vt:variant>
      <vt:variant>
        <vt:i4>242</vt:i4>
      </vt:variant>
      <vt:variant>
        <vt:i4>0</vt:i4>
      </vt:variant>
      <vt:variant>
        <vt:i4>5</vt:i4>
      </vt:variant>
      <vt:variant>
        <vt:lpwstr/>
      </vt:variant>
      <vt:variant>
        <vt:lpwstr>_Toc194406870</vt:lpwstr>
      </vt:variant>
      <vt:variant>
        <vt:i4>1703997</vt:i4>
      </vt:variant>
      <vt:variant>
        <vt:i4>236</vt:i4>
      </vt:variant>
      <vt:variant>
        <vt:i4>0</vt:i4>
      </vt:variant>
      <vt:variant>
        <vt:i4>5</vt:i4>
      </vt:variant>
      <vt:variant>
        <vt:lpwstr/>
      </vt:variant>
      <vt:variant>
        <vt:lpwstr>_Toc194406869</vt:lpwstr>
      </vt:variant>
      <vt:variant>
        <vt:i4>1703997</vt:i4>
      </vt:variant>
      <vt:variant>
        <vt:i4>230</vt:i4>
      </vt:variant>
      <vt:variant>
        <vt:i4>0</vt:i4>
      </vt:variant>
      <vt:variant>
        <vt:i4>5</vt:i4>
      </vt:variant>
      <vt:variant>
        <vt:lpwstr/>
      </vt:variant>
      <vt:variant>
        <vt:lpwstr>_Toc194406868</vt:lpwstr>
      </vt:variant>
      <vt:variant>
        <vt:i4>1703997</vt:i4>
      </vt:variant>
      <vt:variant>
        <vt:i4>224</vt:i4>
      </vt:variant>
      <vt:variant>
        <vt:i4>0</vt:i4>
      </vt:variant>
      <vt:variant>
        <vt:i4>5</vt:i4>
      </vt:variant>
      <vt:variant>
        <vt:lpwstr/>
      </vt:variant>
      <vt:variant>
        <vt:lpwstr>_Toc194406867</vt:lpwstr>
      </vt:variant>
      <vt:variant>
        <vt:i4>1703997</vt:i4>
      </vt:variant>
      <vt:variant>
        <vt:i4>218</vt:i4>
      </vt:variant>
      <vt:variant>
        <vt:i4>0</vt:i4>
      </vt:variant>
      <vt:variant>
        <vt:i4>5</vt:i4>
      </vt:variant>
      <vt:variant>
        <vt:lpwstr/>
      </vt:variant>
      <vt:variant>
        <vt:lpwstr>_Toc194406866</vt:lpwstr>
      </vt:variant>
      <vt:variant>
        <vt:i4>1703997</vt:i4>
      </vt:variant>
      <vt:variant>
        <vt:i4>212</vt:i4>
      </vt:variant>
      <vt:variant>
        <vt:i4>0</vt:i4>
      </vt:variant>
      <vt:variant>
        <vt:i4>5</vt:i4>
      </vt:variant>
      <vt:variant>
        <vt:lpwstr/>
      </vt:variant>
      <vt:variant>
        <vt:lpwstr>_Toc194406865</vt:lpwstr>
      </vt:variant>
      <vt:variant>
        <vt:i4>1703997</vt:i4>
      </vt:variant>
      <vt:variant>
        <vt:i4>206</vt:i4>
      </vt:variant>
      <vt:variant>
        <vt:i4>0</vt:i4>
      </vt:variant>
      <vt:variant>
        <vt:i4>5</vt:i4>
      </vt:variant>
      <vt:variant>
        <vt:lpwstr/>
      </vt:variant>
      <vt:variant>
        <vt:lpwstr>_Toc194406864</vt:lpwstr>
      </vt:variant>
      <vt:variant>
        <vt:i4>1703997</vt:i4>
      </vt:variant>
      <vt:variant>
        <vt:i4>200</vt:i4>
      </vt:variant>
      <vt:variant>
        <vt:i4>0</vt:i4>
      </vt:variant>
      <vt:variant>
        <vt:i4>5</vt:i4>
      </vt:variant>
      <vt:variant>
        <vt:lpwstr/>
      </vt:variant>
      <vt:variant>
        <vt:lpwstr>_Toc194406863</vt:lpwstr>
      </vt:variant>
      <vt:variant>
        <vt:i4>1703997</vt:i4>
      </vt:variant>
      <vt:variant>
        <vt:i4>194</vt:i4>
      </vt:variant>
      <vt:variant>
        <vt:i4>0</vt:i4>
      </vt:variant>
      <vt:variant>
        <vt:i4>5</vt:i4>
      </vt:variant>
      <vt:variant>
        <vt:lpwstr/>
      </vt:variant>
      <vt:variant>
        <vt:lpwstr>_Toc194406862</vt:lpwstr>
      </vt:variant>
      <vt:variant>
        <vt:i4>1703997</vt:i4>
      </vt:variant>
      <vt:variant>
        <vt:i4>188</vt:i4>
      </vt:variant>
      <vt:variant>
        <vt:i4>0</vt:i4>
      </vt:variant>
      <vt:variant>
        <vt:i4>5</vt:i4>
      </vt:variant>
      <vt:variant>
        <vt:lpwstr/>
      </vt:variant>
      <vt:variant>
        <vt:lpwstr>_Toc194406861</vt:lpwstr>
      </vt:variant>
      <vt:variant>
        <vt:i4>1703997</vt:i4>
      </vt:variant>
      <vt:variant>
        <vt:i4>182</vt:i4>
      </vt:variant>
      <vt:variant>
        <vt:i4>0</vt:i4>
      </vt:variant>
      <vt:variant>
        <vt:i4>5</vt:i4>
      </vt:variant>
      <vt:variant>
        <vt:lpwstr/>
      </vt:variant>
      <vt:variant>
        <vt:lpwstr>_Toc194406860</vt:lpwstr>
      </vt:variant>
      <vt:variant>
        <vt:i4>1638461</vt:i4>
      </vt:variant>
      <vt:variant>
        <vt:i4>176</vt:i4>
      </vt:variant>
      <vt:variant>
        <vt:i4>0</vt:i4>
      </vt:variant>
      <vt:variant>
        <vt:i4>5</vt:i4>
      </vt:variant>
      <vt:variant>
        <vt:lpwstr/>
      </vt:variant>
      <vt:variant>
        <vt:lpwstr>_Toc194406859</vt:lpwstr>
      </vt:variant>
      <vt:variant>
        <vt:i4>1638461</vt:i4>
      </vt:variant>
      <vt:variant>
        <vt:i4>170</vt:i4>
      </vt:variant>
      <vt:variant>
        <vt:i4>0</vt:i4>
      </vt:variant>
      <vt:variant>
        <vt:i4>5</vt:i4>
      </vt:variant>
      <vt:variant>
        <vt:lpwstr/>
      </vt:variant>
      <vt:variant>
        <vt:lpwstr>_Toc194406858</vt:lpwstr>
      </vt:variant>
      <vt:variant>
        <vt:i4>1638461</vt:i4>
      </vt:variant>
      <vt:variant>
        <vt:i4>164</vt:i4>
      </vt:variant>
      <vt:variant>
        <vt:i4>0</vt:i4>
      </vt:variant>
      <vt:variant>
        <vt:i4>5</vt:i4>
      </vt:variant>
      <vt:variant>
        <vt:lpwstr/>
      </vt:variant>
      <vt:variant>
        <vt:lpwstr>_Toc194406857</vt:lpwstr>
      </vt:variant>
      <vt:variant>
        <vt:i4>1638461</vt:i4>
      </vt:variant>
      <vt:variant>
        <vt:i4>158</vt:i4>
      </vt:variant>
      <vt:variant>
        <vt:i4>0</vt:i4>
      </vt:variant>
      <vt:variant>
        <vt:i4>5</vt:i4>
      </vt:variant>
      <vt:variant>
        <vt:lpwstr/>
      </vt:variant>
      <vt:variant>
        <vt:lpwstr>_Toc194406856</vt:lpwstr>
      </vt:variant>
      <vt:variant>
        <vt:i4>1638461</vt:i4>
      </vt:variant>
      <vt:variant>
        <vt:i4>152</vt:i4>
      </vt:variant>
      <vt:variant>
        <vt:i4>0</vt:i4>
      </vt:variant>
      <vt:variant>
        <vt:i4>5</vt:i4>
      </vt:variant>
      <vt:variant>
        <vt:lpwstr/>
      </vt:variant>
      <vt:variant>
        <vt:lpwstr>_Toc194406855</vt:lpwstr>
      </vt:variant>
      <vt:variant>
        <vt:i4>1638461</vt:i4>
      </vt:variant>
      <vt:variant>
        <vt:i4>146</vt:i4>
      </vt:variant>
      <vt:variant>
        <vt:i4>0</vt:i4>
      </vt:variant>
      <vt:variant>
        <vt:i4>5</vt:i4>
      </vt:variant>
      <vt:variant>
        <vt:lpwstr/>
      </vt:variant>
      <vt:variant>
        <vt:lpwstr>_Toc194406854</vt:lpwstr>
      </vt:variant>
      <vt:variant>
        <vt:i4>1638461</vt:i4>
      </vt:variant>
      <vt:variant>
        <vt:i4>140</vt:i4>
      </vt:variant>
      <vt:variant>
        <vt:i4>0</vt:i4>
      </vt:variant>
      <vt:variant>
        <vt:i4>5</vt:i4>
      </vt:variant>
      <vt:variant>
        <vt:lpwstr/>
      </vt:variant>
      <vt:variant>
        <vt:lpwstr>_Toc194406853</vt:lpwstr>
      </vt:variant>
      <vt:variant>
        <vt:i4>1638461</vt:i4>
      </vt:variant>
      <vt:variant>
        <vt:i4>134</vt:i4>
      </vt:variant>
      <vt:variant>
        <vt:i4>0</vt:i4>
      </vt:variant>
      <vt:variant>
        <vt:i4>5</vt:i4>
      </vt:variant>
      <vt:variant>
        <vt:lpwstr/>
      </vt:variant>
      <vt:variant>
        <vt:lpwstr>_Toc194406852</vt:lpwstr>
      </vt:variant>
      <vt:variant>
        <vt:i4>1638461</vt:i4>
      </vt:variant>
      <vt:variant>
        <vt:i4>128</vt:i4>
      </vt:variant>
      <vt:variant>
        <vt:i4>0</vt:i4>
      </vt:variant>
      <vt:variant>
        <vt:i4>5</vt:i4>
      </vt:variant>
      <vt:variant>
        <vt:lpwstr/>
      </vt:variant>
      <vt:variant>
        <vt:lpwstr>_Toc194406851</vt:lpwstr>
      </vt:variant>
      <vt:variant>
        <vt:i4>1638461</vt:i4>
      </vt:variant>
      <vt:variant>
        <vt:i4>122</vt:i4>
      </vt:variant>
      <vt:variant>
        <vt:i4>0</vt:i4>
      </vt:variant>
      <vt:variant>
        <vt:i4>5</vt:i4>
      </vt:variant>
      <vt:variant>
        <vt:lpwstr/>
      </vt:variant>
      <vt:variant>
        <vt:lpwstr>_Toc194406850</vt:lpwstr>
      </vt:variant>
      <vt:variant>
        <vt:i4>1572925</vt:i4>
      </vt:variant>
      <vt:variant>
        <vt:i4>116</vt:i4>
      </vt:variant>
      <vt:variant>
        <vt:i4>0</vt:i4>
      </vt:variant>
      <vt:variant>
        <vt:i4>5</vt:i4>
      </vt:variant>
      <vt:variant>
        <vt:lpwstr/>
      </vt:variant>
      <vt:variant>
        <vt:lpwstr>_Toc194406849</vt:lpwstr>
      </vt:variant>
      <vt:variant>
        <vt:i4>1572925</vt:i4>
      </vt:variant>
      <vt:variant>
        <vt:i4>110</vt:i4>
      </vt:variant>
      <vt:variant>
        <vt:i4>0</vt:i4>
      </vt:variant>
      <vt:variant>
        <vt:i4>5</vt:i4>
      </vt:variant>
      <vt:variant>
        <vt:lpwstr/>
      </vt:variant>
      <vt:variant>
        <vt:lpwstr>_Toc194406848</vt:lpwstr>
      </vt:variant>
      <vt:variant>
        <vt:i4>1572925</vt:i4>
      </vt:variant>
      <vt:variant>
        <vt:i4>104</vt:i4>
      </vt:variant>
      <vt:variant>
        <vt:i4>0</vt:i4>
      </vt:variant>
      <vt:variant>
        <vt:i4>5</vt:i4>
      </vt:variant>
      <vt:variant>
        <vt:lpwstr/>
      </vt:variant>
      <vt:variant>
        <vt:lpwstr>_Toc194406847</vt:lpwstr>
      </vt:variant>
      <vt:variant>
        <vt:i4>1572925</vt:i4>
      </vt:variant>
      <vt:variant>
        <vt:i4>98</vt:i4>
      </vt:variant>
      <vt:variant>
        <vt:i4>0</vt:i4>
      </vt:variant>
      <vt:variant>
        <vt:i4>5</vt:i4>
      </vt:variant>
      <vt:variant>
        <vt:lpwstr/>
      </vt:variant>
      <vt:variant>
        <vt:lpwstr>_Toc194406846</vt:lpwstr>
      </vt:variant>
      <vt:variant>
        <vt:i4>1572925</vt:i4>
      </vt:variant>
      <vt:variant>
        <vt:i4>92</vt:i4>
      </vt:variant>
      <vt:variant>
        <vt:i4>0</vt:i4>
      </vt:variant>
      <vt:variant>
        <vt:i4>5</vt:i4>
      </vt:variant>
      <vt:variant>
        <vt:lpwstr/>
      </vt:variant>
      <vt:variant>
        <vt:lpwstr>_Toc194406845</vt:lpwstr>
      </vt:variant>
      <vt:variant>
        <vt:i4>1572925</vt:i4>
      </vt:variant>
      <vt:variant>
        <vt:i4>86</vt:i4>
      </vt:variant>
      <vt:variant>
        <vt:i4>0</vt:i4>
      </vt:variant>
      <vt:variant>
        <vt:i4>5</vt:i4>
      </vt:variant>
      <vt:variant>
        <vt:lpwstr/>
      </vt:variant>
      <vt:variant>
        <vt:lpwstr>_Toc194406844</vt:lpwstr>
      </vt:variant>
      <vt:variant>
        <vt:i4>1572925</vt:i4>
      </vt:variant>
      <vt:variant>
        <vt:i4>80</vt:i4>
      </vt:variant>
      <vt:variant>
        <vt:i4>0</vt:i4>
      </vt:variant>
      <vt:variant>
        <vt:i4>5</vt:i4>
      </vt:variant>
      <vt:variant>
        <vt:lpwstr/>
      </vt:variant>
      <vt:variant>
        <vt:lpwstr>_Toc194406843</vt:lpwstr>
      </vt:variant>
      <vt:variant>
        <vt:i4>1572925</vt:i4>
      </vt:variant>
      <vt:variant>
        <vt:i4>74</vt:i4>
      </vt:variant>
      <vt:variant>
        <vt:i4>0</vt:i4>
      </vt:variant>
      <vt:variant>
        <vt:i4>5</vt:i4>
      </vt:variant>
      <vt:variant>
        <vt:lpwstr/>
      </vt:variant>
      <vt:variant>
        <vt:lpwstr>_Toc194406842</vt:lpwstr>
      </vt:variant>
      <vt:variant>
        <vt:i4>1572925</vt:i4>
      </vt:variant>
      <vt:variant>
        <vt:i4>68</vt:i4>
      </vt:variant>
      <vt:variant>
        <vt:i4>0</vt:i4>
      </vt:variant>
      <vt:variant>
        <vt:i4>5</vt:i4>
      </vt:variant>
      <vt:variant>
        <vt:lpwstr/>
      </vt:variant>
      <vt:variant>
        <vt:lpwstr>_Toc194406841</vt:lpwstr>
      </vt:variant>
      <vt:variant>
        <vt:i4>1572925</vt:i4>
      </vt:variant>
      <vt:variant>
        <vt:i4>62</vt:i4>
      </vt:variant>
      <vt:variant>
        <vt:i4>0</vt:i4>
      </vt:variant>
      <vt:variant>
        <vt:i4>5</vt:i4>
      </vt:variant>
      <vt:variant>
        <vt:lpwstr/>
      </vt:variant>
      <vt:variant>
        <vt:lpwstr>_Toc194406840</vt:lpwstr>
      </vt:variant>
      <vt:variant>
        <vt:i4>2031677</vt:i4>
      </vt:variant>
      <vt:variant>
        <vt:i4>56</vt:i4>
      </vt:variant>
      <vt:variant>
        <vt:i4>0</vt:i4>
      </vt:variant>
      <vt:variant>
        <vt:i4>5</vt:i4>
      </vt:variant>
      <vt:variant>
        <vt:lpwstr/>
      </vt:variant>
      <vt:variant>
        <vt:lpwstr>_Toc194406839</vt:lpwstr>
      </vt:variant>
      <vt:variant>
        <vt:i4>2031677</vt:i4>
      </vt:variant>
      <vt:variant>
        <vt:i4>50</vt:i4>
      </vt:variant>
      <vt:variant>
        <vt:i4>0</vt:i4>
      </vt:variant>
      <vt:variant>
        <vt:i4>5</vt:i4>
      </vt:variant>
      <vt:variant>
        <vt:lpwstr/>
      </vt:variant>
      <vt:variant>
        <vt:lpwstr>_Toc194406838</vt:lpwstr>
      </vt:variant>
      <vt:variant>
        <vt:i4>2031677</vt:i4>
      </vt:variant>
      <vt:variant>
        <vt:i4>44</vt:i4>
      </vt:variant>
      <vt:variant>
        <vt:i4>0</vt:i4>
      </vt:variant>
      <vt:variant>
        <vt:i4>5</vt:i4>
      </vt:variant>
      <vt:variant>
        <vt:lpwstr/>
      </vt:variant>
      <vt:variant>
        <vt:lpwstr>_Toc194406837</vt:lpwstr>
      </vt:variant>
      <vt:variant>
        <vt:i4>2031677</vt:i4>
      </vt:variant>
      <vt:variant>
        <vt:i4>38</vt:i4>
      </vt:variant>
      <vt:variant>
        <vt:i4>0</vt:i4>
      </vt:variant>
      <vt:variant>
        <vt:i4>5</vt:i4>
      </vt:variant>
      <vt:variant>
        <vt:lpwstr/>
      </vt:variant>
      <vt:variant>
        <vt:lpwstr>_Toc194406836</vt:lpwstr>
      </vt:variant>
      <vt:variant>
        <vt:i4>2031677</vt:i4>
      </vt:variant>
      <vt:variant>
        <vt:i4>32</vt:i4>
      </vt:variant>
      <vt:variant>
        <vt:i4>0</vt:i4>
      </vt:variant>
      <vt:variant>
        <vt:i4>5</vt:i4>
      </vt:variant>
      <vt:variant>
        <vt:lpwstr/>
      </vt:variant>
      <vt:variant>
        <vt:lpwstr>_Toc194406835</vt:lpwstr>
      </vt:variant>
      <vt:variant>
        <vt:i4>2031677</vt:i4>
      </vt:variant>
      <vt:variant>
        <vt:i4>26</vt:i4>
      </vt:variant>
      <vt:variant>
        <vt:i4>0</vt:i4>
      </vt:variant>
      <vt:variant>
        <vt:i4>5</vt:i4>
      </vt:variant>
      <vt:variant>
        <vt:lpwstr/>
      </vt:variant>
      <vt:variant>
        <vt:lpwstr>_Toc194406834</vt:lpwstr>
      </vt:variant>
      <vt:variant>
        <vt:i4>2031677</vt:i4>
      </vt:variant>
      <vt:variant>
        <vt:i4>20</vt:i4>
      </vt:variant>
      <vt:variant>
        <vt:i4>0</vt:i4>
      </vt:variant>
      <vt:variant>
        <vt:i4>5</vt:i4>
      </vt:variant>
      <vt:variant>
        <vt:lpwstr/>
      </vt:variant>
      <vt:variant>
        <vt:lpwstr>_Toc194406833</vt:lpwstr>
      </vt:variant>
      <vt:variant>
        <vt:i4>2031677</vt:i4>
      </vt:variant>
      <vt:variant>
        <vt:i4>14</vt:i4>
      </vt:variant>
      <vt:variant>
        <vt:i4>0</vt:i4>
      </vt:variant>
      <vt:variant>
        <vt:i4>5</vt:i4>
      </vt:variant>
      <vt:variant>
        <vt:lpwstr/>
      </vt:variant>
      <vt:variant>
        <vt:lpwstr>_Toc194406832</vt:lpwstr>
      </vt:variant>
      <vt:variant>
        <vt:i4>2031677</vt:i4>
      </vt:variant>
      <vt:variant>
        <vt:i4>8</vt:i4>
      </vt:variant>
      <vt:variant>
        <vt:i4>0</vt:i4>
      </vt:variant>
      <vt:variant>
        <vt:i4>5</vt:i4>
      </vt:variant>
      <vt:variant>
        <vt:lpwstr/>
      </vt:variant>
      <vt:variant>
        <vt:lpwstr>_Toc194406831</vt:lpwstr>
      </vt:variant>
      <vt:variant>
        <vt:i4>2031677</vt:i4>
      </vt:variant>
      <vt:variant>
        <vt:i4>2</vt:i4>
      </vt:variant>
      <vt:variant>
        <vt:i4>0</vt:i4>
      </vt:variant>
      <vt:variant>
        <vt:i4>5</vt:i4>
      </vt:variant>
      <vt:variant>
        <vt:lpwstr/>
      </vt:variant>
      <vt:variant>
        <vt:lpwstr>_Toc194406830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Zucchelli Elisabetta</dc:creator>
  <cp:keywords/>
  <dc:description/>
  <cp:lastModifiedBy>Cataldo Valentini</cp:lastModifiedBy>
  <cp:revision>274</cp:revision>
  <cp:lastPrinted>2026-08-21T08:15:00Z</cp:lastPrinted>
  <dcterms:created xsi:type="dcterms:W3CDTF">2026-07-17T10:22:00Z</dcterms:created>
  <dcterms:modified xsi:type="dcterms:W3CDTF">2026-09-04T13:49:00Z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0x01010026F384D6CE452147B48DCB89CADB4180</vt:lpwstr>
  </property>
  <property fmtid="{D5CDD505-2E9C-101B-9397-08002B2CF9AE}" pid="3" name="MediaServiceImageTags">
    <vt:lpwstr/>
  </property>
</Properties>
</file>