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21" w:rsidRPr="008A4BD0" w:rsidRDefault="00505197" w:rsidP="008A125F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4"/>
          <w:szCs w:val="22"/>
        </w:rPr>
      </w:pPr>
      <w:r w:rsidRPr="008A4BD0">
        <w:rPr>
          <w:rFonts w:asciiTheme="minorHAnsi" w:hAnsiTheme="minorHAnsi" w:cstheme="minorHAnsi"/>
          <w:b/>
          <w:bCs/>
          <w:sz w:val="44"/>
          <w:szCs w:val="22"/>
        </w:rPr>
        <w:t xml:space="preserve">Allegato A - </w:t>
      </w:r>
      <w:r w:rsidR="00B3627C" w:rsidRPr="008A4BD0">
        <w:rPr>
          <w:rFonts w:asciiTheme="minorHAnsi" w:hAnsiTheme="minorHAnsi" w:cstheme="minorHAnsi"/>
          <w:b/>
          <w:bCs/>
          <w:sz w:val="44"/>
          <w:szCs w:val="22"/>
        </w:rPr>
        <w:t>Caratteristiche T</w:t>
      </w:r>
      <w:r w:rsidR="00784421" w:rsidRPr="008A4BD0">
        <w:rPr>
          <w:rFonts w:asciiTheme="minorHAnsi" w:hAnsiTheme="minorHAnsi" w:cstheme="minorHAnsi"/>
          <w:b/>
          <w:bCs/>
          <w:sz w:val="44"/>
          <w:szCs w:val="22"/>
        </w:rPr>
        <w:t>ecniche</w:t>
      </w:r>
    </w:p>
    <w:p w:rsidR="008A125F" w:rsidRDefault="008A125F" w:rsidP="008A125F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41F2A" w:rsidRPr="00C41F2A" w:rsidRDefault="007E41FE" w:rsidP="00C41F2A">
      <w:pPr>
        <w:jc w:val="center"/>
        <w:rPr>
          <w:rFonts w:ascii="Open Sans" w:hAnsi="Open Sans"/>
          <w:color w:val="000000" w:themeColor="text1"/>
          <w:sz w:val="20"/>
          <w:szCs w:val="20"/>
        </w:rPr>
      </w:pPr>
      <w:r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Indagine di mercato per la fornitura in Service di un </w:t>
      </w:r>
      <w:r w:rsidR="009246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Analizzatore </w:t>
      </w:r>
      <w:r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POCT</w:t>
      </w:r>
      <w:r w:rsidR="009246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comprensivo di reagenti</w:t>
      </w:r>
      <w:r w:rsidR="00806C00"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 consumabili</w:t>
      </w:r>
      <w:r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per l’esecuzione del dosaggio di PTH  Intra </w:t>
      </w:r>
      <w:r w:rsidR="00C41F2A"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</w:t>
      </w:r>
      <w:r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Operatorio</w:t>
      </w:r>
      <w:r w:rsidR="00C41F2A"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 le necessi</w:t>
      </w:r>
      <w:r w:rsidR="00C41F2A" w:rsidRPr="00C41F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tà del reparto di Otorinolaringoiatria dell’IRCCS Azienda Ospedaliero di Bologna, Policlinico di Sant’Orsola</w:t>
      </w:r>
      <w:hyperlink r:id="rId7" w:history="1">
        <w:r w:rsidR="00C41F2A" w:rsidRPr="00C41F2A">
          <w:rPr>
            <w:rFonts w:ascii="Open Sans" w:hAnsi="Open Sans"/>
            <w:color w:val="000000" w:themeColor="text1"/>
            <w:sz w:val="20"/>
            <w:szCs w:val="20"/>
            <w:u w:val="single"/>
          </w:rPr>
          <w:br/>
        </w:r>
      </w:hyperlink>
    </w:p>
    <w:p w:rsidR="000547E9" w:rsidRPr="000F4421" w:rsidRDefault="007E41FE" w:rsidP="008A125F">
      <w:pPr>
        <w:tabs>
          <w:tab w:val="left" w:pos="426"/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:rsidR="00BB6E60" w:rsidRPr="000F4421" w:rsidRDefault="00BB6E60" w:rsidP="00BB6E6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:rsidR="006E017B" w:rsidRPr="00C41F2A" w:rsidRDefault="006E017B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433672" w:rsidRPr="000D1DC3" w:rsidRDefault="00E80A15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</w:pPr>
      <w:r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>DESCRIZIONE DELLA FORNITURA</w:t>
      </w:r>
    </w:p>
    <w:p w:rsidR="00C41F2A" w:rsidRPr="000D1DC3" w:rsidRDefault="00C41F2A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D1D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Si richiede la fornitura in Service di un </w:t>
      </w:r>
      <w:r w:rsidR="000D1DC3" w:rsidRPr="000D1D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Analizzatore di tipo </w:t>
      </w:r>
      <w:r w:rsidRPr="000D1D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POCT comprensivo di reagenti e consumabili per l’esecuzione del dosaggio di PTH Intra – Operatorio</w:t>
      </w:r>
      <w:r w:rsidR="000D1DC3" w:rsidRPr="000D1D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Pr="000D1D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per le necessità del reparto di Otorinolaringoiatria dell’IRCCS Azienda Ospedaliero di Bologna, Policlinico di Sant’Orsola. </w:t>
      </w:r>
    </w:p>
    <w:p w:rsidR="00433672" w:rsidRPr="00433672" w:rsidRDefault="00433672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</w:pPr>
    </w:p>
    <w:p w:rsidR="00E80A15" w:rsidRDefault="00E80A15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</w:pPr>
      <w:r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>DESCRIZIONE DESTINAZIONE D’USO DETTAGLIATA</w:t>
      </w:r>
      <w:r w:rsidR="00344729"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 xml:space="preserve">   </w:t>
      </w:r>
      <w:bookmarkStart w:id="0" w:name="_GoBack"/>
      <w:bookmarkEnd w:id="0"/>
    </w:p>
    <w:p w:rsidR="000D1DC3" w:rsidRPr="000D1DC3" w:rsidRDefault="000D1DC3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L’analizzatore di tipo POCT </w:t>
      </w:r>
      <w:r w:rsidR="00CC705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verrà utilizzato nelle immediate adiacenze della sala operatoria, per eseguire il dosaggio quantitativo rapido del paratormone intatto durante gli interventi di paratiroidectomia</w:t>
      </w:r>
    </w:p>
    <w:p w:rsidR="00E80A15" w:rsidRPr="00433672" w:rsidRDefault="00E80A15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344729" w:rsidRDefault="00E80A15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</w:pPr>
      <w:r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>CARA</w:t>
      </w:r>
      <w:r w:rsidR="00433672"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>TTERISTICHE TECNICHE DI MINIMA</w:t>
      </w:r>
      <w:r w:rsidR="000D1DC3" w:rsidRPr="000D1DC3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  <w:t xml:space="preserve"> PENA ESCLUSIONE</w:t>
      </w:r>
    </w:p>
    <w:p w:rsidR="00CC705B" w:rsidRPr="00CC705B" w:rsidRDefault="00CC705B" w:rsidP="006E017B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u w:val="single"/>
        </w:rPr>
      </w:pPr>
    </w:p>
    <w:p w:rsidR="00E80A15" w:rsidRPr="000D1DC3" w:rsidRDefault="000D1DC3" w:rsidP="006E017B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</w:rPr>
        <w:t>Test del paratormone intatto completamente automatizzato, basato sul principio della Chemiluminescenza</w:t>
      </w:r>
    </w:p>
    <w:p w:rsidR="000D1DC3" w:rsidRDefault="008A4BD0" w:rsidP="006E017B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A4BD0">
        <w:rPr>
          <w:rFonts w:asciiTheme="minorHAnsi" w:hAnsiTheme="minorHAnsi" w:cstheme="minorHAnsi"/>
          <w:bCs/>
          <w:color w:val="000000" w:themeColor="text1"/>
        </w:rPr>
        <w:t>Dispositi</w:t>
      </w:r>
      <w:r>
        <w:rPr>
          <w:rFonts w:asciiTheme="minorHAnsi" w:hAnsiTheme="minorHAnsi" w:cstheme="minorHAnsi"/>
          <w:bCs/>
          <w:color w:val="000000" w:themeColor="text1"/>
        </w:rPr>
        <w:t>vo di tipo POCT</w:t>
      </w:r>
    </w:p>
    <w:p w:rsidR="00924668" w:rsidRDefault="008A4BD0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Analisi effettuata su provette di sangue intero</w:t>
      </w:r>
      <w:r w:rsidR="00924668">
        <w:rPr>
          <w:rFonts w:asciiTheme="minorHAnsi" w:hAnsiTheme="minorHAnsi" w:cstheme="minorHAnsi"/>
          <w:bCs/>
          <w:color w:val="000000" w:themeColor="text1"/>
        </w:rPr>
        <w:t xml:space="preserve"> con EDTA, senza la necessità di centrifugare il prelievo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Dimensioni massime pari a 40 x 40 x 50 cm (l x p x h)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Penso inferiore a 15 Kg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Tempo di </w:t>
      </w:r>
      <w:r w:rsidR="00142151">
        <w:rPr>
          <w:rFonts w:asciiTheme="minorHAnsi" w:hAnsiTheme="minorHAnsi" w:cstheme="minorHAnsi"/>
          <w:bCs/>
          <w:color w:val="000000" w:themeColor="text1"/>
        </w:rPr>
        <w:t xml:space="preserve">analisi </w:t>
      </w:r>
      <w:r>
        <w:rPr>
          <w:rFonts w:asciiTheme="minorHAnsi" w:hAnsiTheme="minorHAnsi" w:cstheme="minorHAnsi"/>
          <w:bCs/>
          <w:color w:val="000000" w:themeColor="text1"/>
        </w:rPr>
        <w:t>minore o uguale a 5 minuti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Calibrazione stabile per almeno 180 giorni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Cartucce e reagenti pronti all’uso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Schermo LCD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Touch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Screen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Stampante integrata</w:t>
      </w:r>
    </w:p>
    <w:p w:rsidR="00924668" w:rsidRDefault="00924668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Lettore codici a barre integrato</w:t>
      </w:r>
    </w:p>
    <w:p w:rsidR="00142151" w:rsidRDefault="00CC705B" w:rsidP="00924668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Sensibilità analitica &lt; 5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pg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>/ml</w:t>
      </w:r>
    </w:p>
    <w:p w:rsidR="00CC705B" w:rsidRDefault="00CC705B" w:rsidP="00CC705B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CC705B">
        <w:rPr>
          <w:rFonts w:asciiTheme="minorHAnsi" w:hAnsiTheme="minorHAnsi" w:cstheme="minorHAnsi"/>
          <w:bCs/>
          <w:color w:val="000000" w:themeColor="text1"/>
        </w:rPr>
        <w:t xml:space="preserve">Attività di massima a carico dell’operatore:  </w:t>
      </w:r>
    </w:p>
    <w:p w:rsidR="00CC705B" w:rsidRDefault="00CC705B" w:rsidP="00CC705B">
      <w:pPr>
        <w:pStyle w:val="Paragrafoelenco"/>
        <w:numPr>
          <w:ilvl w:val="1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Controllo</w:t>
      </w:r>
    </w:p>
    <w:p w:rsidR="00CC705B" w:rsidRDefault="00CC705B" w:rsidP="00CC705B">
      <w:pPr>
        <w:pStyle w:val="Paragrafoelenco"/>
        <w:numPr>
          <w:ilvl w:val="1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Inserimento della provetta di sangue intero EDTA</w:t>
      </w:r>
    </w:p>
    <w:p w:rsidR="00CC705B" w:rsidRDefault="00CC705B" w:rsidP="00CC705B">
      <w:pPr>
        <w:pStyle w:val="Paragrafoelenco"/>
        <w:numPr>
          <w:ilvl w:val="1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Posizionamento della cartuccia e avvi</w:t>
      </w:r>
      <w:r w:rsidR="00857C43">
        <w:rPr>
          <w:rFonts w:asciiTheme="minorHAnsi" w:hAnsiTheme="minorHAnsi" w:cstheme="minorHAnsi"/>
          <w:bCs/>
          <w:color w:val="000000" w:themeColor="text1"/>
        </w:rPr>
        <w:t>amento</w:t>
      </w:r>
    </w:p>
    <w:p w:rsidR="00CC705B" w:rsidRDefault="00CC705B" w:rsidP="00CC705B">
      <w:pPr>
        <w:pStyle w:val="Paragrafoelenco"/>
        <w:numPr>
          <w:ilvl w:val="1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Visualizzazione del risultato sullo schermo entro 5 minuti con possibilità di stampa</w:t>
      </w:r>
    </w:p>
    <w:p w:rsidR="00865D9F" w:rsidRPr="000D1DC3" w:rsidRDefault="00865D9F" w:rsidP="00865D9F">
      <w:pPr>
        <w:pStyle w:val="Paragrafoelenco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</w:rPr>
        <w:t>Certificazione CE – IVD</w:t>
      </w:r>
    </w:p>
    <w:p w:rsidR="00865D9F" w:rsidRDefault="00865D9F" w:rsidP="00865D9F">
      <w:pPr>
        <w:pStyle w:val="Paragrafoelenco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CC705B" w:rsidRPr="00CC705B" w:rsidRDefault="00CC705B" w:rsidP="00CC705B">
      <w:pPr>
        <w:pStyle w:val="Paragrafoelenco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24668" w:rsidRPr="00924668" w:rsidRDefault="00924668" w:rsidP="00142151">
      <w:pPr>
        <w:pStyle w:val="Paragrafoelenco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sectPr w:rsidR="00924668" w:rsidRPr="00924668" w:rsidSect="00157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C99"/>
    <w:multiLevelType w:val="hybridMultilevel"/>
    <w:tmpl w:val="347272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89739A0"/>
    <w:multiLevelType w:val="hybridMultilevel"/>
    <w:tmpl w:val="C994E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6411"/>
    <w:multiLevelType w:val="hybridMultilevel"/>
    <w:tmpl w:val="355C734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3C4B"/>
    <w:multiLevelType w:val="hybridMultilevel"/>
    <w:tmpl w:val="A1829766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1B0BBD"/>
    <w:multiLevelType w:val="hybridMultilevel"/>
    <w:tmpl w:val="0E78724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2619B2"/>
    <w:multiLevelType w:val="hybridMultilevel"/>
    <w:tmpl w:val="A0B6F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571D0"/>
    <w:multiLevelType w:val="hybridMultilevel"/>
    <w:tmpl w:val="30B053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E403A"/>
    <w:multiLevelType w:val="hybridMultilevel"/>
    <w:tmpl w:val="27D8E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35402"/>
    <w:multiLevelType w:val="hybridMultilevel"/>
    <w:tmpl w:val="9168E6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03AB6"/>
    <w:multiLevelType w:val="hybridMultilevel"/>
    <w:tmpl w:val="14AA3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801E1"/>
    <w:multiLevelType w:val="hybridMultilevel"/>
    <w:tmpl w:val="9CA26E9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E39"/>
    <w:multiLevelType w:val="hybridMultilevel"/>
    <w:tmpl w:val="72DAB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E2"/>
    <w:multiLevelType w:val="hybridMultilevel"/>
    <w:tmpl w:val="B4DCC87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E457A3"/>
    <w:multiLevelType w:val="hybridMultilevel"/>
    <w:tmpl w:val="EF5644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E35971"/>
    <w:multiLevelType w:val="hybridMultilevel"/>
    <w:tmpl w:val="4BAC8B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3523046"/>
    <w:multiLevelType w:val="hybridMultilevel"/>
    <w:tmpl w:val="A64894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D0403"/>
    <w:multiLevelType w:val="hybridMultilevel"/>
    <w:tmpl w:val="3594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B445C"/>
    <w:multiLevelType w:val="hybridMultilevel"/>
    <w:tmpl w:val="995AB96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5053018"/>
    <w:multiLevelType w:val="hybridMultilevel"/>
    <w:tmpl w:val="1346D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635C8"/>
    <w:multiLevelType w:val="hybridMultilevel"/>
    <w:tmpl w:val="04F8F1F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544B7D"/>
    <w:multiLevelType w:val="hybridMultilevel"/>
    <w:tmpl w:val="737A9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C3439"/>
    <w:multiLevelType w:val="hybridMultilevel"/>
    <w:tmpl w:val="3970FE5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90F1C"/>
    <w:multiLevelType w:val="hybridMultilevel"/>
    <w:tmpl w:val="BB8C949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22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11"/>
  </w:num>
  <w:num w:numId="12">
    <w:abstractNumId w:val="6"/>
  </w:num>
  <w:num w:numId="13">
    <w:abstractNumId w:val="21"/>
  </w:num>
  <w:num w:numId="14">
    <w:abstractNumId w:val="12"/>
  </w:num>
  <w:num w:numId="15">
    <w:abstractNumId w:val="5"/>
  </w:num>
  <w:num w:numId="16">
    <w:abstractNumId w:val="18"/>
  </w:num>
  <w:num w:numId="17">
    <w:abstractNumId w:val="13"/>
  </w:num>
  <w:num w:numId="18">
    <w:abstractNumId w:val="19"/>
  </w:num>
  <w:num w:numId="19">
    <w:abstractNumId w:val="20"/>
  </w:num>
  <w:num w:numId="20">
    <w:abstractNumId w:val="16"/>
  </w:num>
  <w:num w:numId="21">
    <w:abstractNumId w:val="17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1A"/>
    <w:rsid w:val="00007EBF"/>
    <w:rsid w:val="000173DF"/>
    <w:rsid w:val="00017656"/>
    <w:rsid w:val="0003004D"/>
    <w:rsid w:val="00034961"/>
    <w:rsid w:val="00035227"/>
    <w:rsid w:val="0005267D"/>
    <w:rsid w:val="00052A38"/>
    <w:rsid w:val="0005331C"/>
    <w:rsid w:val="000547E9"/>
    <w:rsid w:val="0007367C"/>
    <w:rsid w:val="000738A2"/>
    <w:rsid w:val="000839D6"/>
    <w:rsid w:val="00092CEC"/>
    <w:rsid w:val="000952BD"/>
    <w:rsid w:val="000A47FC"/>
    <w:rsid w:val="000D0846"/>
    <w:rsid w:val="000D1DC3"/>
    <w:rsid w:val="000E50B2"/>
    <w:rsid w:val="000F4421"/>
    <w:rsid w:val="000F7239"/>
    <w:rsid w:val="00114C75"/>
    <w:rsid w:val="00126A48"/>
    <w:rsid w:val="001334FA"/>
    <w:rsid w:val="00142151"/>
    <w:rsid w:val="001468DD"/>
    <w:rsid w:val="00146ED9"/>
    <w:rsid w:val="00154134"/>
    <w:rsid w:val="001574E1"/>
    <w:rsid w:val="0016001A"/>
    <w:rsid w:val="001649B2"/>
    <w:rsid w:val="00167D8A"/>
    <w:rsid w:val="001727A8"/>
    <w:rsid w:val="0017326F"/>
    <w:rsid w:val="00182B5B"/>
    <w:rsid w:val="00184349"/>
    <w:rsid w:val="00184AB3"/>
    <w:rsid w:val="00185495"/>
    <w:rsid w:val="00187A89"/>
    <w:rsid w:val="001969A8"/>
    <w:rsid w:val="001A0BB4"/>
    <w:rsid w:val="001A1F71"/>
    <w:rsid w:val="001D7153"/>
    <w:rsid w:val="001D76DF"/>
    <w:rsid w:val="001E2C48"/>
    <w:rsid w:val="001E6655"/>
    <w:rsid w:val="001E7B49"/>
    <w:rsid w:val="001F212B"/>
    <w:rsid w:val="00201E22"/>
    <w:rsid w:val="00202F95"/>
    <w:rsid w:val="0020372A"/>
    <w:rsid w:val="00203B66"/>
    <w:rsid w:val="002165E8"/>
    <w:rsid w:val="00217F04"/>
    <w:rsid w:val="002217EF"/>
    <w:rsid w:val="00221A88"/>
    <w:rsid w:val="00224BAD"/>
    <w:rsid w:val="00226511"/>
    <w:rsid w:val="00232350"/>
    <w:rsid w:val="00237DAA"/>
    <w:rsid w:val="002407A7"/>
    <w:rsid w:val="002508AB"/>
    <w:rsid w:val="00252CC0"/>
    <w:rsid w:val="0025518F"/>
    <w:rsid w:val="002770B3"/>
    <w:rsid w:val="002902B4"/>
    <w:rsid w:val="00293407"/>
    <w:rsid w:val="002A7BE9"/>
    <w:rsid w:val="002B1979"/>
    <w:rsid w:val="002B4335"/>
    <w:rsid w:val="002B67CC"/>
    <w:rsid w:val="002C0416"/>
    <w:rsid w:val="002C7362"/>
    <w:rsid w:val="002D67B3"/>
    <w:rsid w:val="002F135D"/>
    <w:rsid w:val="00302871"/>
    <w:rsid w:val="00312638"/>
    <w:rsid w:val="0032315D"/>
    <w:rsid w:val="0033161E"/>
    <w:rsid w:val="00341C5C"/>
    <w:rsid w:val="00341F83"/>
    <w:rsid w:val="003422CA"/>
    <w:rsid w:val="00344729"/>
    <w:rsid w:val="003462FF"/>
    <w:rsid w:val="003470E0"/>
    <w:rsid w:val="0036190C"/>
    <w:rsid w:val="0039132A"/>
    <w:rsid w:val="00394F4B"/>
    <w:rsid w:val="003A3B75"/>
    <w:rsid w:val="003A4D3B"/>
    <w:rsid w:val="003B1E32"/>
    <w:rsid w:val="003B3486"/>
    <w:rsid w:val="003C2D46"/>
    <w:rsid w:val="003C5252"/>
    <w:rsid w:val="003D0D33"/>
    <w:rsid w:val="003D3A7A"/>
    <w:rsid w:val="003E6272"/>
    <w:rsid w:val="003F2048"/>
    <w:rsid w:val="00402973"/>
    <w:rsid w:val="004143BA"/>
    <w:rsid w:val="00414E1D"/>
    <w:rsid w:val="00417BF5"/>
    <w:rsid w:val="004227B5"/>
    <w:rsid w:val="0043258E"/>
    <w:rsid w:val="00433672"/>
    <w:rsid w:val="00441C9F"/>
    <w:rsid w:val="00444429"/>
    <w:rsid w:val="00446529"/>
    <w:rsid w:val="004551DB"/>
    <w:rsid w:val="0045540D"/>
    <w:rsid w:val="00492464"/>
    <w:rsid w:val="00495CAE"/>
    <w:rsid w:val="004B7C57"/>
    <w:rsid w:val="004C099D"/>
    <w:rsid w:val="004C17DE"/>
    <w:rsid w:val="004C6EF6"/>
    <w:rsid w:val="004D16A0"/>
    <w:rsid w:val="004F6227"/>
    <w:rsid w:val="00502A01"/>
    <w:rsid w:val="00505197"/>
    <w:rsid w:val="00507CC0"/>
    <w:rsid w:val="00511B9E"/>
    <w:rsid w:val="00513AF2"/>
    <w:rsid w:val="00521FAB"/>
    <w:rsid w:val="0052450F"/>
    <w:rsid w:val="00524741"/>
    <w:rsid w:val="00524A39"/>
    <w:rsid w:val="00531438"/>
    <w:rsid w:val="00540AAC"/>
    <w:rsid w:val="00540DBC"/>
    <w:rsid w:val="00552C27"/>
    <w:rsid w:val="0055621B"/>
    <w:rsid w:val="005575E9"/>
    <w:rsid w:val="00562575"/>
    <w:rsid w:val="0056665C"/>
    <w:rsid w:val="0058096F"/>
    <w:rsid w:val="005816BF"/>
    <w:rsid w:val="00582DCC"/>
    <w:rsid w:val="00583CBF"/>
    <w:rsid w:val="005850BD"/>
    <w:rsid w:val="005926B8"/>
    <w:rsid w:val="00597DE2"/>
    <w:rsid w:val="005A19C9"/>
    <w:rsid w:val="005A6AEB"/>
    <w:rsid w:val="005C135C"/>
    <w:rsid w:val="005C6676"/>
    <w:rsid w:val="005D3B2A"/>
    <w:rsid w:val="005F4A56"/>
    <w:rsid w:val="006047FD"/>
    <w:rsid w:val="0060595E"/>
    <w:rsid w:val="0061108F"/>
    <w:rsid w:val="006308A8"/>
    <w:rsid w:val="0063443C"/>
    <w:rsid w:val="006436A9"/>
    <w:rsid w:val="00647975"/>
    <w:rsid w:val="00650CA2"/>
    <w:rsid w:val="00657B84"/>
    <w:rsid w:val="006664F8"/>
    <w:rsid w:val="006A3A38"/>
    <w:rsid w:val="006A67DD"/>
    <w:rsid w:val="006B4CC0"/>
    <w:rsid w:val="006D6C4F"/>
    <w:rsid w:val="006E017B"/>
    <w:rsid w:val="006E0A80"/>
    <w:rsid w:val="006F014F"/>
    <w:rsid w:val="006F3890"/>
    <w:rsid w:val="006F5909"/>
    <w:rsid w:val="006F6F49"/>
    <w:rsid w:val="006F738D"/>
    <w:rsid w:val="00706842"/>
    <w:rsid w:val="00712E5F"/>
    <w:rsid w:val="00713C55"/>
    <w:rsid w:val="007177C8"/>
    <w:rsid w:val="00722DE7"/>
    <w:rsid w:val="007263F9"/>
    <w:rsid w:val="00734249"/>
    <w:rsid w:val="00735A91"/>
    <w:rsid w:val="00737224"/>
    <w:rsid w:val="00767717"/>
    <w:rsid w:val="00781B8F"/>
    <w:rsid w:val="00784421"/>
    <w:rsid w:val="00787944"/>
    <w:rsid w:val="00790A1A"/>
    <w:rsid w:val="007A1515"/>
    <w:rsid w:val="007A6AC8"/>
    <w:rsid w:val="007A6C44"/>
    <w:rsid w:val="007A759D"/>
    <w:rsid w:val="007C2200"/>
    <w:rsid w:val="007C2CCE"/>
    <w:rsid w:val="007C321A"/>
    <w:rsid w:val="007D22D3"/>
    <w:rsid w:val="007D2D6B"/>
    <w:rsid w:val="007E2464"/>
    <w:rsid w:val="007E40E0"/>
    <w:rsid w:val="007E41FE"/>
    <w:rsid w:val="007E49DE"/>
    <w:rsid w:val="007F774D"/>
    <w:rsid w:val="00806C00"/>
    <w:rsid w:val="008114D0"/>
    <w:rsid w:val="00824830"/>
    <w:rsid w:val="0082559D"/>
    <w:rsid w:val="008260CC"/>
    <w:rsid w:val="00831744"/>
    <w:rsid w:val="0083541B"/>
    <w:rsid w:val="008454F2"/>
    <w:rsid w:val="008502BC"/>
    <w:rsid w:val="00850608"/>
    <w:rsid w:val="00854F48"/>
    <w:rsid w:val="00855209"/>
    <w:rsid w:val="00857C43"/>
    <w:rsid w:val="00862606"/>
    <w:rsid w:val="00865D9F"/>
    <w:rsid w:val="00880F2A"/>
    <w:rsid w:val="008954CC"/>
    <w:rsid w:val="008A0A02"/>
    <w:rsid w:val="008A125F"/>
    <w:rsid w:val="008A4BD0"/>
    <w:rsid w:val="008A52C8"/>
    <w:rsid w:val="008A7966"/>
    <w:rsid w:val="008B0D58"/>
    <w:rsid w:val="008B69CC"/>
    <w:rsid w:val="008C1218"/>
    <w:rsid w:val="008C3FB0"/>
    <w:rsid w:val="008D03CE"/>
    <w:rsid w:val="008D1A41"/>
    <w:rsid w:val="00904D8C"/>
    <w:rsid w:val="00914ABD"/>
    <w:rsid w:val="00922381"/>
    <w:rsid w:val="00923624"/>
    <w:rsid w:val="00923657"/>
    <w:rsid w:val="00924668"/>
    <w:rsid w:val="0093296C"/>
    <w:rsid w:val="0093671A"/>
    <w:rsid w:val="0096146F"/>
    <w:rsid w:val="00962FE1"/>
    <w:rsid w:val="00972904"/>
    <w:rsid w:val="009812A2"/>
    <w:rsid w:val="0099356C"/>
    <w:rsid w:val="00996660"/>
    <w:rsid w:val="009C08DD"/>
    <w:rsid w:val="009C415F"/>
    <w:rsid w:val="009C4C5A"/>
    <w:rsid w:val="009D5393"/>
    <w:rsid w:val="009E3511"/>
    <w:rsid w:val="009F6950"/>
    <w:rsid w:val="00A06F77"/>
    <w:rsid w:val="00A15B3F"/>
    <w:rsid w:val="00A174BD"/>
    <w:rsid w:val="00A32D56"/>
    <w:rsid w:val="00A33B25"/>
    <w:rsid w:val="00A811B1"/>
    <w:rsid w:val="00A817B0"/>
    <w:rsid w:val="00A86144"/>
    <w:rsid w:val="00A87DC8"/>
    <w:rsid w:val="00A90CC9"/>
    <w:rsid w:val="00A91418"/>
    <w:rsid w:val="00AA689A"/>
    <w:rsid w:val="00AC2771"/>
    <w:rsid w:val="00AC3E58"/>
    <w:rsid w:val="00AC6FE1"/>
    <w:rsid w:val="00AD26EF"/>
    <w:rsid w:val="00AE0E7D"/>
    <w:rsid w:val="00AE27BD"/>
    <w:rsid w:val="00AF16C5"/>
    <w:rsid w:val="00AF1BC0"/>
    <w:rsid w:val="00AF3052"/>
    <w:rsid w:val="00AF4E73"/>
    <w:rsid w:val="00AF5856"/>
    <w:rsid w:val="00AF66EA"/>
    <w:rsid w:val="00B03DFA"/>
    <w:rsid w:val="00B05A08"/>
    <w:rsid w:val="00B13AB9"/>
    <w:rsid w:val="00B14762"/>
    <w:rsid w:val="00B15605"/>
    <w:rsid w:val="00B159B3"/>
    <w:rsid w:val="00B22930"/>
    <w:rsid w:val="00B26B37"/>
    <w:rsid w:val="00B32588"/>
    <w:rsid w:val="00B357F0"/>
    <w:rsid w:val="00B3627C"/>
    <w:rsid w:val="00B421AB"/>
    <w:rsid w:val="00B462A7"/>
    <w:rsid w:val="00B64A18"/>
    <w:rsid w:val="00B714C7"/>
    <w:rsid w:val="00B83763"/>
    <w:rsid w:val="00B929F0"/>
    <w:rsid w:val="00BA6254"/>
    <w:rsid w:val="00BB1514"/>
    <w:rsid w:val="00BB6E60"/>
    <w:rsid w:val="00BC56C2"/>
    <w:rsid w:val="00BD4E1D"/>
    <w:rsid w:val="00BD5CAA"/>
    <w:rsid w:val="00BE5D0E"/>
    <w:rsid w:val="00BF5C83"/>
    <w:rsid w:val="00C02017"/>
    <w:rsid w:val="00C061AA"/>
    <w:rsid w:val="00C145AC"/>
    <w:rsid w:val="00C31880"/>
    <w:rsid w:val="00C36D3A"/>
    <w:rsid w:val="00C370EA"/>
    <w:rsid w:val="00C41F2A"/>
    <w:rsid w:val="00C43012"/>
    <w:rsid w:val="00C43425"/>
    <w:rsid w:val="00C44A04"/>
    <w:rsid w:val="00C45847"/>
    <w:rsid w:val="00C5163D"/>
    <w:rsid w:val="00C73FB2"/>
    <w:rsid w:val="00CB0453"/>
    <w:rsid w:val="00CB16F1"/>
    <w:rsid w:val="00CB280C"/>
    <w:rsid w:val="00CB31ED"/>
    <w:rsid w:val="00CC47BC"/>
    <w:rsid w:val="00CC705B"/>
    <w:rsid w:val="00CE0E81"/>
    <w:rsid w:val="00CF261A"/>
    <w:rsid w:val="00CF3E3D"/>
    <w:rsid w:val="00D004C3"/>
    <w:rsid w:val="00D06116"/>
    <w:rsid w:val="00D10E0A"/>
    <w:rsid w:val="00D114BE"/>
    <w:rsid w:val="00D13677"/>
    <w:rsid w:val="00D31022"/>
    <w:rsid w:val="00D31ED1"/>
    <w:rsid w:val="00D32C5E"/>
    <w:rsid w:val="00D37EF6"/>
    <w:rsid w:val="00D461FC"/>
    <w:rsid w:val="00D47E67"/>
    <w:rsid w:val="00D57E19"/>
    <w:rsid w:val="00D63794"/>
    <w:rsid w:val="00D6423D"/>
    <w:rsid w:val="00D678F1"/>
    <w:rsid w:val="00D75C2F"/>
    <w:rsid w:val="00D806A1"/>
    <w:rsid w:val="00D81E98"/>
    <w:rsid w:val="00D96FD3"/>
    <w:rsid w:val="00DB2CA9"/>
    <w:rsid w:val="00DB37F3"/>
    <w:rsid w:val="00DC0A67"/>
    <w:rsid w:val="00DC1BFF"/>
    <w:rsid w:val="00DC7F91"/>
    <w:rsid w:val="00DF513E"/>
    <w:rsid w:val="00E01351"/>
    <w:rsid w:val="00E042C0"/>
    <w:rsid w:val="00E16E27"/>
    <w:rsid w:val="00E22984"/>
    <w:rsid w:val="00E23E65"/>
    <w:rsid w:val="00E26C94"/>
    <w:rsid w:val="00E42DEF"/>
    <w:rsid w:val="00E475C9"/>
    <w:rsid w:val="00E5147A"/>
    <w:rsid w:val="00E51C65"/>
    <w:rsid w:val="00E80068"/>
    <w:rsid w:val="00E80A15"/>
    <w:rsid w:val="00E81CE7"/>
    <w:rsid w:val="00E90F8F"/>
    <w:rsid w:val="00EA6CE6"/>
    <w:rsid w:val="00EC74EB"/>
    <w:rsid w:val="00ED54CD"/>
    <w:rsid w:val="00EE5079"/>
    <w:rsid w:val="00F028EB"/>
    <w:rsid w:val="00F157BD"/>
    <w:rsid w:val="00F2363F"/>
    <w:rsid w:val="00F23E1C"/>
    <w:rsid w:val="00F25B6A"/>
    <w:rsid w:val="00F263FB"/>
    <w:rsid w:val="00F43B2B"/>
    <w:rsid w:val="00F46B60"/>
    <w:rsid w:val="00F51B12"/>
    <w:rsid w:val="00F647BE"/>
    <w:rsid w:val="00F7218A"/>
    <w:rsid w:val="00F75F27"/>
    <w:rsid w:val="00F90150"/>
    <w:rsid w:val="00F91D15"/>
    <w:rsid w:val="00F9267E"/>
    <w:rsid w:val="00F94E8A"/>
    <w:rsid w:val="00F96601"/>
    <w:rsid w:val="00FB41D7"/>
    <w:rsid w:val="00FB4E3C"/>
    <w:rsid w:val="00FC21FE"/>
    <w:rsid w:val="00FC313A"/>
    <w:rsid w:val="00FC5439"/>
    <w:rsid w:val="00FE073C"/>
    <w:rsid w:val="00FF0158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B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C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C4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41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B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C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C4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41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ranet.aosp.bo.it/rubrica/?/rubrica/list_units/6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BBD5-9F12-4F67-88D8-CF647829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 Meis</dc:creator>
  <cp:lastModifiedBy>Raspa Patrizia</cp:lastModifiedBy>
  <cp:revision>2</cp:revision>
  <cp:lastPrinted>2022-12-06T16:17:00Z</cp:lastPrinted>
  <dcterms:created xsi:type="dcterms:W3CDTF">2024-07-11T11:50:00Z</dcterms:created>
  <dcterms:modified xsi:type="dcterms:W3CDTF">2024-07-11T11:50:00Z</dcterms:modified>
</cp:coreProperties>
</file>