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9E8" w:rsidRDefault="000D59E8">
      <w:r>
        <w:t xml:space="preserve">IL PROBLEMA </w:t>
      </w:r>
    </w:p>
    <w:p w:rsidR="004A24AE" w:rsidRDefault="004A24AE">
      <w:r>
        <w:t xml:space="preserve">La lombalgia è un disturbo molto </w:t>
      </w:r>
      <w:r w:rsidR="001510C6">
        <w:t>diffuso</w:t>
      </w:r>
      <w:r>
        <w:t xml:space="preserve"> nella popolazione adulta; colpisce infatti circa l’80% della popolazione generale almeno una volta nel corso della vita.</w:t>
      </w:r>
      <w:r w:rsidR="00FD1DEF">
        <w:t xml:space="preserve"> In c</w:t>
      </w:r>
      <w:r>
        <w:t>irca</w:t>
      </w:r>
      <w:r w:rsidR="00FD1DEF">
        <w:t xml:space="preserve"> il 90% dei casi il </w:t>
      </w:r>
      <w:r>
        <w:t>dolore lombare è aspecifico e benigno e si risolve spontane</w:t>
      </w:r>
      <w:r w:rsidR="005531C8">
        <w:t>amente nell’arco di 4 settimane</w:t>
      </w:r>
      <w:sdt>
        <w:sdtPr>
          <w:id w:val="5331799"/>
          <w:citation/>
        </w:sdtPr>
        <w:sdtContent>
          <w:fldSimple w:instr=" CITATION Mah17 \l 1040 ">
            <w:r w:rsidR="0044076B">
              <w:rPr>
                <w:noProof/>
              </w:rPr>
              <w:t xml:space="preserve"> (1)</w:t>
            </w:r>
          </w:fldSimple>
        </w:sdtContent>
      </w:sdt>
      <w:r w:rsidR="00467A8E">
        <w:t>.</w:t>
      </w:r>
    </w:p>
    <w:p w:rsidR="001510C6" w:rsidRDefault="004A24AE">
      <w:r>
        <w:t>Tuttavia può succedere che la sintomatologia dolorosa persista oltre questo periodo, rappresentando quindi una limitazione alle attività funzionali, sociali e lavorative della persona che ne è affetta, con un rischio di cronicizzazione pari al 2-8%</w:t>
      </w:r>
      <w:sdt>
        <w:sdtPr>
          <w:id w:val="5331810"/>
          <w:citation/>
        </w:sdtPr>
        <w:sdtContent>
          <w:fldSimple w:instr=" CITATION Dow15 \l 1040 ">
            <w:r w:rsidR="0044076B">
              <w:rPr>
                <w:noProof/>
              </w:rPr>
              <w:t xml:space="preserve"> (2)</w:t>
            </w:r>
          </w:fldSimple>
        </w:sdtContent>
      </w:sdt>
      <w:r>
        <w:t>.</w:t>
      </w:r>
      <w:r w:rsidR="00FD1DEF">
        <w:t xml:space="preserve"> </w:t>
      </w:r>
      <w:r>
        <w:t>La letteratura scientifica indica che il dolore lombare scaturisce, oltre che da fattori meccanici e biologici</w:t>
      </w:r>
      <w:r w:rsidR="001510C6">
        <w:t>, anche da altri fattori legati alla percezione soggettiva del dolore connessa ad aspetti sociali, culturali e psicologici</w:t>
      </w:r>
      <w:sdt>
        <w:sdtPr>
          <w:id w:val="5331811"/>
          <w:citation/>
        </w:sdtPr>
        <w:sdtContent>
          <w:fldSimple w:instr=" CITATION Har18 \l 1040 ">
            <w:r w:rsidR="0044076B">
              <w:rPr>
                <w:noProof/>
              </w:rPr>
              <w:t xml:space="preserve"> (3)</w:t>
            </w:r>
          </w:fldSimple>
        </w:sdtContent>
      </w:sdt>
      <w:r w:rsidR="001510C6">
        <w:t>.</w:t>
      </w:r>
    </w:p>
    <w:p w:rsidR="00677AFA" w:rsidRDefault="00677AFA">
      <w:r>
        <w:t>MA  C’E’</w:t>
      </w:r>
      <w:r w:rsidR="006E4D9A">
        <w:t xml:space="preserve"> </w:t>
      </w:r>
      <w:r>
        <w:t>UNA SOLUZIONE…</w:t>
      </w:r>
    </w:p>
    <w:p w:rsidR="00CF01A8" w:rsidRDefault="001510C6">
      <w:r>
        <w:t>La letteratura</w:t>
      </w:r>
      <w:r w:rsidR="000D59E8">
        <w:t xml:space="preserve"> </w:t>
      </w:r>
      <w:r w:rsidR="000D59E8" w:rsidRPr="00415CE5">
        <w:t xml:space="preserve">scientifica sottolinea come il mantenimento di </w:t>
      </w:r>
      <w:r w:rsidR="006E4D9A">
        <w:t xml:space="preserve">uno stile di vita attivo, </w:t>
      </w:r>
      <w:r w:rsidR="006E4D9A" w:rsidRPr="00CF01A8">
        <w:t>attraverso anche</w:t>
      </w:r>
      <w:r w:rsidR="000D59E8" w:rsidRPr="00CF01A8">
        <w:t xml:space="preserve"> </w:t>
      </w:r>
      <w:r w:rsidRPr="00CF01A8">
        <w:t>un percorso appropriato di cura per la lombalgia</w:t>
      </w:r>
      <w:r w:rsidR="000D59E8" w:rsidRPr="00CF01A8">
        <w:t>,</w:t>
      </w:r>
      <w:r w:rsidRPr="00CF01A8">
        <w:t xml:space="preserve"> </w:t>
      </w:r>
      <w:r w:rsidR="006E4D9A" w:rsidRPr="00CF01A8">
        <w:t xml:space="preserve">aiuti </w:t>
      </w:r>
      <w:r w:rsidR="000D59E8" w:rsidRPr="00CF01A8">
        <w:t>a</w:t>
      </w:r>
      <w:r w:rsidR="006E4D9A" w:rsidRPr="00CF01A8">
        <w:t>d</w:t>
      </w:r>
      <w:r w:rsidR="000D59E8" w:rsidRPr="00CF01A8">
        <w:t xml:space="preserve"> evit</w:t>
      </w:r>
      <w:r w:rsidR="00677AFA" w:rsidRPr="00CF01A8">
        <w:t>a</w:t>
      </w:r>
      <w:r w:rsidR="000D59E8" w:rsidRPr="00CF01A8">
        <w:t>r</w:t>
      </w:r>
      <w:r w:rsidR="006E4D9A" w:rsidRPr="00CF01A8">
        <w:t>n</w:t>
      </w:r>
      <w:r w:rsidR="000D59E8" w:rsidRPr="00CF01A8">
        <w:t>e</w:t>
      </w:r>
      <w:r w:rsidRPr="00CF01A8">
        <w:t xml:space="preserve"> l</w:t>
      </w:r>
      <w:r w:rsidR="006E4D9A" w:rsidRPr="00CF01A8">
        <w:t>a cronicizzazione</w:t>
      </w:r>
      <w:r w:rsidR="000D59E8" w:rsidRPr="00415CE5">
        <w:t xml:space="preserve"> </w:t>
      </w:r>
      <w:sdt>
        <w:sdtPr>
          <w:id w:val="5331812"/>
          <w:citation/>
        </w:sdtPr>
        <w:sdtContent>
          <w:fldSimple w:instr=" CITATION Alm18 \l 1040 ">
            <w:r w:rsidR="0044076B" w:rsidRPr="00415CE5">
              <w:rPr>
                <w:noProof/>
              </w:rPr>
              <w:t xml:space="preserve"> (4)</w:t>
            </w:r>
          </w:fldSimple>
        </w:sdtContent>
      </w:sdt>
      <w:r w:rsidR="00F423B1" w:rsidRPr="00415CE5">
        <w:t>.</w:t>
      </w:r>
      <w:r w:rsidR="006E4D9A">
        <w:t xml:space="preserve"> </w:t>
      </w:r>
    </w:p>
    <w:p w:rsidR="00CF01A8" w:rsidRDefault="006E4D9A">
      <w:r>
        <w:t xml:space="preserve">LA NOSTRA PROPOSTA </w:t>
      </w:r>
    </w:p>
    <w:p w:rsidR="001510C6" w:rsidRDefault="001510C6">
      <w:r w:rsidRPr="00CF01A8">
        <w:t>Il Percorso Educativo Breve</w:t>
      </w:r>
      <w:r w:rsidR="00415CE5" w:rsidRPr="00CF01A8">
        <w:t xml:space="preserve"> </w:t>
      </w:r>
      <w:r w:rsidR="006E4D9A" w:rsidRPr="00CF01A8">
        <w:t xml:space="preserve">Lombalgia, </w:t>
      </w:r>
      <w:r w:rsidR="00677AFA" w:rsidRPr="00CF01A8">
        <w:t xml:space="preserve">gestito dai </w:t>
      </w:r>
      <w:r w:rsidR="006E4D9A" w:rsidRPr="00CF01A8">
        <w:t xml:space="preserve">Fisioterapisti presenti nei </w:t>
      </w:r>
      <w:r w:rsidR="00677AFA" w:rsidRPr="00CF01A8">
        <w:t>Presidi Ambulatoriali</w:t>
      </w:r>
      <w:r w:rsidR="00415CE5" w:rsidRPr="00CF01A8">
        <w:t xml:space="preserve"> </w:t>
      </w:r>
      <w:r w:rsidR="006E4D9A" w:rsidRPr="00CF01A8">
        <w:t xml:space="preserve">Riabilitativi dell’Azienda </w:t>
      </w:r>
      <w:r w:rsidR="00415CE5" w:rsidRPr="00CF01A8">
        <w:t>AUSL</w:t>
      </w:r>
      <w:r w:rsidRPr="00CF01A8">
        <w:t xml:space="preserve"> di B</w:t>
      </w:r>
      <w:r w:rsidR="006E4D9A" w:rsidRPr="00CF01A8">
        <w:t xml:space="preserve">ologna, </w:t>
      </w:r>
      <w:r w:rsidR="00FD1DEF" w:rsidRPr="00CF01A8">
        <w:t xml:space="preserve">si propone di </w:t>
      </w:r>
      <w:r w:rsidR="006E4D9A" w:rsidRPr="00CF01A8">
        <w:t>fornire</w:t>
      </w:r>
      <w:r w:rsidR="00415CE5" w:rsidRPr="00CF01A8">
        <w:t xml:space="preserve"> </w:t>
      </w:r>
      <w:r w:rsidR="006E4D9A" w:rsidRPr="00CF01A8">
        <w:t>consigli utili e</w:t>
      </w:r>
      <w:r w:rsidR="00415CE5" w:rsidRPr="00CF01A8">
        <w:t xml:space="preserve"> strategie </w:t>
      </w:r>
      <w:r w:rsidR="006E4D9A" w:rsidRPr="00CF01A8">
        <w:t xml:space="preserve">da adottare nelle attività quotidiane, </w:t>
      </w:r>
      <w:r w:rsidR="00415CE5" w:rsidRPr="00CF01A8">
        <w:t xml:space="preserve">con l’obiettivo di </w:t>
      </w:r>
      <w:r w:rsidR="006E4D9A" w:rsidRPr="00CF01A8">
        <w:t>ridurre</w:t>
      </w:r>
      <w:r w:rsidR="00415CE5" w:rsidRPr="00CF01A8">
        <w:t xml:space="preserve"> il ricorso a cure strettamente mediche, </w:t>
      </w:r>
      <w:r w:rsidR="004D5F27" w:rsidRPr="00CF01A8">
        <w:t>ridurre il rischio di</w:t>
      </w:r>
      <w:r w:rsidR="004D5F27">
        <w:t xml:space="preserve"> cronicizzazione mediante il sostegno alla part</w:t>
      </w:r>
      <w:r w:rsidR="00415CE5">
        <w:t xml:space="preserve">ecipazione attiva </w:t>
      </w:r>
      <w:r w:rsidR="006E4D9A">
        <w:t xml:space="preserve">della persona, </w:t>
      </w:r>
      <w:r w:rsidR="004D5F27">
        <w:t>promuove</w:t>
      </w:r>
      <w:r w:rsidR="006E4D9A">
        <w:t>re</w:t>
      </w:r>
      <w:r w:rsidR="004D5F27">
        <w:t xml:space="preserve"> l’autogestione della patologia e la ripresa dell’attività fisica.</w:t>
      </w:r>
    </w:p>
    <w:p w:rsidR="00415CE5" w:rsidRDefault="00415CE5">
      <w:r>
        <w:t>COME ACCEDERE</w:t>
      </w:r>
    </w:p>
    <w:p w:rsidR="004D5F27" w:rsidRDefault="004D5F27">
      <w:r>
        <w:t xml:space="preserve">L’inserimento nel Percorso Educativo Breve </w:t>
      </w:r>
      <w:r w:rsidR="00415CE5">
        <w:t xml:space="preserve">Lombalgia </w:t>
      </w:r>
      <w:r>
        <w:t>avviene su indicazione del Medico di Medicin</w:t>
      </w:r>
      <w:r w:rsidR="0094364E">
        <w:t>a Generale</w:t>
      </w:r>
      <w:r>
        <w:t xml:space="preserve"> </w:t>
      </w:r>
      <w:r w:rsidR="0094364E">
        <w:t>o Medico Specialista (Fisiatra, Chirurgo Ortopedico, Neurochirurgo</w:t>
      </w:r>
      <w:r w:rsidR="006E4D9A">
        <w:t>, altro..</w:t>
      </w:r>
      <w:r w:rsidR="00415CE5">
        <w:t xml:space="preserve">) </w:t>
      </w:r>
      <w:r>
        <w:t>tramite ricetta rossa; l’intero percorso viene gestito dai</w:t>
      </w:r>
      <w:r w:rsidR="006E4D9A">
        <w:t xml:space="preserve"> F</w:t>
      </w:r>
      <w:r w:rsidR="000D59E8">
        <w:t xml:space="preserve">isioterapisti </w:t>
      </w:r>
      <w:r w:rsidR="00415CE5">
        <w:t>del territorio della A</w:t>
      </w:r>
      <w:r w:rsidR="00266353">
        <w:t xml:space="preserve">USL </w:t>
      </w:r>
      <w:r>
        <w:t>di Bologna, presenti nei vari Distretti distribuiti sul territorio.</w:t>
      </w:r>
    </w:p>
    <w:p w:rsidR="00FD1DEF" w:rsidRDefault="00FD1DEF">
      <w:r>
        <w:t xml:space="preserve">Sono previsti </w:t>
      </w:r>
      <w:r w:rsidRPr="00415CE5">
        <w:t xml:space="preserve">2 incontri con un Fisioterapista Esperto dell’Azienda USL di Bologna </w:t>
      </w:r>
      <w:r w:rsidR="000D59E8" w:rsidRPr="00415CE5">
        <w:t xml:space="preserve"> per una valutazione individuale della persona </w:t>
      </w:r>
      <w:r w:rsidRPr="00415CE5">
        <w:t>e 3 incontri educativi di gruppo finalizzati all’apprendimento di strumenti e strategie per l’autocura ed al mantenime</w:t>
      </w:r>
      <w:r w:rsidR="000D59E8" w:rsidRPr="00415CE5">
        <w:t>nto di uno stile di vita attivo</w:t>
      </w:r>
      <w:r w:rsidR="006E4D9A">
        <w:t xml:space="preserve">, </w:t>
      </w:r>
      <w:r w:rsidR="006E4D9A" w:rsidRPr="00CF01A8">
        <w:t>condotti da un Fisioterapista esperto.</w:t>
      </w:r>
    </w:p>
    <w:p w:rsidR="005D0AE3" w:rsidRDefault="00FD1DEF">
      <w:r w:rsidRPr="00415CE5">
        <w:rPr>
          <w:b/>
          <w:sz w:val="28"/>
          <w:szCs w:val="28"/>
        </w:rPr>
        <w:t>Per maggiori informazioni e recapiti clicca</w:t>
      </w:r>
      <w:r w:rsidR="005D0AE3" w:rsidRPr="00415CE5">
        <w:rPr>
          <w:b/>
          <w:sz w:val="28"/>
          <w:szCs w:val="28"/>
        </w:rPr>
        <w:t xml:space="preserve"> qui</w:t>
      </w:r>
      <w:r w:rsidR="005D0AE3">
        <w:t xml:space="preserve"> (inserire allegato depliant</w:t>
      </w:r>
      <w:r w:rsidR="0094364E">
        <w:t xml:space="preserve"> a 3 facciate</w:t>
      </w:r>
      <w:r w:rsidR="005D0AE3">
        <w:t>)</w:t>
      </w:r>
      <w:r>
        <w:t>.</w:t>
      </w:r>
    </w:p>
    <w:p w:rsidR="005531C8" w:rsidRDefault="00677AFA">
      <w:r>
        <w:t>PER APPROFONDIRE</w:t>
      </w:r>
    </w:p>
    <w:p w:rsidR="0044076B" w:rsidRDefault="00C97DFE" w:rsidP="0044076B">
      <w:pPr>
        <w:pStyle w:val="Bibliografia"/>
        <w:rPr>
          <w:noProof/>
        </w:rPr>
      </w:pPr>
      <w:r>
        <w:fldChar w:fldCharType="begin"/>
      </w:r>
      <w:r w:rsidR="006E10CE">
        <w:instrText xml:space="preserve"> BIBLIOGRAPHY  \l 1040 </w:instrText>
      </w:r>
      <w:r>
        <w:fldChar w:fldCharType="separate"/>
      </w:r>
      <w:r w:rsidR="0044076B">
        <w:rPr>
          <w:noProof/>
        </w:rPr>
        <w:t xml:space="preserve">1. </w:t>
      </w:r>
      <w:r w:rsidR="0044076B">
        <w:rPr>
          <w:b/>
          <w:bCs/>
          <w:noProof/>
        </w:rPr>
        <w:t>Maher C, Underwood M, Buchbinder R.</w:t>
      </w:r>
      <w:r w:rsidR="0044076B">
        <w:rPr>
          <w:noProof/>
        </w:rPr>
        <w:t xml:space="preserve"> </w:t>
      </w:r>
      <w:r w:rsidR="0044076B">
        <w:rPr>
          <w:i/>
          <w:iCs/>
          <w:noProof/>
        </w:rPr>
        <w:t xml:space="preserve">Non-specific low back pain. </w:t>
      </w:r>
      <w:r w:rsidR="0044076B">
        <w:rPr>
          <w:noProof/>
        </w:rPr>
        <w:t>s.l. : The Lancet, 2017.</w:t>
      </w:r>
    </w:p>
    <w:p w:rsidR="0044076B" w:rsidRDefault="0044076B" w:rsidP="0044076B">
      <w:pPr>
        <w:pStyle w:val="Bibliografia"/>
        <w:rPr>
          <w:noProof/>
        </w:rPr>
      </w:pPr>
      <w:r>
        <w:rPr>
          <w:noProof/>
        </w:rPr>
        <w:t xml:space="preserve">2. </w:t>
      </w:r>
      <w:r>
        <w:rPr>
          <w:b/>
          <w:bCs/>
          <w:noProof/>
        </w:rPr>
        <w:t>Downie AS, Hancock MJ, Rzewuska M, Williams CM, Lin CWC, Maher CG.</w:t>
      </w:r>
      <w:r>
        <w:rPr>
          <w:noProof/>
        </w:rPr>
        <w:t xml:space="preserve"> </w:t>
      </w:r>
      <w:r>
        <w:rPr>
          <w:i/>
          <w:iCs/>
          <w:noProof/>
        </w:rPr>
        <w:t xml:space="preserve">Trajectories of acute low back pain: A latent class growth analysis. </w:t>
      </w:r>
      <w:r>
        <w:rPr>
          <w:noProof/>
        </w:rPr>
        <w:t>s.l. : Pain, 2015.</w:t>
      </w:r>
    </w:p>
    <w:p w:rsidR="0044076B" w:rsidRDefault="0044076B" w:rsidP="0044076B">
      <w:pPr>
        <w:pStyle w:val="Bibliografia"/>
        <w:rPr>
          <w:noProof/>
        </w:rPr>
      </w:pPr>
      <w:r>
        <w:rPr>
          <w:noProof/>
        </w:rPr>
        <w:t xml:space="preserve">3. </w:t>
      </w:r>
      <w:r>
        <w:rPr>
          <w:b/>
          <w:bCs/>
          <w:noProof/>
        </w:rPr>
        <w:t>Hartvigsen J, Hancock MJ, Kongsted A, Louw Q, Ferreira ML, Genevay S, et al.</w:t>
      </w:r>
      <w:r>
        <w:rPr>
          <w:noProof/>
        </w:rPr>
        <w:t xml:space="preserve"> </w:t>
      </w:r>
      <w:r>
        <w:rPr>
          <w:i/>
          <w:iCs/>
          <w:noProof/>
        </w:rPr>
        <w:t xml:space="preserve">What low back pain is and why we need to pay attention. </w:t>
      </w:r>
      <w:r>
        <w:rPr>
          <w:noProof/>
        </w:rPr>
        <w:t>s.l. : The Lancet, 2018.</w:t>
      </w:r>
    </w:p>
    <w:p w:rsidR="0044076B" w:rsidRDefault="0044076B" w:rsidP="0044076B">
      <w:pPr>
        <w:pStyle w:val="Bibliografia"/>
        <w:rPr>
          <w:noProof/>
        </w:rPr>
      </w:pPr>
      <w:r>
        <w:rPr>
          <w:noProof/>
        </w:rPr>
        <w:t xml:space="preserve">4. </w:t>
      </w:r>
      <w:r>
        <w:rPr>
          <w:b/>
          <w:bCs/>
          <w:noProof/>
        </w:rPr>
        <w:t>Almeida M, Saragiotto B, Richards B, Maher CG.</w:t>
      </w:r>
      <w:r>
        <w:rPr>
          <w:noProof/>
        </w:rPr>
        <w:t xml:space="preserve"> </w:t>
      </w:r>
      <w:r>
        <w:rPr>
          <w:i/>
          <w:iCs/>
          <w:noProof/>
        </w:rPr>
        <w:t xml:space="preserve">Primary care management of non-specific low back pain: Key messages from recent clinical guidelines. </w:t>
      </w:r>
      <w:r>
        <w:rPr>
          <w:noProof/>
        </w:rPr>
        <w:t>s.l. : Med J Aust. , 2018.</w:t>
      </w:r>
    </w:p>
    <w:p w:rsidR="0044076B" w:rsidRDefault="0044076B" w:rsidP="0044076B">
      <w:pPr>
        <w:pStyle w:val="Bibliografia"/>
        <w:rPr>
          <w:noProof/>
        </w:rPr>
      </w:pPr>
    </w:p>
    <w:p w:rsidR="005531C8" w:rsidRDefault="00C97DFE" w:rsidP="0044076B">
      <w:r>
        <w:fldChar w:fldCharType="end"/>
      </w:r>
    </w:p>
    <w:p w:rsidR="005531C8" w:rsidRDefault="005531C8" w:rsidP="00F423B1">
      <w:pPr>
        <w:pStyle w:val="Paragrafoelenco"/>
      </w:pPr>
    </w:p>
    <w:sectPr w:rsidR="005531C8" w:rsidSect="00E442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36C60"/>
    <w:multiLevelType w:val="hybridMultilevel"/>
    <w:tmpl w:val="00E00DAE"/>
    <w:lvl w:ilvl="0" w:tplc="C624D3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283"/>
  <w:characterSpacingControl w:val="doNotCompress"/>
  <w:compat/>
  <w:rsids>
    <w:rsidRoot w:val="004A24AE"/>
    <w:rsid w:val="00014C2D"/>
    <w:rsid w:val="00071B1B"/>
    <w:rsid w:val="000D59E8"/>
    <w:rsid w:val="001510C6"/>
    <w:rsid w:val="00187E3E"/>
    <w:rsid w:val="00260966"/>
    <w:rsid w:val="00266353"/>
    <w:rsid w:val="003E3CA9"/>
    <w:rsid w:val="00415CE5"/>
    <w:rsid w:val="0044076B"/>
    <w:rsid w:val="00467A8E"/>
    <w:rsid w:val="004A24AE"/>
    <w:rsid w:val="004D5F27"/>
    <w:rsid w:val="005531C8"/>
    <w:rsid w:val="005D0AE3"/>
    <w:rsid w:val="00677AFA"/>
    <w:rsid w:val="006E10CE"/>
    <w:rsid w:val="006E4D9A"/>
    <w:rsid w:val="0094364E"/>
    <w:rsid w:val="00A92E07"/>
    <w:rsid w:val="00BA6944"/>
    <w:rsid w:val="00C51036"/>
    <w:rsid w:val="00C57FDA"/>
    <w:rsid w:val="00C97DFE"/>
    <w:rsid w:val="00CD62A6"/>
    <w:rsid w:val="00CF01A8"/>
    <w:rsid w:val="00D20CD9"/>
    <w:rsid w:val="00E44264"/>
    <w:rsid w:val="00F30905"/>
    <w:rsid w:val="00F423B1"/>
    <w:rsid w:val="00F90798"/>
    <w:rsid w:val="00FD1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4426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3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31C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531C8"/>
    <w:pPr>
      <w:ind w:left="720"/>
      <w:contextualSpacing/>
    </w:pPr>
  </w:style>
  <w:style w:type="paragraph" w:styleId="Bibliografia">
    <w:name w:val="Bibliography"/>
    <w:basedOn w:val="Normale"/>
    <w:next w:val="Normale"/>
    <w:uiPriority w:val="37"/>
    <w:unhideWhenUsed/>
    <w:rsid w:val="006E10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>
  <b:Source xmlns:b="http://schemas.openxmlformats.org/officeDocument/2006/bibliography" xmlns="http://schemas.openxmlformats.org/officeDocument/2006/bibliography">
    <b:Tag>1</b:Tag>
    <b:RefOrder>5</b:RefOrder>
  </b:Source>
  <b:Source>
    <b:Tag>Mah17</b:Tag>
    <b:SourceType>Book</b:SourceType>
    <b:Guid>{0037264B-44E5-4869-9014-2E81DC53F80B}</b:Guid>
    <b:LCID>0</b:LCID>
    <b:Author>
      <b:Author>
        <b:NameList>
          <b:Person>
            <b:Last>Maher C</b:Last>
            <b:First>Underwood</b:First>
            <b:Middle>M, Buchbinder R</b:Middle>
          </b:Person>
        </b:NameList>
      </b:Author>
    </b:Author>
    <b:Title>Non-specific low back pain</b:Title>
    <b:Year>2017</b:Year>
    <b:Publisher>The Lancet</b:Publisher>
    <b:RefOrder>1</b:RefOrder>
  </b:Source>
  <b:Source>
    <b:Tag>Dow15</b:Tag>
    <b:SourceType>Book</b:SourceType>
    <b:Guid>{A1D0DFCA-376E-4DC4-9B63-090156DB4933}</b:Guid>
    <b:LCID>0</b:LCID>
    <b:Author>
      <b:Author>
        <b:NameList>
          <b:Person>
            <b:Last>Downie AS</b:Last>
            <b:First>Hancock</b:First>
            <b:Middle>MJ, Rzewuska M, Williams CM, Lin CWC, Maher CG</b:Middle>
          </b:Person>
        </b:NameList>
      </b:Author>
    </b:Author>
    <b:Title>Trajectories of acute low back pain: A latent class growth analysis.</b:Title>
    <b:Year>2015</b:Year>
    <b:Publisher>Pain</b:Publisher>
    <b:RefOrder>2</b:RefOrder>
  </b:Source>
  <b:Source>
    <b:Tag>Har18</b:Tag>
    <b:SourceType>Book</b:SourceType>
    <b:Guid>{F3A3E929-8E42-4758-BFF3-5243BE50916C}</b:Guid>
    <b:LCID>0</b:LCID>
    <b:Author>
      <b:Author>
        <b:NameList>
          <b:Person>
            <b:Last>Hartvigsen J</b:Last>
            <b:First>Hancock</b:First>
            <b:Middle>MJ, Kongsted A, Louw Q, Ferreira ML, Genevay S, et al.</b:Middle>
          </b:Person>
        </b:NameList>
      </b:Author>
    </b:Author>
    <b:Title>What low back pain is and why we need to pay attention</b:Title>
    <b:Year>2018</b:Year>
    <b:Publisher>The Lancet</b:Publisher>
    <b:RefOrder>3</b:RefOrder>
  </b:Source>
  <b:Source>
    <b:Tag>Alm18</b:Tag>
    <b:SourceType>Book</b:SourceType>
    <b:Guid>{9642088B-C554-4CAC-A7DC-30554D5D5637}</b:Guid>
    <b:LCID>0</b:LCID>
    <b:Author>
      <b:Author>
        <b:NameList>
          <b:Person>
            <b:Last>Almeida M</b:Last>
            <b:First>Saragiotto</b:First>
            <b:Middle>B, Richards B, Maher CG</b:Middle>
          </b:Person>
        </b:NameList>
      </b:Author>
    </b:Author>
    <b:Title> Primary care management of non-specific low back pain: Key messages from recent clinical guidelines.</b:Title>
    <b:Year>2018</b:Year>
    <b:Publisher> Med J Aust. </b:Publisher>
    <b:RefOrder>4</b:RefOrder>
  </b:Source>
</b:Sources>
</file>

<file path=customXml/itemProps1.xml><?xml version="1.0" encoding="utf-8"?>
<ds:datastoreItem xmlns:ds="http://schemas.openxmlformats.org/officeDocument/2006/customXml" ds:itemID="{331EB356-A821-4BC0-9052-8158EB0DC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c.monsorno</dc:creator>
  <cp:lastModifiedBy>n.cossidente</cp:lastModifiedBy>
  <cp:revision>2</cp:revision>
  <dcterms:created xsi:type="dcterms:W3CDTF">2023-05-10T10:09:00Z</dcterms:created>
  <dcterms:modified xsi:type="dcterms:W3CDTF">2023-05-10T10:09:00Z</dcterms:modified>
</cp:coreProperties>
</file>